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3EC" w:rsidRDefault="009703EC" w:rsidP="009703EC">
      <w:pPr>
        <w:pStyle w:val="Title"/>
        <w:jc w:val="center"/>
      </w:pPr>
      <w:r>
        <w:t>Monitoring achievement of sanitation SDG target 6.2: Framework and Indicators</w:t>
      </w:r>
    </w:p>
    <w:p w:rsidR="009703EC" w:rsidRDefault="009703EC" w:rsidP="009703EC">
      <w:pPr>
        <w:jc w:val="center"/>
        <w:rPr>
          <w:rFonts w:ascii="Britannic Bold" w:hAnsi="Britannic Bold"/>
          <w:color w:val="76923C" w:themeColor="accent3" w:themeShade="BF"/>
          <w:sz w:val="24"/>
          <w:szCs w:val="24"/>
        </w:rPr>
      </w:pPr>
      <w:r w:rsidRPr="009703EC">
        <w:rPr>
          <w:rFonts w:ascii="Britannic Bold" w:hAnsi="Britannic Bold"/>
          <w:color w:val="76923C" w:themeColor="accent3" w:themeShade="BF"/>
          <w:sz w:val="24"/>
          <w:szCs w:val="24"/>
        </w:rPr>
        <w:t>SuSanA</w:t>
      </w:r>
      <w:r>
        <w:rPr>
          <w:rFonts w:ascii="Britannic Bold" w:hAnsi="Britannic Bold"/>
          <w:color w:val="76923C" w:themeColor="accent3" w:themeShade="BF"/>
          <w:sz w:val="24"/>
          <w:szCs w:val="24"/>
        </w:rPr>
        <w:t xml:space="preserve"> Forum –</w:t>
      </w:r>
      <w:r w:rsidR="00AA0CCA">
        <w:rPr>
          <w:rFonts w:ascii="Britannic Bold" w:hAnsi="Britannic Bold"/>
          <w:color w:val="76923C" w:themeColor="accent3" w:themeShade="BF"/>
          <w:sz w:val="24"/>
          <w:szCs w:val="24"/>
        </w:rPr>
        <w:t xml:space="preserve"> Thematic Discussion Series: “Sanitation Ladder – Next Steps”</w:t>
      </w:r>
    </w:p>
    <w:p w:rsidR="00482A02" w:rsidRPr="00AA0CCA" w:rsidRDefault="00113EFA" w:rsidP="009703EC">
      <w:pPr>
        <w:jc w:val="center"/>
        <w:rPr>
          <w:rFonts w:ascii="Agency FB" w:hAnsi="Agency FB"/>
          <w:color w:val="76923C" w:themeColor="accent3" w:themeShade="BF"/>
        </w:rPr>
      </w:pPr>
      <w:r w:rsidRPr="00113EFA">
        <w:rPr>
          <w:rFonts w:ascii="Franklin Gothic Book" w:hAnsi="Franklin Gothic Book"/>
          <w:noProof/>
          <w:sz w:val="20"/>
          <w:szCs w:val="20"/>
          <w:lang w:eastAsia="en-IN"/>
        </w:rPr>
        <w:pict>
          <v:rect id="_x0000_s1031" style="position:absolute;left:0;text-align:left;margin-left:-1.55pt;margin-top:120.95pt;width:445.4pt;height:99.2pt;rotation:-360;z-index:251664384;mso-position-horizontal-relative:margin;mso-position-vertical-relative:margin" o:allowincell="f" fillcolor="#a7bfde [1620]" stroked="f">
            <v:fill opacity="13107f"/>
            <v:imagedata embosscolor="shadow add(51)"/>
            <v:shadow on="t" color="#d4cfb3 [2734]" opacity=".5" offset="9pt,-9pt" offset2="6pt,-6pt"/>
            <v:textbox style="mso-next-textbox:#_x0000_s1031" inset="28.8pt,7.2pt,14.4pt,28.8pt">
              <w:txbxContent>
                <w:p w:rsidR="00A12B5A" w:rsidRPr="002C08F7" w:rsidRDefault="00A12B5A" w:rsidP="002C08F7">
                  <w:pPr>
                    <w:pStyle w:val="NormalWeb"/>
                    <w:spacing w:before="0" w:beforeAutospacing="0" w:after="0" w:afterAutospacing="0"/>
                    <w:rPr>
                      <w:rFonts w:ascii="Franklin Gothic Book" w:hAnsi="Franklin Gothic Book"/>
                      <w:color w:val="333333"/>
                    </w:rPr>
                  </w:pPr>
                  <w:r w:rsidRPr="002C08F7">
                    <w:rPr>
                      <w:rFonts w:ascii="Britannic Bold" w:hAnsi="Britannic Bold"/>
                      <w:i/>
                      <w:iCs/>
                      <w:color w:val="1F497D" w:themeColor="text2"/>
                    </w:rPr>
                    <w:t>SDG Target 6.2: by 2030, achieve access to adequate and equitable sanitation and hygiene for all, and end open defecation, paying special attention to the needs of women and girls and those in vulnerable situations.</w:t>
                  </w:r>
                </w:p>
              </w:txbxContent>
            </v:textbox>
            <w10:wrap type="square" anchorx="margin" anchory="margin"/>
          </v:rect>
        </w:pict>
      </w:r>
      <w:r w:rsidR="003C1067">
        <w:rPr>
          <w:rFonts w:ascii="Agency FB" w:hAnsi="Agency FB"/>
          <w:color w:val="76923C" w:themeColor="accent3" w:themeShade="BF"/>
        </w:rPr>
        <w:t>9</w:t>
      </w:r>
      <w:r w:rsidR="003C1067" w:rsidRPr="003C1067">
        <w:rPr>
          <w:rFonts w:ascii="Agency FB" w:hAnsi="Agency FB"/>
          <w:color w:val="76923C" w:themeColor="accent3" w:themeShade="BF"/>
          <w:vertAlign w:val="superscript"/>
        </w:rPr>
        <w:t>th</w:t>
      </w:r>
      <w:r w:rsidR="003C1067">
        <w:rPr>
          <w:rFonts w:ascii="Agency FB" w:hAnsi="Agency FB"/>
          <w:color w:val="76923C" w:themeColor="accent3" w:themeShade="BF"/>
        </w:rPr>
        <w:t xml:space="preserve"> – 28</w:t>
      </w:r>
      <w:r w:rsidR="003C1067" w:rsidRPr="003C1067">
        <w:rPr>
          <w:rFonts w:ascii="Agency FB" w:hAnsi="Agency FB"/>
          <w:color w:val="76923C" w:themeColor="accent3" w:themeShade="BF"/>
          <w:vertAlign w:val="superscript"/>
        </w:rPr>
        <w:t>th</w:t>
      </w:r>
      <w:r w:rsidR="003C1067">
        <w:rPr>
          <w:rFonts w:ascii="Agency FB" w:hAnsi="Agency FB"/>
          <w:color w:val="76923C" w:themeColor="accent3" w:themeShade="BF"/>
        </w:rPr>
        <w:t xml:space="preserve"> February, 2015</w:t>
      </w:r>
      <w:r w:rsidR="00AA0CCA" w:rsidRPr="00AA0CCA">
        <w:rPr>
          <w:rFonts w:ascii="Agency FB" w:hAnsi="Agency FB"/>
          <w:color w:val="76923C" w:themeColor="accent3" w:themeShade="BF"/>
        </w:rPr>
        <w:t xml:space="preserve"> accessible at </w:t>
      </w:r>
      <w:r w:rsidR="00482A02" w:rsidRPr="00AA0CCA">
        <w:rPr>
          <w:rFonts w:ascii="Agency FB" w:hAnsi="Agency FB"/>
          <w:color w:val="76923C" w:themeColor="accent3" w:themeShade="BF"/>
        </w:rPr>
        <w:t>URL: ____</w:t>
      </w:r>
    </w:p>
    <w:p w:rsidR="009703EC" w:rsidRDefault="009703EC" w:rsidP="009703EC">
      <w:pPr>
        <w:jc w:val="both"/>
        <w:rPr>
          <w:rFonts w:ascii="Franklin Gothic Book" w:hAnsi="Franklin Gothic Book"/>
          <w:sz w:val="20"/>
          <w:szCs w:val="20"/>
        </w:rPr>
      </w:pPr>
    </w:p>
    <w:p w:rsidR="00482A02" w:rsidRDefault="00482A02" w:rsidP="009703EC">
      <w:pPr>
        <w:jc w:val="both"/>
        <w:rPr>
          <w:rFonts w:ascii="Franklin Gothic Book" w:hAnsi="Franklin Gothic Book"/>
          <w:sz w:val="20"/>
          <w:szCs w:val="20"/>
        </w:rPr>
      </w:pPr>
    </w:p>
    <w:p w:rsidR="00482A02" w:rsidRDefault="00482A02" w:rsidP="009703EC">
      <w:pPr>
        <w:jc w:val="both"/>
        <w:rPr>
          <w:rFonts w:ascii="Franklin Gothic Book" w:hAnsi="Franklin Gothic Book"/>
          <w:sz w:val="20"/>
          <w:szCs w:val="20"/>
        </w:rPr>
      </w:pPr>
    </w:p>
    <w:p w:rsidR="00482A02" w:rsidRDefault="00482A02" w:rsidP="009703EC">
      <w:pPr>
        <w:jc w:val="both"/>
        <w:rPr>
          <w:rFonts w:ascii="Franklin Gothic Book" w:hAnsi="Franklin Gothic Book"/>
          <w:sz w:val="20"/>
          <w:szCs w:val="20"/>
        </w:rPr>
      </w:pPr>
    </w:p>
    <w:p w:rsidR="00482A02" w:rsidRDefault="00482A02" w:rsidP="009703EC">
      <w:pPr>
        <w:jc w:val="both"/>
        <w:rPr>
          <w:rFonts w:ascii="Franklin Gothic Book" w:hAnsi="Franklin Gothic Book"/>
          <w:sz w:val="20"/>
          <w:szCs w:val="20"/>
        </w:rPr>
      </w:pPr>
    </w:p>
    <w:p w:rsidR="00482A02" w:rsidRPr="00482A02" w:rsidRDefault="00482A02" w:rsidP="00482A02">
      <w:pPr>
        <w:pStyle w:val="IntenseQuote"/>
        <w:ind w:left="0"/>
        <w:rPr>
          <w:rFonts w:ascii="Franklin Gothic Book" w:hAnsi="Franklin Gothic Book"/>
          <w:i w:val="0"/>
          <w:color w:val="CC0066"/>
          <w:sz w:val="20"/>
          <w:szCs w:val="20"/>
        </w:rPr>
      </w:pPr>
      <w:r w:rsidRPr="00482A02">
        <w:rPr>
          <w:rFonts w:ascii="Franklin Gothic Book" w:hAnsi="Franklin Gothic Book"/>
          <w:i w:val="0"/>
          <w:color w:val="CC0066"/>
          <w:sz w:val="20"/>
          <w:szCs w:val="20"/>
        </w:rPr>
        <w:t>Background:</w:t>
      </w:r>
    </w:p>
    <w:p w:rsidR="00482A02" w:rsidRDefault="00482A02" w:rsidP="009703EC">
      <w:pPr>
        <w:jc w:val="both"/>
        <w:rPr>
          <w:rFonts w:ascii="Franklin Gothic Book" w:hAnsi="Franklin Gothic Book"/>
          <w:sz w:val="20"/>
          <w:szCs w:val="20"/>
        </w:rPr>
      </w:pPr>
    </w:p>
    <w:p w:rsidR="00482A02" w:rsidRDefault="00482A02" w:rsidP="009703EC">
      <w:pPr>
        <w:jc w:val="both"/>
        <w:rPr>
          <w:rFonts w:ascii="Franklin Gothic Book" w:hAnsi="Franklin Gothic Book"/>
          <w:sz w:val="20"/>
          <w:szCs w:val="20"/>
        </w:rPr>
      </w:pPr>
    </w:p>
    <w:p w:rsidR="00E0762A" w:rsidRDefault="00E0762A" w:rsidP="009703EC">
      <w:pPr>
        <w:jc w:val="both"/>
        <w:rPr>
          <w:rFonts w:ascii="Franklin Gothic Book" w:hAnsi="Franklin Gothic Book"/>
          <w:sz w:val="20"/>
          <w:szCs w:val="20"/>
        </w:rPr>
      </w:pPr>
    </w:p>
    <w:p w:rsidR="00E0762A" w:rsidRDefault="00E0762A" w:rsidP="009703EC">
      <w:pPr>
        <w:jc w:val="both"/>
        <w:rPr>
          <w:rFonts w:ascii="Franklin Gothic Book" w:hAnsi="Franklin Gothic Book"/>
          <w:sz w:val="20"/>
          <w:szCs w:val="20"/>
        </w:rPr>
      </w:pPr>
    </w:p>
    <w:p w:rsidR="00E0762A" w:rsidRDefault="00E0762A" w:rsidP="009703EC">
      <w:pPr>
        <w:jc w:val="both"/>
        <w:rPr>
          <w:rFonts w:ascii="Franklin Gothic Book" w:hAnsi="Franklin Gothic Book"/>
          <w:sz w:val="20"/>
          <w:szCs w:val="20"/>
        </w:rPr>
      </w:pPr>
    </w:p>
    <w:p w:rsidR="00E0762A" w:rsidRDefault="00E0762A" w:rsidP="009703EC">
      <w:pPr>
        <w:jc w:val="both"/>
        <w:rPr>
          <w:rFonts w:ascii="Franklin Gothic Book" w:hAnsi="Franklin Gothic Book"/>
          <w:sz w:val="20"/>
          <w:szCs w:val="20"/>
        </w:rPr>
      </w:pPr>
    </w:p>
    <w:p w:rsidR="00482A02" w:rsidRDefault="00482A02" w:rsidP="009703EC">
      <w:pPr>
        <w:jc w:val="both"/>
        <w:rPr>
          <w:rFonts w:ascii="Franklin Gothic Book" w:hAnsi="Franklin Gothic Book"/>
          <w:sz w:val="20"/>
          <w:szCs w:val="20"/>
        </w:rPr>
      </w:pPr>
    </w:p>
    <w:p w:rsidR="00482A02" w:rsidRDefault="00482A02" w:rsidP="009703EC">
      <w:pPr>
        <w:jc w:val="both"/>
        <w:rPr>
          <w:rFonts w:ascii="Franklin Gothic Book" w:hAnsi="Franklin Gothic Book"/>
          <w:sz w:val="20"/>
          <w:szCs w:val="20"/>
        </w:rPr>
      </w:pPr>
    </w:p>
    <w:p w:rsidR="00482A02" w:rsidRDefault="00482A02" w:rsidP="009703EC">
      <w:pPr>
        <w:jc w:val="both"/>
        <w:rPr>
          <w:rFonts w:ascii="Franklin Gothic Book" w:hAnsi="Franklin Gothic Book"/>
          <w:sz w:val="20"/>
          <w:szCs w:val="20"/>
        </w:rPr>
      </w:pPr>
    </w:p>
    <w:p w:rsidR="00482A02" w:rsidRPr="00EC2AA2" w:rsidRDefault="00EC2AA2" w:rsidP="00EC2AA2">
      <w:pPr>
        <w:pStyle w:val="IntenseQuote"/>
        <w:ind w:left="0"/>
        <w:rPr>
          <w:rFonts w:ascii="Franklin Gothic Book" w:hAnsi="Franklin Gothic Book"/>
          <w:i w:val="0"/>
          <w:color w:val="CC0066"/>
          <w:sz w:val="20"/>
          <w:szCs w:val="20"/>
        </w:rPr>
      </w:pPr>
      <w:r w:rsidRPr="00EC2AA2">
        <w:rPr>
          <w:rFonts w:ascii="Franklin Gothic Book" w:hAnsi="Franklin Gothic Book"/>
          <w:i w:val="0"/>
          <w:color w:val="CC0066"/>
          <w:sz w:val="20"/>
          <w:szCs w:val="20"/>
        </w:rPr>
        <w:t>Purpose of the paper:</w:t>
      </w:r>
    </w:p>
    <w:p w:rsidR="00EC2AA2" w:rsidRDefault="00EC2AA2" w:rsidP="009703EC">
      <w:pPr>
        <w:jc w:val="both"/>
        <w:rPr>
          <w:rFonts w:ascii="Franklin Gothic Book" w:hAnsi="Franklin Gothic Book"/>
          <w:sz w:val="20"/>
          <w:szCs w:val="20"/>
        </w:rPr>
      </w:pPr>
    </w:p>
    <w:p w:rsidR="00EC2AA2" w:rsidRDefault="00EC2AA2" w:rsidP="009703EC">
      <w:pPr>
        <w:jc w:val="both"/>
        <w:rPr>
          <w:rFonts w:ascii="Franklin Gothic Book" w:hAnsi="Franklin Gothic Book"/>
          <w:sz w:val="20"/>
          <w:szCs w:val="20"/>
        </w:rPr>
      </w:pPr>
    </w:p>
    <w:p w:rsidR="00E0762A" w:rsidRDefault="00E0762A" w:rsidP="009703EC">
      <w:pPr>
        <w:jc w:val="both"/>
        <w:rPr>
          <w:rFonts w:ascii="Franklin Gothic Book" w:hAnsi="Franklin Gothic Book"/>
          <w:sz w:val="20"/>
          <w:szCs w:val="20"/>
        </w:rPr>
        <w:sectPr w:rsidR="00E0762A" w:rsidSect="00AD3EBD">
          <w:headerReference w:type="default" r:id="rId8"/>
          <w:footerReference w:type="default" r:id="rId9"/>
          <w:footerReference w:type="first" r:id="rId10"/>
          <w:pgSz w:w="11906" w:h="16838"/>
          <w:pgMar w:top="1440" w:right="1440" w:bottom="1440" w:left="1440" w:header="708" w:footer="708" w:gutter="0"/>
          <w:cols w:space="708"/>
          <w:titlePg/>
          <w:docGrid w:linePitch="360"/>
        </w:sectPr>
      </w:pPr>
    </w:p>
    <w:p w:rsidR="00E0762A" w:rsidRDefault="00113EFA" w:rsidP="00E0762A">
      <w:pPr>
        <w:pStyle w:val="Heading1"/>
        <w:jc w:val="both"/>
      </w:pPr>
      <w:r w:rsidRPr="00113EFA">
        <w:rPr>
          <w:noProof/>
          <w:szCs w:val="20"/>
          <w:lang w:val="en-US" w:eastAsia="zh-TW"/>
        </w:rPr>
        <w:lastRenderedPageBreak/>
        <w:pict>
          <v:rect id="_x0000_s1028" style="position:absolute;left:0;text-align:left;margin-left:432.8pt;margin-top:21pt;width:155.25pt;height:822.4pt;rotation:-360;z-index:251662336;mso-position-horizontal-relative:page;mso-position-vertical-relative:page" o:allowincell="f" fillcolor="#a7bfde [1620]" stroked="f">
            <v:fill opacity="13107f"/>
            <v:imagedata embosscolor="shadow add(51)"/>
            <v:shadow on="t" color="#d4cfb3 [2734]" opacity=".5" offset="17pt,-21pt" offset2="22pt,-30pt"/>
            <v:textbox style="mso-next-textbox:#_x0000_s1028" inset="28.8pt,7.2pt,14.4pt,7.2pt">
              <w:txbxContent>
                <w:p w:rsidR="00A12B5A" w:rsidRDefault="00A12B5A">
                  <w:pPr>
                    <w:rPr>
                      <w:i/>
                      <w:iCs/>
                      <w:color w:val="1F497D" w:themeColor="text2"/>
                    </w:rPr>
                  </w:pPr>
                </w:p>
                <w:p w:rsidR="00A12B5A" w:rsidRDefault="00A12B5A">
                  <w:pPr>
                    <w:rPr>
                      <w:i/>
                      <w:iCs/>
                      <w:color w:val="1F497D" w:themeColor="text2"/>
                    </w:rPr>
                  </w:pPr>
                </w:p>
                <w:p w:rsidR="00A12B5A" w:rsidRDefault="00A12B5A">
                  <w:pPr>
                    <w:rPr>
                      <w:i/>
                      <w:iCs/>
                      <w:color w:val="1F497D" w:themeColor="text2"/>
                    </w:rPr>
                  </w:pPr>
                  <w:r>
                    <w:rPr>
                      <w:i/>
                      <w:iCs/>
                      <w:color w:val="1F497D" w:themeColor="text2"/>
                    </w:rPr>
                    <w:t xml:space="preserve">Core concept of the suggestions is stated here. </w:t>
                  </w:r>
                </w:p>
                <w:p w:rsidR="00A12B5A" w:rsidRDefault="00A12B5A">
                  <w:pPr>
                    <w:rPr>
                      <w:i/>
                      <w:iCs/>
                      <w:color w:val="1F497D" w:themeColor="text2"/>
                    </w:rPr>
                  </w:pPr>
                </w:p>
              </w:txbxContent>
            </v:textbox>
            <w10:wrap type="square" anchorx="page" anchory="page"/>
          </v:rect>
        </w:pict>
      </w:r>
      <w:bookmarkStart w:id="0" w:name="_Toc412931225"/>
      <w:r w:rsidR="00E0762A">
        <w:t>Executive Summary</w:t>
      </w:r>
      <w:bookmarkEnd w:id="0"/>
    </w:p>
    <w:p w:rsidR="00E0762A" w:rsidRDefault="00E0762A" w:rsidP="00E0762A">
      <w:pPr>
        <w:jc w:val="both"/>
        <w:rPr>
          <w:rFonts w:ascii="Franklin Gothic Book" w:hAnsi="Franklin Gothic Book"/>
          <w:sz w:val="20"/>
          <w:szCs w:val="20"/>
        </w:rPr>
      </w:pPr>
    </w:p>
    <w:p w:rsidR="00CA7721" w:rsidRDefault="00CA7721" w:rsidP="00E0762A">
      <w:pPr>
        <w:jc w:val="both"/>
        <w:rPr>
          <w:rFonts w:ascii="Franklin Gothic Book" w:hAnsi="Franklin Gothic Book"/>
          <w:sz w:val="20"/>
          <w:szCs w:val="20"/>
        </w:rPr>
      </w:pPr>
    </w:p>
    <w:p w:rsidR="00B94956" w:rsidRDefault="00B94956" w:rsidP="00E0762A">
      <w:pPr>
        <w:jc w:val="both"/>
        <w:rPr>
          <w:rFonts w:ascii="Franklin Gothic Book" w:hAnsi="Franklin Gothic Book"/>
          <w:sz w:val="20"/>
          <w:szCs w:val="20"/>
        </w:rPr>
      </w:pPr>
    </w:p>
    <w:p w:rsidR="00B94956" w:rsidRDefault="00B94956" w:rsidP="00E0762A">
      <w:pPr>
        <w:jc w:val="both"/>
        <w:rPr>
          <w:rFonts w:ascii="Franklin Gothic Book" w:hAnsi="Franklin Gothic Book"/>
          <w:sz w:val="20"/>
          <w:szCs w:val="20"/>
        </w:rPr>
        <w:sectPr w:rsidR="00B94956" w:rsidSect="00AD3EBD">
          <w:headerReference w:type="first" r:id="rId11"/>
          <w:footerReference w:type="first" r:id="rId12"/>
          <w:pgSz w:w="11906" w:h="16838"/>
          <w:pgMar w:top="1647" w:right="1440" w:bottom="1440" w:left="1440" w:header="567" w:footer="708" w:gutter="0"/>
          <w:cols w:space="708"/>
          <w:titlePg/>
          <w:docGrid w:linePitch="360"/>
        </w:sectPr>
      </w:pPr>
    </w:p>
    <w:p w:rsidR="00B94956" w:rsidRPr="006B02D2" w:rsidRDefault="00B94956" w:rsidP="00E0762A">
      <w:pPr>
        <w:jc w:val="both"/>
        <w:rPr>
          <w:rFonts w:ascii="Franklin Gothic Book" w:hAnsi="Franklin Gothic Book"/>
          <w:b/>
          <w:sz w:val="20"/>
          <w:szCs w:val="20"/>
          <w:u w:val="single"/>
        </w:rPr>
      </w:pPr>
      <w:r w:rsidRPr="006B02D2">
        <w:rPr>
          <w:rFonts w:ascii="Franklin Gothic Book" w:hAnsi="Franklin Gothic Book"/>
          <w:b/>
          <w:sz w:val="20"/>
          <w:szCs w:val="20"/>
          <w:u w:val="single"/>
        </w:rPr>
        <w:lastRenderedPageBreak/>
        <w:t>URLs to some key content in the document:</w:t>
      </w:r>
    </w:p>
    <w:p w:rsidR="00080D66" w:rsidRDefault="00870909" w:rsidP="00E0762A">
      <w:pPr>
        <w:jc w:val="both"/>
        <w:rPr>
          <w:rFonts w:ascii="Franklin Gothic Book" w:hAnsi="Franklin Gothic Book"/>
          <w:b/>
          <w:sz w:val="20"/>
          <w:szCs w:val="20"/>
        </w:rPr>
      </w:pPr>
      <w:r>
        <w:rPr>
          <w:rFonts w:ascii="Franklin Gothic Book" w:hAnsi="Franklin Gothic Book"/>
          <w:b/>
          <w:sz w:val="20"/>
          <w:szCs w:val="20"/>
        </w:rPr>
        <w:t>Background information, SuSanA discussions &amp; inputs from WSSCC Webinar</w:t>
      </w:r>
    </w:p>
    <w:p w:rsidR="00870909" w:rsidRDefault="00870909" w:rsidP="004A31AF">
      <w:pPr>
        <w:pStyle w:val="ListParagraph"/>
        <w:numPr>
          <w:ilvl w:val="0"/>
          <w:numId w:val="22"/>
        </w:numPr>
        <w:ind w:left="426" w:hanging="426"/>
        <w:jc w:val="both"/>
        <w:rPr>
          <w:rFonts w:ascii="Franklin Gothic Book" w:hAnsi="Franklin Gothic Book"/>
          <w:sz w:val="20"/>
          <w:szCs w:val="20"/>
        </w:rPr>
      </w:pPr>
      <w:r>
        <w:rPr>
          <w:rFonts w:ascii="Franklin Gothic Book" w:hAnsi="Franklin Gothic Book"/>
          <w:sz w:val="20"/>
          <w:szCs w:val="20"/>
        </w:rPr>
        <w:t>SDG target 6.2 and definitions of target elements (click here);</w:t>
      </w:r>
    </w:p>
    <w:p w:rsidR="00870909" w:rsidRDefault="00870909" w:rsidP="004A31AF">
      <w:pPr>
        <w:pStyle w:val="ListParagraph"/>
        <w:numPr>
          <w:ilvl w:val="0"/>
          <w:numId w:val="22"/>
        </w:numPr>
        <w:ind w:left="426" w:hanging="426"/>
        <w:jc w:val="both"/>
        <w:rPr>
          <w:rFonts w:ascii="Franklin Gothic Book" w:hAnsi="Franklin Gothic Book"/>
          <w:sz w:val="20"/>
          <w:szCs w:val="20"/>
        </w:rPr>
      </w:pPr>
      <w:r>
        <w:rPr>
          <w:rFonts w:ascii="Franklin Gothic Book" w:hAnsi="Franklin Gothic Book"/>
          <w:sz w:val="20"/>
          <w:szCs w:val="20"/>
        </w:rPr>
        <w:t>Current WASH proposal for core and supporting indicators for JMP monitoring (click here);</w:t>
      </w:r>
    </w:p>
    <w:p w:rsidR="00870909" w:rsidRDefault="00870909" w:rsidP="004A31AF">
      <w:pPr>
        <w:pStyle w:val="ListParagraph"/>
        <w:numPr>
          <w:ilvl w:val="0"/>
          <w:numId w:val="22"/>
        </w:numPr>
        <w:ind w:left="426" w:hanging="426"/>
        <w:jc w:val="both"/>
        <w:rPr>
          <w:rFonts w:ascii="Franklin Gothic Book" w:hAnsi="Franklin Gothic Book"/>
          <w:sz w:val="20"/>
          <w:szCs w:val="20"/>
        </w:rPr>
      </w:pPr>
      <w:r>
        <w:rPr>
          <w:rFonts w:ascii="Franklin Gothic Book" w:hAnsi="Franklin Gothic Book"/>
          <w:sz w:val="20"/>
          <w:szCs w:val="20"/>
        </w:rPr>
        <w:t>Member States’ mandate for developing the indicators (click here);</w:t>
      </w:r>
    </w:p>
    <w:p w:rsidR="00870909" w:rsidRDefault="00870909" w:rsidP="004A31AF">
      <w:pPr>
        <w:pStyle w:val="ListParagraph"/>
        <w:numPr>
          <w:ilvl w:val="0"/>
          <w:numId w:val="22"/>
        </w:numPr>
        <w:ind w:left="426" w:hanging="426"/>
        <w:jc w:val="both"/>
        <w:rPr>
          <w:rFonts w:ascii="Franklin Gothic Book" w:hAnsi="Franklin Gothic Book"/>
          <w:sz w:val="20"/>
          <w:szCs w:val="20"/>
        </w:rPr>
      </w:pPr>
      <w:r>
        <w:rPr>
          <w:rFonts w:ascii="Franklin Gothic Book" w:hAnsi="Franklin Gothic Book"/>
          <w:sz w:val="20"/>
          <w:szCs w:val="20"/>
        </w:rPr>
        <w:t>Functional SL as the framework for the core monitoring indicator (click here);</w:t>
      </w:r>
    </w:p>
    <w:p w:rsidR="00870909" w:rsidRPr="00870909" w:rsidRDefault="00870909" w:rsidP="004A31AF">
      <w:pPr>
        <w:pStyle w:val="ListParagraph"/>
        <w:numPr>
          <w:ilvl w:val="0"/>
          <w:numId w:val="22"/>
        </w:numPr>
        <w:ind w:left="426" w:hanging="426"/>
        <w:jc w:val="both"/>
        <w:rPr>
          <w:rFonts w:ascii="Franklin Gothic Book" w:hAnsi="Franklin Gothic Book"/>
          <w:sz w:val="20"/>
          <w:szCs w:val="20"/>
        </w:rPr>
      </w:pPr>
    </w:p>
    <w:p w:rsidR="00344B9D" w:rsidRPr="006B02D2" w:rsidRDefault="00B94956" w:rsidP="00E0762A">
      <w:pPr>
        <w:jc w:val="both"/>
        <w:rPr>
          <w:rFonts w:ascii="Franklin Gothic Book" w:hAnsi="Franklin Gothic Book"/>
          <w:b/>
          <w:sz w:val="20"/>
          <w:szCs w:val="20"/>
        </w:rPr>
      </w:pPr>
      <w:r w:rsidRPr="006B02D2">
        <w:rPr>
          <w:rFonts w:ascii="Franklin Gothic Book" w:hAnsi="Franklin Gothic Book"/>
          <w:b/>
          <w:sz w:val="20"/>
          <w:szCs w:val="20"/>
        </w:rPr>
        <w:t>S</w:t>
      </w:r>
      <w:r w:rsidR="00344B9D" w:rsidRPr="006B02D2">
        <w:rPr>
          <w:rFonts w:ascii="Franklin Gothic Book" w:hAnsi="Franklin Gothic Book"/>
          <w:b/>
          <w:sz w:val="20"/>
          <w:szCs w:val="20"/>
        </w:rPr>
        <w:t>uggestions</w:t>
      </w:r>
      <w:r w:rsidR="00870909">
        <w:rPr>
          <w:rFonts w:ascii="Franklin Gothic Book" w:hAnsi="Franklin Gothic Book"/>
          <w:b/>
          <w:sz w:val="20"/>
          <w:szCs w:val="20"/>
        </w:rPr>
        <w:t xml:space="preserve"> made in SuSanA thematic discussion series</w:t>
      </w:r>
      <w:r w:rsidR="00344B9D" w:rsidRPr="006B02D2">
        <w:rPr>
          <w:rFonts w:ascii="Franklin Gothic Book" w:hAnsi="Franklin Gothic Book"/>
          <w:b/>
          <w:sz w:val="20"/>
          <w:szCs w:val="20"/>
        </w:rPr>
        <w:t>:</w:t>
      </w:r>
    </w:p>
    <w:p w:rsidR="00080D66" w:rsidRDefault="00080D66" w:rsidP="004A31AF">
      <w:pPr>
        <w:pStyle w:val="ListParagraph"/>
        <w:numPr>
          <w:ilvl w:val="0"/>
          <w:numId w:val="25"/>
        </w:numPr>
        <w:ind w:left="426" w:hanging="426"/>
        <w:jc w:val="both"/>
        <w:rPr>
          <w:rFonts w:ascii="Franklin Gothic Book" w:hAnsi="Franklin Gothic Book"/>
          <w:sz w:val="20"/>
          <w:szCs w:val="20"/>
        </w:rPr>
      </w:pPr>
      <w:r>
        <w:rPr>
          <w:rFonts w:ascii="Franklin Gothic Book" w:hAnsi="Franklin Gothic Book"/>
          <w:sz w:val="20"/>
          <w:szCs w:val="20"/>
        </w:rPr>
        <w:t>Composite score for applying functional SL to core indicator (click here);</w:t>
      </w:r>
    </w:p>
    <w:p w:rsidR="00344B9D" w:rsidRDefault="00344B9D" w:rsidP="004A31AF">
      <w:pPr>
        <w:pStyle w:val="ListParagraph"/>
        <w:numPr>
          <w:ilvl w:val="0"/>
          <w:numId w:val="25"/>
        </w:numPr>
        <w:ind w:left="426" w:hanging="426"/>
        <w:jc w:val="both"/>
        <w:rPr>
          <w:rFonts w:ascii="Franklin Gothic Book" w:hAnsi="Franklin Gothic Book"/>
          <w:sz w:val="20"/>
          <w:szCs w:val="20"/>
        </w:rPr>
      </w:pPr>
      <w:r>
        <w:rPr>
          <w:rFonts w:ascii="Franklin Gothic Book" w:hAnsi="Franklin Gothic Book"/>
          <w:sz w:val="20"/>
          <w:szCs w:val="20"/>
        </w:rPr>
        <w:t>Coding of the core and supporting monitoring indicators</w:t>
      </w:r>
      <w:r w:rsidR="006B02D2">
        <w:rPr>
          <w:rFonts w:ascii="Franklin Gothic Book" w:hAnsi="Franklin Gothic Book"/>
          <w:sz w:val="20"/>
          <w:szCs w:val="20"/>
        </w:rPr>
        <w:t xml:space="preserve"> (click here)</w:t>
      </w:r>
      <w:r>
        <w:rPr>
          <w:rFonts w:ascii="Franklin Gothic Book" w:hAnsi="Franklin Gothic Book"/>
          <w:sz w:val="20"/>
          <w:szCs w:val="20"/>
        </w:rPr>
        <w:t>;</w:t>
      </w:r>
    </w:p>
    <w:p w:rsidR="00344B9D" w:rsidRDefault="00344B9D" w:rsidP="004A31AF">
      <w:pPr>
        <w:pStyle w:val="ListParagraph"/>
        <w:numPr>
          <w:ilvl w:val="0"/>
          <w:numId w:val="25"/>
        </w:numPr>
        <w:ind w:left="426" w:hanging="426"/>
        <w:jc w:val="both"/>
        <w:rPr>
          <w:rFonts w:ascii="Franklin Gothic Book" w:hAnsi="Franklin Gothic Book"/>
          <w:sz w:val="20"/>
          <w:szCs w:val="20"/>
        </w:rPr>
      </w:pPr>
      <w:r>
        <w:rPr>
          <w:rFonts w:ascii="Franklin Gothic Book" w:hAnsi="Franklin Gothic Book"/>
          <w:sz w:val="20"/>
          <w:szCs w:val="20"/>
        </w:rPr>
        <w:t>Core monitoring indicator</w:t>
      </w:r>
      <w:r w:rsidR="00870909">
        <w:rPr>
          <w:rFonts w:ascii="Franklin Gothic Book" w:hAnsi="Franklin Gothic Book"/>
          <w:sz w:val="20"/>
          <w:szCs w:val="20"/>
        </w:rPr>
        <w:t xml:space="preserve"> for sanitation target 6.2</w:t>
      </w:r>
      <w:r w:rsidR="006B02D2">
        <w:rPr>
          <w:rFonts w:ascii="Franklin Gothic Book" w:hAnsi="Franklin Gothic Book"/>
          <w:sz w:val="20"/>
          <w:szCs w:val="20"/>
        </w:rPr>
        <w:t xml:space="preserve"> (click here)</w:t>
      </w:r>
      <w:r>
        <w:rPr>
          <w:rFonts w:ascii="Franklin Gothic Book" w:hAnsi="Franklin Gothic Book"/>
          <w:sz w:val="20"/>
          <w:szCs w:val="20"/>
        </w:rPr>
        <w:t>;</w:t>
      </w:r>
    </w:p>
    <w:p w:rsidR="00344B9D" w:rsidRDefault="00344B9D" w:rsidP="004A31AF">
      <w:pPr>
        <w:pStyle w:val="ListParagraph"/>
        <w:numPr>
          <w:ilvl w:val="0"/>
          <w:numId w:val="25"/>
        </w:numPr>
        <w:ind w:left="426" w:hanging="426"/>
        <w:jc w:val="both"/>
        <w:rPr>
          <w:rFonts w:ascii="Franklin Gothic Book" w:hAnsi="Franklin Gothic Book"/>
          <w:sz w:val="20"/>
          <w:szCs w:val="20"/>
        </w:rPr>
      </w:pPr>
      <w:r>
        <w:rPr>
          <w:rFonts w:ascii="Franklin Gothic Book" w:hAnsi="Franklin Gothic Book"/>
          <w:sz w:val="20"/>
          <w:szCs w:val="20"/>
        </w:rPr>
        <w:t>Some additional supporting indicators for JMP monitoring</w:t>
      </w:r>
      <w:r w:rsidR="006B02D2">
        <w:rPr>
          <w:rFonts w:ascii="Franklin Gothic Book" w:hAnsi="Franklin Gothic Book"/>
          <w:sz w:val="20"/>
          <w:szCs w:val="20"/>
        </w:rPr>
        <w:t xml:space="preserve"> (click here)</w:t>
      </w:r>
      <w:r>
        <w:rPr>
          <w:rFonts w:ascii="Franklin Gothic Book" w:hAnsi="Franklin Gothic Book"/>
          <w:sz w:val="20"/>
          <w:szCs w:val="20"/>
        </w:rPr>
        <w:t>;</w:t>
      </w:r>
    </w:p>
    <w:p w:rsidR="00344B9D" w:rsidRDefault="00344B9D" w:rsidP="004A31AF">
      <w:pPr>
        <w:pStyle w:val="ListParagraph"/>
        <w:numPr>
          <w:ilvl w:val="0"/>
          <w:numId w:val="25"/>
        </w:numPr>
        <w:ind w:left="426" w:hanging="426"/>
        <w:jc w:val="both"/>
        <w:rPr>
          <w:rFonts w:ascii="Franklin Gothic Book" w:hAnsi="Franklin Gothic Book"/>
          <w:sz w:val="20"/>
          <w:szCs w:val="20"/>
        </w:rPr>
      </w:pPr>
      <w:r>
        <w:rPr>
          <w:rFonts w:ascii="Franklin Gothic Book" w:hAnsi="Franklin Gothic Book"/>
          <w:sz w:val="20"/>
          <w:szCs w:val="20"/>
        </w:rPr>
        <w:t>Function-system-impact framework of monitoring indicators</w:t>
      </w:r>
      <w:r w:rsidR="006B02D2">
        <w:rPr>
          <w:rFonts w:ascii="Franklin Gothic Book" w:hAnsi="Franklin Gothic Book"/>
          <w:sz w:val="20"/>
          <w:szCs w:val="20"/>
        </w:rPr>
        <w:t xml:space="preserve"> (click here)</w:t>
      </w:r>
      <w:r>
        <w:rPr>
          <w:rFonts w:ascii="Franklin Gothic Book" w:hAnsi="Franklin Gothic Book"/>
          <w:sz w:val="20"/>
          <w:szCs w:val="20"/>
        </w:rPr>
        <w:t>.</w:t>
      </w:r>
    </w:p>
    <w:p w:rsidR="007D34E6" w:rsidRPr="006B02D2" w:rsidRDefault="007D34E6" w:rsidP="007D34E6">
      <w:pPr>
        <w:jc w:val="both"/>
        <w:rPr>
          <w:rFonts w:ascii="Franklin Gothic Book" w:hAnsi="Franklin Gothic Book"/>
          <w:b/>
          <w:sz w:val="20"/>
          <w:szCs w:val="20"/>
        </w:rPr>
      </w:pPr>
      <w:r w:rsidRPr="006B02D2">
        <w:rPr>
          <w:rFonts w:ascii="Franklin Gothic Book" w:hAnsi="Franklin Gothic Book"/>
          <w:b/>
          <w:sz w:val="20"/>
          <w:szCs w:val="20"/>
        </w:rPr>
        <w:t>Key analysis sections</w:t>
      </w:r>
      <w:r w:rsidR="00870909">
        <w:rPr>
          <w:rFonts w:ascii="Franklin Gothic Book" w:hAnsi="Franklin Gothic Book"/>
          <w:b/>
          <w:sz w:val="20"/>
          <w:szCs w:val="20"/>
        </w:rPr>
        <w:t xml:space="preserve"> in SuSanA thematic discussion series</w:t>
      </w:r>
      <w:r w:rsidRPr="006B02D2">
        <w:rPr>
          <w:rFonts w:ascii="Franklin Gothic Book" w:hAnsi="Franklin Gothic Book"/>
          <w:b/>
          <w:sz w:val="20"/>
          <w:szCs w:val="20"/>
        </w:rPr>
        <w:t>:</w:t>
      </w:r>
    </w:p>
    <w:p w:rsidR="00870909" w:rsidRDefault="00870909" w:rsidP="004A31AF">
      <w:pPr>
        <w:pStyle w:val="ListParagraph"/>
        <w:numPr>
          <w:ilvl w:val="0"/>
          <w:numId w:val="23"/>
        </w:numPr>
        <w:ind w:left="426" w:hanging="426"/>
        <w:jc w:val="both"/>
        <w:rPr>
          <w:rFonts w:ascii="Franklin Gothic Book" w:hAnsi="Franklin Gothic Book"/>
          <w:sz w:val="20"/>
          <w:szCs w:val="20"/>
        </w:rPr>
      </w:pPr>
      <w:r>
        <w:rPr>
          <w:rFonts w:ascii="Franklin Gothic Book" w:hAnsi="Franklin Gothic Book"/>
          <w:sz w:val="20"/>
          <w:szCs w:val="20"/>
        </w:rPr>
        <w:t>Indicator for monitoring equity in sanitation access (click here);</w:t>
      </w:r>
    </w:p>
    <w:p w:rsidR="007D34E6" w:rsidRDefault="007D34E6" w:rsidP="004A31AF">
      <w:pPr>
        <w:pStyle w:val="ListParagraph"/>
        <w:numPr>
          <w:ilvl w:val="0"/>
          <w:numId w:val="23"/>
        </w:numPr>
        <w:ind w:left="426" w:hanging="426"/>
        <w:jc w:val="both"/>
        <w:rPr>
          <w:rFonts w:ascii="Franklin Gothic Book" w:hAnsi="Franklin Gothic Book"/>
          <w:sz w:val="20"/>
          <w:szCs w:val="20"/>
        </w:rPr>
      </w:pPr>
      <w:r>
        <w:rPr>
          <w:rFonts w:ascii="Franklin Gothic Book" w:hAnsi="Franklin Gothic Book"/>
          <w:sz w:val="20"/>
          <w:szCs w:val="20"/>
        </w:rPr>
        <w:t>Data collection costs – possibilities for reducing cost estimate</w:t>
      </w:r>
      <w:r w:rsidR="006B02D2">
        <w:rPr>
          <w:rFonts w:ascii="Franklin Gothic Book" w:hAnsi="Franklin Gothic Book"/>
          <w:sz w:val="20"/>
          <w:szCs w:val="20"/>
        </w:rPr>
        <w:t xml:space="preserve"> (click here)</w:t>
      </w:r>
      <w:r>
        <w:rPr>
          <w:rFonts w:ascii="Franklin Gothic Book" w:hAnsi="Franklin Gothic Book"/>
          <w:sz w:val="20"/>
          <w:szCs w:val="20"/>
        </w:rPr>
        <w:t>;</w:t>
      </w:r>
    </w:p>
    <w:p w:rsidR="007D34E6" w:rsidRDefault="007D34E6" w:rsidP="004A31AF">
      <w:pPr>
        <w:pStyle w:val="ListParagraph"/>
        <w:numPr>
          <w:ilvl w:val="0"/>
          <w:numId w:val="23"/>
        </w:numPr>
        <w:ind w:left="426" w:hanging="426"/>
        <w:jc w:val="both"/>
        <w:rPr>
          <w:rFonts w:ascii="Franklin Gothic Book" w:hAnsi="Franklin Gothic Book"/>
          <w:sz w:val="20"/>
          <w:szCs w:val="20"/>
        </w:rPr>
      </w:pPr>
      <w:r>
        <w:rPr>
          <w:rFonts w:ascii="Franklin Gothic Book" w:hAnsi="Franklin Gothic Book"/>
          <w:sz w:val="20"/>
          <w:szCs w:val="20"/>
        </w:rPr>
        <w:t xml:space="preserve">Target elements – key dimensions to be captured within </w:t>
      </w:r>
      <w:r w:rsidR="006B02D2">
        <w:rPr>
          <w:rFonts w:ascii="Franklin Gothic Book" w:hAnsi="Franklin Gothic Book"/>
          <w:sz w:val="20"/>
          <w:szCs w:val="20"/>
        </w:rPr>
        <w:t xml:space="preserve">set of </w:t>
      </w:r>
      <w:r>
        <w:rPr>
          <w:rFonts w:ascii="Franklin Gothic Book" w:hAnsi="Franklin Gothic Book"/>
          <w:sz w:val="20"/>
          <w:szCs w:val="20"/>
        </w:rPr>
        <w:t>monitoring indicators</w:t>
      </w:r>
      <w:r w:rsidR="006B02D2">
        <w:rPr>
          <w:rFonts w:ascii="Franklin Gothic Book" w:hAnsi="Franklin Gothic Book"/>
          <w:sz w:val="20"/>
          <w:szCs w:val="20"/>
        </w:rPr>
        <w:t xml:space="preserve"> (click here)</w:t>
      </w:r>
      <w:r>
        <w:rPr>
          <w:rFonts w:ascii="Franklin Gothic Book" w:hAnsi="Franklin Gothic Book"/>
          <w:sz w:val="20"/>
          <w:szCs w:val="20"/>
        </w:rPr>
        <w:t>;</w:t>
      </w:r>
    </w:p>
    <w:p w:rsidR="007D34E6" w:rsidRDefault="007D34E6" w:rsidP="004A31AF">
      <w:pPr>
        <w:pStyle w:val="ListParagraph"/>
        <w:numPr>
          <w:ilvl w:val="0"/>
          <w:numId w:val="23"/>
        </w:numPr>
        <w:ind w:left="426" w:hanging="426"/>
        <w:jc w:val="both"/>
        <w:rPr>
          <w:rFonts w:ascii="Franklin Gothic Book" w:hAnsi="Franklin Gothic Book"/>
          <w:sz w:val="20"/>
          <w:szCs w:val="20"/>
        </w:rPr>
      </w:pPr>
      <w:r>
        <w:rPr>
          <w:rFonts w:ascii="Franklin Gothic Book" w:hAnsi="Franklin Gothic Book"/>
          <w:sz w:val="20"/>
          <w:szCs w:val="20"/>
        </w:rPr>
        <w:t>Legal implications of HRWS and how it feeds into develop</w:t>
      </w:r>
      <w:r w:rsidR="006B02D2">
        <w:rPr>
          <w:rFonts w:ascii="Franklin Gothic Book" w:hAnsi="Franklin Gothic Book"/>
          <w:sz w:val="20"/>
          <w:szCs w:val="20"/>
        </w:rPr>
        <w:t>ing</w:t>
      </w:r>
      <w:r>
        <w:rPr>
          <w:rFonts w:ascii="Franklin Gothic Book" w:hAnsi="Franklin Gothic Book"/>
          <w:sz w:val="20"/>
          <w:szCs w:val="20"/>
        </w:rPr>
        <w:t xml:space="preserve"> the monitoring indicators</w:t>
      </w:r>
      <w:r w:rsidR="006B02D2">
        <w:rPr>
          <w:rFonts w:ascii="Franklin Gothic Book" w:hAnsi="Franklin Gothic Book"/>
          <w:sz w:val="20"/>
          <w:szCs w:val="20"/>
        </w:rPr>
        <w:t xml:space="preserve"> (click here)</w:t>
      </w:r>
      <w:r>
        <w:rPr>
          <w:rFonts w:ascii="Franklin Gothic Book" w:hAnsi="Franklin Gothic Book"/>
          <w:sz w:val="20"/>
          <w:szCs w:val="20"/>
        </w:rPr>
        <w:t>;</w:t>
      </w:r>
    </w:p>
    <w:p w:rsidR="007D34E6" w:rsidRDefault="007D34E6" w:rsidP="004A31AF">
      <w:pPr>
        <w:pStyle w:val="ListParagraph"/>
        <w:numPr>
          <w:ilvl w:val="0"/>
          <w:numId w:val="23"/>
        </w:numPr>
        <w:ind w:left="426" w:hanging="426"/>
        <w:jc w:val="both"/>
        <w:rPr>
          <w:rFonts w:ascii="Franklin Gothic Book" w:hAnsi="Franklin Gothic Book"/>
          <w:sz w:val="20"/>
          <w:szCs w:val="20"/>
        </w:rPr>
      </w:pPr>
      <w:r>
        <w:rPr>
          <w:rFonts w:ascii="Franklin Gothic Book" w:hAnsi="Franklin Gothic Book"/>
          <w:sz w:val="20"/>
          <w:szCs w:val="20"/>
        </w:rPr>
        <w:t xml:space="preserve">Comparison of technical and functional </w:t>
      </w:r>
      <w:r w:rsidR="006B02D2">
        <w:rPr>
          <w:rFonts w:ascii="Franklin Gothic Book" w:hAnsi="Franklin Gothic Book"/>
          <w:sz w:val="20"/>
          <w:szCs w:val="20"/>
        </w:rPr>
        <w:t>SL</w:t>
      </w:r>
      <w:r>
        <w:rPr>
          <w:rFonts w:ascii="Franklin Gothic Book" w:hAnsi="Franklin Gothic Book"/>
          <w:sz w:val="20"/>
          <w:szCs w:val="20"/>
        </w:rPr>
        <w:t xml:space="preserve"> as the basis for the monitoring indicators</w:t>
      </w:r>
      <w:r w:rsidR="006B02D2">
        <w:rPr>
          <w:rFonts w:ascii="Franklin Gothic Book" w:hAnsi="Franklin Gothic Book"/>
          <w:sz w:val="20"/>
          <w:szCs w:val="20"/>
        </w:rPr>
        <w:t xml:space="preserve"> (click here)</w:t>
      </w:r>
      <w:r>
        <w:rPr>
          <w:rFonts w:ascii="Franklin Gothic Book" w:hAnsi="Franklin Gothic Book"/>
          <w:sz w:val="20"/>
          <w:szCs w:val="20"/>
        </w:rPr>
        <w:t>;</w:t>
      </w:r>
    </w:p>
    <w:p w:rsidR="007D34E6" w:rsidRPr="007D34E6" w:rsidRDefault="007D34E6" w:rsidP="004A31AF">
      <w:pPr>
        <w:pStyle w:val="ListParagraph"/>
        <w:numPr>
          <w:ilvl w:val="0"/>
          <w:numId w:val="23"/>
        </w:numPr>
        <w:ind w:left="426" w:hanging="426"/>
        <w:jc w:val="both"/>
        <w:rPr>
          <w:rFonts w:ascii="Franklin Gothic Book" w:hAnsi="Franklin Gothic Book"/>
          <w:sz w:val="20"/>
          <w:szCs w:val="20"/>
        </w:rPr>
      </w:pPr>
      <w:r>
        <w:rPr>
          <w:rFonts w:ascii="Franklin Gothic Book" w:hAnsi="Franklin Gothic Book"/>
          <w:sz w:val="20"/>
          <w:szCs w:val="20"/>
        </w:rPr>
        <w:t>Assessment of monitoring indicators in covering the target elements</w:t>
      </w:r>
      <w:r w:rsidR="006B02D2">
        <w:rPr>
          <w:rFonts w:ascii="Franklin Gothic Book" w:hAnsi="Franklin Gothic Book"/>
          <w:sz w:val="20"/>
          <w:szCs w:val="20"/>
        </w:rPr>
        <w:t xml:space="preserve"> (click here)</w:t>
      </w:r>
      <w:r>
        <w:rPr>
          <w:rFonts w:ascii="Franklin Gothic Book" w:hAnsi="Franklin Gothic Book"/>
          <w:sz w:val="20"/>
          <w:szCs w:val="20"/>
        </w:rPr>
        <w:t>.</w:t>
      </w:r>
    </w:p>
    <w:p w:rsidR="00344B9D" w:rsidRPr="006B02D2" w:rsidRDefault="007D34E6" w:rsidP="00E0762A">
      <w:pPr>
        <w:jc w:val="both"/>
        <w:rPr>
          <w:rFonts w:ascii="Franklin Gothic Book" w:hAnsi="Franklin Gothic Book"/>
          <w:b/>
          <w:sz w:val="20"/>
          <w:szCs w:val="20"/>
        </w:rPr>
      </w:pPr>
      <w:r w:rsidRPr="006B02D2">
        <w:rPr>
          <w:rFonts w:ascii="Franklin Gothic Book" w:hAnsi="Franklin Gothic Book"/>
          <w:b/>
          <w:sz w:val="20"/>
          <w:szCs w:val="20"/>
        </w:rPr>
        <w:t>Information provided</w:t>
      </w:r>
      <w:r w:rsidR="00594147">
        <w:rPr>
          <w:rFonts w:ascii="Franklin Gothic Book" w:hAnsi="Franklin Gothic Book"/>
          <w:b/>
          <w:sz w:val="20"/>
          <w:szCs w:val="20"/>
        </w:rPr>
        <w:t>/to be provided</w:t>
      </w:r>
      <w:r w:rsidRPr="006B02D2">
        <w:rPr>
          <w:rFonts w:ascii="Franklin Gothic Book" w:hAnsi="Franklin Gothic Book"/>
          <w:b/>
          <w:sz w:val="20"/>
          <w:szCs w:val="20"/>
        </w:rPr>
        <w:t xml:space="preserve"> about the suggested monitoring </w:t>
      </w:r>
      <w:r w:rsidR="00B94956" w:rsidRPr="006B02D2">
        <w:rPr>
          <w:rFonts w:ascii="Franklin Gothic Book" w:hAnsi="Franklin Gothic Book"/>
          <w:b/>
          <w:sz w:val="20"/>
          <w:szCs w:val="20"/>
        </w:rPr>
        <w:t>indicators:</w:t>
      </w:r>
    </w:p>
    <w:p w:rsidR="00B94956" w:rsidRDefault="00B94956" w:rsidP="004A31AF">
      <w:pPr>
        <w:pStyle w:val="ListParagraph"/>
        <w:numPr>
          <w:ilvl w:val="1"/>
          <w:numId w:val="23"/>
        </w:numPr>
        <w:tabs>
          <w:tab w:val="clear" w:pos="720"/>
          <w:tab w:val="num" w:pos="0"/>
        </w:tabs>
        <w:ind w:left="426" w:hanging="426"/>
        <w:jc w:val="both"/>
        <w:rPr>
          <w:rFonts w:ascii="Franklin Gothic Book" w:hAnsi="Franklin Gothic Book"/>
          <w:sz w:val="20"/>
          <w:szCs w:val="20"/>
        </w:rPr>
      </w:pPr>
      <w:r>
        <w:rPr>
          <w:rFonts w:ascii="Franklin Gothic Book" w:hAnsi="Franklin Gothic Book"/>
          <w:sz w:val="20"/>
          <w:szCs w:val="20"/>
        </w:rPr>
        <w:t>Explanation of each component of the monitoring indicators</w:t>
      </w:r>
      <w:r w:rsidR="006B02D2">
        <w:rPr>
          <w:rFonts w:ascii="Franklin Gothic Book" w:hAnsi="Franklin Gothic Book"/>
          <w:sz w:val="20"/>
          <w:szCs w:val="20"/>
        </w:rPr>
        <w:t xml:space="preserve"> (click here)</w:t>
      </w:r>
      <w:r>
        <w:rPr>
          <w:rFonts w:ascii="Franklin Gothic Book" w:hAnsi="Franklin Gothic Book"/>
          <w:sz w:val="20"/>
          <w:szCs w:val="20"/>
        </w:rPr>
        <w:t>;</w:t>
      </w:r>
    </w:p>
    <w:p w:rsidR="00B94956" w:rsidRDefault="00B94956" w:rsidP="004A31AF">
      <w:pPr>
        <w:pStyle w:val="ListParagraph"/>
        <w:numPr>
          <w:ilvl w:val="1"/>
          <w:numId w:val="23"/>
        </w:numPr>
        <w:tabs>
          <w:tab w:val="clear" w:pos="720"/>
          <w:tab w:val="num" w:pos="0"/>
        </w:tabs>
        <w:ind w:left="426" w:hanging="426"/>
        <w:jc w:val="both"/>
        <w:rPr>
          <w:rFonts w:ascii="Franklin Gothic Book" w:hAnsi="Franklin Gothic Book"/>
          <w:sz w:val="20"/>
          <w:szCs w:val="20"/>
        </w:rPr>
      </w:pPr>
      <w:r>
        <w:rPr>
          <w:rFonts w:ascii="Franklin Gothic Book" w:hAnsi="Franklin Gothic Book"/>
          <w:sz w:val="20"/>
          <w:szCs w:val="20"/>
        </w:rPr>
        <w:t>Sources of data, possibility for shifting from survey to administrative data</w:t>
      </w:r>
      <w:r w:rsidR="006B02D2">
        <w:rPr>
          <w:rFonts w:ascii="Franklin Gothic Book" w:hAnsi="Franklin Gothic Book"/>
          <w:sz w:val="20"/>
          <w:szCs w:val="20"/>
        </w:rPr>
        <w:t xml:space="preserve"> (click here)</w:t>
      </w:r>
      <w:r>
        <w:rPr>
          <w:rFonts w:ascii="Franklin Gothic Book" w:hAnsi="Franklin Gothic Book"/>
          <w:sz w:val="20"/>
          <w:szCs w:val="20"/>
        </w:rPr>
        <w:t>;</w:t>
      </w:r>
    </w:p>
    <w:p w:rsidR="00B94956" w:rsidRDefault="00B94956" w:rsidP="004A31AF">
      <w:pPr>
        <w:pStyle w:val="ListParagraph"/>
        <w:numPr>
          <w:ilvl w:val="1"/>
          <w:numId w:val="23"/>
        </w:numPr>
        <w:tabs>
          <w:tab w:val="clear" w:pos="720"/>
          <w:tab w:val="num" w:pos="0"/>
        </w:tabs>
        <w:ind w:left="426" w:hanging="426"/>
        <w:jc w:val="both"/>
        <w:rPr>
          <w:rFonts w:ascii="Franklin Gothic Book" w:hAnsi="Franklin Gothic Book"/>
          <w:sz w:val="20"/>
          <w:szCs w:val="20"/>
        </w:rPr>
      </w:pPr>
      <w:r>
        <w:rPr>
          <w:rFonts w:ascii="Franklin Gothic Book" w:hAnsi="Franklin Gothic Book"/>
          <w:sz w:val="20"/>
          <w:szCs w:val="20"/>
        </w:rPr>
        <w:t>Questions to be included in surveys/administrative databases</w:t>
      </w:r>
      <w:r w:rsidR="006B02D2">
        <w:rPr>
          <w:rFonts w:ascii="Franklin Gothic Book" w:hAnsi="Franklin Gothic Book"/>
          <w:sz w:val="20"/>
          <w:szCs w:val="20"/>
        </w:rPr>
        <w:t xml:space="preserve"> (click here)</w:t>
      </w:r>
      <w:r>
        <w:rPr>
          <w:rFonts w:ascii="Franklin Gothic Book" w:hAnsi="Franklin Gothic Book"/>
          <w:sz w:val="20"/>
          <w:szCs w:val="20"/>
        </w:rPr>
        <w:t>;</w:t>
      </w:r>
    </w:p>
    <w:p w:rsidR="00B94956" w:rsidRDefault="00B94956" w:rsidP="004A31AF">
      <w:pPr>
        <w:pStyle w:val="ListParagraph"/>
        <w:numPr>
          <w:ilvl w:val="1"/>
          <w:numId w:val="23"/>
        </w:numPr>
        <w:tabs>
          <w:tab w:val="clear" w:pos="720"/>
          <w:tab w:val="num" w:pos="0"/>
        </w:tabs>
        <w:ind w:left="426" w:hanging="426"/>
        <w:jc w:val="both"/>
        <w:rPr>
          <w:rFonts w:ascii="Franklin Gothic Book" w:hAnsi="Franklin Gothic Book"/>
          <w:sz w:val="20"/>
          <w:szCs w:val="20"/>
        </w:rPr>
      </w:pPr>
      <w:r>
        <w:rPr>
          <w:rFonts w:ascii="Franklin Gothic Book" w:hAnsi="Franklin Gothic Book"/>
          <w:sz w:val="20"/>
          <w:szCs w:val="20"/>
        </w:rPr>
        <w:t>Costs of data required exclusively for sanitation from surveys/administrative databases</w:t>
      </w:r>
      <w:r w:rsidR="006B02D2">
        <w:rPr>
          <w:rFonts w:ascii="Franklin Gothic Book" w:hAnsi="Franklin Gothic Book"/>
          <w:sz w:val="20"/>
          <w:szCs w:val="20"/>
        </w:rPr>
        <w:t xml:space="preserve"> (click here)</w:t>
      </w:r>
      <w:r>
        <w:rPr>
          <w:rFonts w:ascii="Franklin Gothic Book" w:hAnsi="Franklin Gothic Book"/>
          <w:sz w:val="20"/>
          <w:szCs w:val="20"/>
        </w:rPr>
        <w:t xml:space="preserve">; </w:t>
      </w:r>
    </w:p>
    <w:p w:rsidR="00B94956" w:rsidRPr="00B94956" w:rsidRDefault="00B94956" w:rsidP="004A31AF">
      <w:pPr>
        <w:pStyle w:val="ListParagraph"/>
        <w:numPr>
          <w:ilvl w:val="1"/>
          <w:numId w:val="23"/>
        </w:numPr>
        <w:tabs>
          <w:tab w:val="clear" w:pos="720"/>
          <w:tab w:val="num" w:pos="0"/>
        </w:tabs>
        <w:ind w:left="426" w:hanging="426"/>
        <w:jc w:val="both"/>
        <w:rPr>
          <w:rFonts w:ascii="Franklin Gothic Book" w:hAnsi="Franklin Gothic Book"/>
          <w:sz w:val="20"/>
          <w:szCs w:val="20"/>
        </w:rPr>
      </w:pPr>
    </w:p>
    <w:p w:rsidR="006B02D2" w:rsidRPr="00AA0CCA" w:rsidRDefault="00AA0CCA" w:rsidP="00AA0CCA">
      <w:pPr>
        <w:jc w:val="both"/>
        <w:rPr>
          <w:rFonts w:ascii="Franklin Gothic Book" w:hAnsi="Franklin Gothic Book"/>
          <w:b/>
          <w:sz w:val="20"/>
          <w:szCs w:val="20"/>
        </w:rPr>
      </w:pPr>
      <w:r w:rsidRPr="00AA0CCA">
        <w:rPr>
          <w:rFonts w:ascii="Franklin Gothic Book" w:hAnsi="Franklin Gothic Book"/>
          <w:b/>
          <w:sz w:val="20"/>
          <w:szCs w:val="20"/>
        </w:rPr>
        <w:t>Questions, suggestions for further action:</w:t>
      </w:r>
    </w:p>
    <w:p w:rsidR="00AA0CCA" w:rsidRDefault="00AA0CCA" w:rsidP="004A31AF">
      <w:pPr>
        <w:pStyle w:val="ListParagraph"/>
        <w:numPr>
          <w:ilvl w:val="1"/>
          <w:numId w:val="26"/>
        </w:numPr>
        <w:tabs>
          <w:tab w:val="clear" w:pos="720"/>
          <w:tab w:val="num" w:pos="0"/>
        </w:tabs>
        <w:ind w:left="426" w:hanging="426"/>
        <w:jc w:val="both"/>
        <w:rPr>
          <w:rFonts w:ascii="Franklin Gothic Book" w:hAnsi="Franklin Gothic Book"/>
          <w:sz w:val="20"/>
          <w:szCs w:val="20"/>
        </w:rPr>
      </w:pPr>
      <w:r>
        <w:rPr>
          <w:rFonts w:ascii="Franklin Gothic Book" w:hAnsi="Franklin Gothic Book"/>
          <w:sz w:val="20"/>
          <w:szCs w:val="20"/>
        </w:rPr>
        <w:t>Questions for further discussion (click here);</w:t>
      </w:r>
    </w:p>
    <w:p w:rsidR="00AA0CCA" w:rsidRPr="00AA0CCA" w:rsidRDefault="00AA0CCA" w:rsidP="004A31AF">
      <w:pPr>
        <w:pStyle w:val="ListParagraph"/>
        <w:numPr>
          <w:ilvl w:val="1"/>
          <w:numId w:val="26"/>
        </w:numPr>
        <w:tabs>
          <w:tab w:val="clear" w:pos="720"/>
          <w:tab w:val="num" w:pos="0"/>
        </w:tabs>
        <w:ind w:left="426" w:hanging="426"/>
        <w:jc w:val="both"/>
        <w:rPr>
          <w:rFonts w:ascii="Franklin Gothic Book" w:hAnsi="Franklin Gothic Book"/>
          <w:sz w:val="20"/>
          <w:szCs w:val="20"/>
        </w:rPr>
      </w:pPr>
      <w:r>
        <w:rPr>
          <w:rFonts w:ascii="Franklin Gothic Book" w:hAnsi="Franklin Gothic Book"/>
          <w:sz w:val="20"/>
          <w:szCs w:val="20"/>
        </w:rPr>
        <w:t>Suggestions for further action (click here).</w:t>
      </w:r>
    </w:p>
    <w:p w:rsidR="00EC2AA2" w:rsidRDefault="00B03A40" w:rsidP="002F682C">
      <w:pPr>
        <w:spacing w:after="0" w:line="240" w:lineRule="auto"/>
        <w:jc w:val="both"/>
        <w:rPr>
          <w:rFonts w:ascii="Franklin Gothic Book" w:hAnsi="Franklin Gothic Book"/>
          <w:sz w:val="20"/>
          <w:szCs w:val="20"/>
        </w:rPr>
      </w:pPr>
      <w:r w:rsidRPr="00B03A40">
        <w:rPr>
          <w:rFonts w:ascii="Franklin Gothic Book" w:eastAsia="Times New Roman" w:hAnsi="Franklin Gothic Book" w:cs="Times New Roman"/>
          <w:i/>
          <w:color w:val="00B050"/>
          <w:sz w:val="20"/>
          <w:szCs w:val="20"/>
          <w:u w:val="single"/>
          <w:lang w:val="en-US" w:eastAsia="en-IN"/>
        </w:rPr>
        <w:t>Please note:</w:t>
      </w:r>
      <w:r w:rsidRPr="00B03A40">
        <w:rPr>
          <w:rFonts w:ascii="Franklin Gothic Book" w:eastAsia="Times New Roman" w:hAnsi="Franklin Gothic Book" w:cs="Times New Roman"/>
          <w:i/>
          <w:color w:val="00B050"/>
          <w:sz w:val="20"/>
          <w:szCs w:val="20"/>
          <w:lang w:val="en-US" w:eastAsia="en-IN"/>
        </w:rPr>
        <w:t xml:space="preserve"> All posts related to this thematic discussion series (TDS), “Sanitation Ladder: Next Steps”, can be accessed at the Category Page on SuSanA website URL: _____. In case you post comments after the TDS period, an email alert will be sent to all SuSanA members who had subscribed to the discussion threads. As the overall SDG monitoring indicators discussion will continue, we encourage and </w:t>
      </w:r>
      <w:r>
        <w:rPr>
          <w:rFonts w:ascii="Franklin Gothic Book" w:eastAsia="Times New Roman" w:hAnsi="Franklin Gothic Book" w:cs="Times New Roman"/>
          <w:i/>
          <w:color w:val="00B050"/>
          <w:sz w:val="20"/>
          <w:szCs w:val="20"/>
          <w:lang w:val="en-US" w:eastAsia="en-IN"/>
        </w:rPr>
        <w:t>invite</w:t>
      </w:r>
      <w:r w:rsidRPr="00B03A40">
        <w:rPr>
          <w:rFonts w:ascii="Franklin Gothic Book" w:eastAsia="Times New Roman" w:hAnsi="Franklin Gothic Book" w:cs="Times New Roman"/>
          <w:i/>
          <w:color w:val="00B050"/>
          <w:sz w:val="20"/>
          <w:szCs w:val="20"/>
          <w:lang w:val="en-US" w:eastAsia="en-IN"/>
        </w:rPr>
        <w:t xml:space="preserve"> you to participate in the discussion</w:t>
      </w:r>
      <w:r>
        <w:rPr>
          <w:rFonts w:ascii="Franklin Gothic Book" w:eastAsia="Times New Roman" w:hAnsi="Franklin Gothic Book" w:cs="Times New Roman"/>
          <w:i/>
          <w:color w:val="00B050"/>
          <w:sz w:val="20"/>
          <w:szCs w:val="20"/>
          <w:lang w:val="en-US" w:eastAsia="en-IN"/>
        </w:rPr>
        <w:t xml:space="preserve"> after the TDS period also</w:t>
      </w:r>
      <w:r w:rsidRPr="00B03A40">
        <w:rPr>
          <w:rFonts w:ascii="Franklin Gothic Book" w:eastAsia="Times New Roman" w:hAnsi="Franklin Gothic Book" w:cs="Times New Roman"/>
          <w:i/>
          <w:color w:val="00B050"/>
          <w:sz w:val="20"/>
          <w:szCs w:val="20"/>
          <w:lang w:val="en-US" w:eastAsia="en-IN"/>
        </w:rPr>
        <w:t xml:space="preserve">. </w:t>
      </w:r>
      <w:r>
        <w:rPr>
          <w:rFonts w:ascii="Franklin Gothic Book" w:eastAsia="Times New Roman" w:hAnsi="Franklin Gothic Book" w:cs="Times New Roman"/>
          <w:i/>
          <w:color w:val="00B050"/>
          <w:sz w:val="20"/>
          <w:szCs w:val="20"/>
          <w:lang w:val="en-US" w:eastAsia="en-IN"/>
        </w:rPr>
        <w:t>The timelines and roadmap for the global SDG process is given in Appendix I of this document (please click here).</w:t>
      </w:r>
    </w:p>
    <w:p w:rsidR="00EC2AA2" w:rsidRDefault="00EC2AA2" w:rsidP="009703EC">
      <w:pPr>
        <w:jc w:val="both"/>
        <w:rPr>
          <w:rFonts w:ascii="Franklin Gothic Book" w:hAnsi="Franklin Gothic Book"/>
          <w:sz w:val="20"/>
          <w:szCs w:val="20"/>
        </w:rPr>
        <w:sectPr w:rsidR="00EC2AA2" w:rsidSect="00AD3EBD">
          <w:pgSz w:w="11906" w:h="16838"/>
          <w:pgMar w:top="1647" w:right="1440" w:bottom="1440" w:left="1440" w:header="567" w:footer="708" w:gutter="0"/>
          <w:cols w:space="708"/>
          <w:titlePg/>
          <w:docGrid w:linePitch="360"/>
        </w:sectPr>
      </w:pPr>
    </w:p>
    <w:p w:rsidR="00482A02" w:rsidRPr="00482A02" w:rsidRDefault="00482A02" w:rsidP="009703EC">
      <w:pPr>
        <w:jc w:val="both"/>
        <w:rPr>
          <w:rFonts w:ascii="Franklin Gothic Book" w:hAnsi="Franklin Gothic Book"/>
          <w:b/>
          <w:color w:val="76923C" w:themeColor="accent3" w:themeShade="BF"/>
          <w:sz w:val="28"/>
          <w:szCs w:val="28"/>
        </w:rPr>
      </w:pPr>
      <w:r w:rsidRPr="00482A02">
        <w:rPr>
          <w:rFonts w:ascii="Franklin Gothic Book" w:hAnsi="Franklin Gothic Book"/>
          <w:b/>
          <w:color w:val="76923C" w:themeColor="accent3" w:themeShade="BF"/>
          <w:sz w:val="28"/>
          <w:szCs w:val="28"/>
        </w:rPr>
        <w:lastRenderedPageBreak/>
        <w:t>Table of Contents</w:t>
      </w:r>
    </w:p>
    <w:p w:rsidR="00C17C7A" w:rsidRDefault="00113EFA">
      <w:pPr>
        <w:pStyle w:val="TOC1"/>
        <w:tabs>
          <w:tab w:val="left" w:pos="440"/>
          <w:tab w:val="right" w:leader="dot" w:pos="9016"/>
        </w:tabs>
        <w:rPr>
          <w:rFonts w:asciiTheme="minorHAnsi" w:eastAsiaTheme="minorEastAsia" w:hAnsiTheme="minorHAnsi"/>
          <w:noProof/>
          <w:color w:val="auto"/>
          <w:sz w:val="22"/>
          <w:lang w:eastAsia="en-IN"/>
        </w:rPr>
      </w:pPr>
      <w:r w:rsidRPr="00113EFA">
        <w:rPr>
          <w:szCs w:val="20"/>
        </w:rPr>
        <w:fldChar w:fldCharType="begin"/>
      </w:r>
      <w:r w:rsidR="009703EC">
        <w:rPr>
          <w:szCs w:val="20"/>
        </w:rPr>
        <w:instrText xml:space="preserve"> TOC \o "1-3" \h \z \u </w:instrText>
      </w:r>
      <w:r w:rsidRPr="00113EFA">
        <w:rPr>
          <w:szCs w:val="20"/>
        </w:rPr>
        <w:fldChar w:fldCharType="separate"/>
      </w:r>
      <w:hyperlink w:anchor="_Toc412931225" w:history="1">
        <w:r w:rsidR="00C17C7A" w:rsidRPr="008D1888">
          <w:rPr>
            <w:rStyle w:val="Hyperlink"/>
            <w:noProof/>
          </w:rPr>
          <w:t>1</w:t>
        </w:r>
        <w:r w:rsidR="00C17C7A">
          <w:rPr>
            <w:rFonts w:asciiTheme="minorHAnsi" w:eastAsiaTheme="minorEastAsia" w:hAnsiTheme="minorHAnsi"/>
            <w:noProof/>
            <w:color w:val="auto"/>
            <w:sz w:val="22"/>
            <w:lang w:eastAsia="en-IN"/>
          </w:rPr>
          <w:tab/>
        </w:r>
        <w:r w:rsidR="00C17C7A" w:rsidRPr="008D1888">
          <w:rPr>
            <w:rStyle w:val="Hyperlink"/>
            <w:noProof/>
          </w:rPr>
          <w:t>Executive Summary</w:t>
        </w:r>
        <w:r w:rsidR="00C17C7A">
          <w:rPr>
            <w:noProof/>
            <w:webHidden/>
          </w:rPr>
          <w:tab/>
        </w:r>
        <w:r w:rsidR="00C17C7A">
          <w:rPr>
            <w:noProof/>
            <w:webHidden/>
          </w:rPr>
          <w:fldChar w:fldCharType="begin"/>
        </w:r>
        <w:r w:rsidR="00C17C7A">
          <w:rPr>
            <w:noProof/>
            <w:webHidden/>
          </w:rPr>
          <w:instrText xml:space="preserve"> PAGEREF _Toc412931225 \h </w:instrText>
        </w:r>
        <w:r w:rsidR="00C17C7A">
          <w:rPr>
            <w:noProof/>
            <w:webHidden/>
          </w:rPr>
        </w:r>
        <w:r w:rsidR="00C17C7A">
          <w:rPr>
            <w:noProof/>
            <w:webHidden/>
          </w:rPr>
          <w:fldChar w:fldCharType="separate"/>
        </w:r>
        <w:r w:rsidR="00C17C7A">
          <w:rPr>
            <w:noProof/>
            <w:webHidden/>
          </w:rPr>
          <w:t>2</w:t>
        </w:r>
        <w:r w:rsidR="00C17C7A">
          <w:rPr>
            <w:noProof/>
            <w:webHidden/>
          </w:rPr>
          <w:fldChar w:fldCharType="end"/>
        </w:r>
      </w:hyperlink>
    </w:p>
    <w:p w:rsidR="00C17C7A" w:rsidRDefault="00C17C7A">
      <w:pPr>
        <w:pStyle w:val="TOC1"/>
        <w:tabs>
          <w:tab w:val="left" w:pos="440"/>
          <w:tab w:val="right" w:leader="dot" w:pos="9016"/>
        </w:tabs>
        <w:rPr>
          <w:rFonts w:asciiTheme="minorHAnsi" w:eastAsiaTheme="minorEastAsia" w:hAnsiTheme="minorHAnsi"/>
          <w:noProof/>
          <w:color w:val="auto"/>
          <w:sz w:val="22"/>
          <w:lang w:eastAsia="en-IN"/>
        </w:rPr>
      </w:pPr>
      <w:hyperlink w:anchor="_Toc412931226" w:history="1">
        <w:r w:rsidRPr="008D1888">
          <w:rPr>
            <w:rStyle w:val="Hyperlink"/>
            <w:noProof/>
          </w:rPr>
          <w:t>2</w:t>
        </w:r>
        <w:r>
          <w:rPr>
            <w:rFonts w:asciiTheme="minorHAnsi" w:eastAsiaTheme="minorEastAsia" w:hAnsiTheme="minorHAnsi"/>
            <w:noProof/>
            <w:color w:val="auto"/>
            <w:sz w:val="22"/>
            <w:lang w:eastAsia="en-IN"/>
          </w:rPr>
          <w:tab/>
        </w:r>
        <w:r w:rsidRPr="008D1888">
          <w:rPr>
            <w:rStyle w:val="Hyperlink"/>
            <w:noProof/>
          </w:rPr>
          <w:t>Target language and definitions</w:t>
        </w:r>
        <w:r>
          <w:rPr>
            <w:noProof/>
            <w:webHidden/>
          </w:rPr>
          <w:tab/>
        </w:r>
        <w:r>
          <w:rPr>
            <w:noProof/>
            <w:webHidden/>
          </w:rPr>
          <w:fldChar w:fldCharType="begin"/>
        </w:r>
        <w:r>
          <w:rPr>
            <w:noProof/>
            <w:webHidden/>
          </w:rPr>
          <w:instrText xml:space="preserve"> PAGEREF _Toc412931226 \h </w:instrText>
        </w:r>
        <w:r>
          <w:rPr>
            <w:noProof/>
            <w:webHidden/>
          </w:rPr>
        </w:r>
        <w:r>
          <w:rPr>
            <w:noProof/>
            <w:webHidden/>
          </w:rPr>
          <w:fldChar w:fldCharType="separate"/>
        </w:r>
        <w:r>
          <w:rPr>
            <w:noProof/>
            <w:webHidden/>
          </w:rPr>
          <w:t>8</w:t>
        </w:r>
        <w:r>
          <w:rPr>
            <w:noProof/>
            <w:webHidden/>
          </w:rPr>
          <w:fldChar w:fldCharType="end"/>
        </w:r>
      </w:hyperlink>
    </w:p>
    <w:p w:rsidR="00C17C7A" w:rsidRDefault="00C17C7A">
      <w:pPr>
        <w:pStyle w:val="TOC2"/>
        <w:tabs>
          <w:tab w:val="left" w:pos="660"/>
          <w:tab w:val="right" w:leader="dot" w:pos="9016"/>
        </w:tabs>
        <w:rPr>
          <w:rFonts w:asciiTheme="minorHAnsi" w:eastAsiaTheme="minorEastAsia" w:hAnsiTheme="minorHAnsi"/>
          <w:noProof/>
          <w:sz w:val="22"/>
          <w:lang w:eastAsia="en-IN"/>
        </w:rPr>
      </w:pPr>
      <w:hyperlink w:anchor="_Toc412931227" w:history="1">
        <w:r w:rsidRPr="008D1888">
          <w:rPr>
            <w:rStyle w:val="Hyperlink"/>
            <w:noProof/>
          </w:rPr>
          <w:t>2.1</w:t>
        </w:r>
        <w:r>
          <w:rPr>
            <w:rFonts w:asciiTheme="minorHAnsi" w:eastAsiaTheme="minorEastAsia" w:hAnsiTheme="minorHAnsi"/>
            <w:noProof/>
            <w:sz w:val="22"/>
            <w:lang w:eastAsia="en-IN"/>
          </w:rPr>
          <w:tab/>
        </w:r>
        <w:r w:rsidRPr="008D1888">
          <w:rPr>
            <w:rStyle w:val="Hyperlink"/>
            <w:noProof/>
          </w:rPr>
          <w:t>The SDG targets</w:t>
        </w:r>
        <w:r>
          <w:rPr>
            <w:noProof/>
            <w:webHidden/>
          </w:rPr>
          <w:tab/>
        </w:r>
        <w:r>
          <w:rPr>
            <w:noProof/>
            <w:webHidden/>
          </w:rPr>
          <w:fldChar w:fldCharType="begin"/>
        </w:r>
        <w:r>
          <w:rPr>
            <w:noProof/>
            <w:webHidden/>
          </w:rPr>
          <w:instrText xml:space="preserve"> PAGEREF _Toc412931227 \h </w:instrText>
        </w:r>
        <w:r>
          <w:rPr>
            <w:noProof/>
            <w:webHidden/>
          </w:rPr>
        </w:r>
        <w:r>
          <w:rPr>
            <w:noProof/>
            <w:webHidden/>
          </w:rPr>
          <w:fldChar w:fldCharType="separate"/>
        </w:r>
        <w:r>
          <w:rPr>
            <w:noProof/>
            <w:webHidden/>
          </w:rPr>
          <w:t>8</w:t>
        </w:r>
        <w:r>
          <w:rPr>
            <w:noProof/>
            <w:webHidden/>
          </w:rPr>
          <w:fldChar w:fldCharType="end"/>
        </w:r>
      </w:hyperlink>
    </w:p>
    <w:p w:rsidR="00C17C7A" w:rsidRDefault="00C17C7A">
      <w:pPr>
        <w:pStyle w:val="TOC2"/>
        <w:tabs>
          <w:tab w:val="left" w:pos="660"/>
          <w:tab w:val="right" w:leader="dot" w:pos="9016"/>
        </w:tabs>
        <w:rPr>
          <w:rFonts w:asciiTheme="minorHAnsi" w:eastAsiaTheme="minorEastAsia" w:hAnsiTheme="minorHAnsi"/>
          <w:noProof/>
          <w:sz w:val="22"/>
          <w:lang w:eastAsia="en-IN"/>
        </w:rPr>
      </w:pPr>
      <w:hyperlink w:anchor="_Toc412931228" w:history="1">
        <w:r w:rsidRPr="008D1888">
          <w:rPr>
            <w:rStyle w:val="Hyperlink"/>
            <w:rFonts w:eastAsia="Times New Roman"/>
            <w:noProof/>
            <w:lang w:val="en-US" w:eastAsia="en-IN"/>
          </w:rPr>
          <w:t>2.2</w:t>
        </w:r>
        <w:r>
          <w:rPr>
            <w:rFonts w:asciiTheme="minorHAnsi" w:eastAsiaTheme="minorEastAsia" w:hAnsiTheme="minorHAnsi"/>
            <w:noProof/>
            <w:sz w:val="22"/>
            <w:lang w:eastAsia="en-IN"/>
          </w:rPr>
          <w:tab/>
        </w:r>
        <w:r w:rsidRPr="008D1888">
          <w:rPr>
            <w:rStyle w:val="Hyperlink"/>
            <w:rFonts w:eastAsia="Times New Roman"/>
            <w:noProof/>
            <w:lang w:val="en-US" w:eastAsia="en-IN"/>
          </w:rPr>
          <w:t>Notes from reports, discussions &amp; webinar:</w:t>
        </w:r>
        <w:r>
          <w:rPr>
            <w:noProof/>
            <w:webHidden/>
          </w:rPr>
          <w:tab/>
        </w:r>
        <w:r>
          <w:rPr>
            <w:noProof/>
            <w:webHidden/>
          </w:rPr>
          <w:fldChar w:fldCharType="begin"/>
        </w:r>
        <w:r>
          <w:rPr>
            <w:noProof/>
            <w:webHidden/>
          </w:rPr>
          <w:instrText xml:space="preserve"> PAGEREF _Toc412931228 \h </w:instrText>
        </w:r>
        <w:r>
          <w:rPr>
            <w:noProof/>
            <w:webHidden/>
          </w:rPr>
        </w:r>
        <w:r>
          <w:rPr>
            <w:noProof/>
            <w:webHidden/>
          </w:rPr>
          <w:fldChar w:fldCharType="separate"/>
        </w:r>
        <w:r>
          <w:rPr>
            <w:noProof/>
            <w:webHidden/>
          </w:rPr>
          <w:t>8</w:t>
        </w:r>
        <w:r>
          <w:rPr>
            <w:noProof/>
            <w:webHidden/>
          </w:rPr>
          <w:fldChar w:fldCharType="end"/>
        </w:r>
      </w:hyperlink>
    </w:p>
    <w:p w:rsidR="00C17C7A" w:rsidRDefault="00C17C7A">
      <w:pPr>
        <w:pStyle w:val="TOC2"/>
        <w:tabs>
          <w:tab w:val="left" w:pos="660"/>
          <w:tab w:val="right" w:leader="dot" w:pos="9016"/>
        </w:tabs>
        <w:rPr>
          <w:rFonts w:asciiTheme="minorHAnsi" w:eastAsiaTheme="minorEastAsia" w:hAnsiTheme="minorHAnsi"/>
          <w:noProof/>
          <w:sz w:val="22"/>
          <w:lang w:eastAsia="en-IN"/>
        </w:rPr>
      </w:pPr>
      <w:hyperlink w:anchor="_Toc412931229" w:history="1">
        <w:r w:rsidRPr="008D1888">
          <w:rPr>
            <w:rStyle w:val="Hyperlink"/>
            <w:rFonts w:eastAsia="Times New Roman"/>
            <w:noProof/>
            <w:lang w:val="en-US" w:eastAsia="en-IN"/>
          </w:rPr>
          <w:t>2.3</w:t>
        </w:r>
        <w:r>
          <w:rPr>
            <w:rFonts w:asciiTheme="minorHAnsi" w:eastAsiaTheme="minorEastAsia" w:hAnsiTheme="minorHAnsi"/>
            <w:noProof/>
            <w:sz w:val="22"/>
            <w:lang w:eastAsia="en-IN"/>
          </w:rPr>
          <w:tab/>
        </w:r>
        <w:r w:rsidRPr="008D1888">
          <w:rPr>
            <w:rStyle w:val="Hyperlink"/>
            <w:rFonts w:eastAsia="Times New Roman"/>
            <w:noProof/>
            <w:lang w:val="en-US" w:eastAsia="en-IN"/>
          </w:rPr>
          <w:t>Some notes and questions regarding target elements and definitions</w:t>
        </w:r>
        <w:r>
          <w:rPr>
            <w:noProof/>
            <w:webHidden/>
          </w:rPr>
          <w:tab/>
        </w:r>
        <w:r>
          <w:rPr>
            <w:noProof/>
            <w:webHidden/>
          </w:rPr>
          <w:fldChar w:fldCharType="begin"/>
        </w:r>
        <w:r>
          <w:rPr>
            <w:noProof/>
            <w:webHidden/>
          </w:rPr>
          <w:instrText xml:space="preserve"> PAGEREF _Toc412931229 \h </w:instrText>
        </w:r>
        <w:r>
          <w:rPr>
            <w:noProof/>
            <w:webHidden/>
          </w:rPr>
        </w:r>
        <w:r>
          <w:rPr>
            <w:noProof/>
            <w:webHidden/>
          </w:rPr>
          <w:fldChar w:fldCharType="separate"/>
        </w:r>
        <w:r>
          <w:rPr>
            <w:noProof/>
            <w:webHidden/>
          </w:rPr>
          <w:t>9</w:t>
        </w:r>
        <w:r>
          <w:rPr>
            <w:noProof/>
            <w:webHidden/>
          </w:rPr>
          <w:fldChar w:fldCharType="end"/>
        </w:r>
      </w:hyperlink>
    </w:p>
    <w:p w:rsidR="00C17C7A" w:rsidRDefault="00C17C7A">
      <w:pPr>
        <w:pStyle w:val="TOC2"/>
        <w:tabs>
          <w:tab w:val="left" w:pos="660"/>
          <w:tab w:val="right" w:leader="dot" w:pos="9016"/>
        </w:tabs>
        <w:rPr>
          <w:rFonts w:asciiTheme="minorHAnsi" w:eastAsiaTheme="minorEastAsia" w:hAnsiTheme="minorHAnsi"/>
          <w:noProof/>
          <w:sz w:val="22"/>
          <w:lang w:eastAsia="en-IN"/>
        </w:rPr>
      </w:pPr>
      <w:hyperlink w:anchor="_Toc412931230" w:history="1">
        <w:r w:rsidRPr="008D1888">
          <w:rPr>
            <w:rStyle w:val="Hyperlink"/>
            <w:rFonts w:eastAsia="Times New Roman"/>
            <w:noProof/>
            <w:lang w:val="en-US" w:eastAsia="en-IN"/>
          </w:rPr>
          <w:t>2.4</w:t>
        </w:r>
        <w:r>
          <w:rPr>
            <w:rFonts w:asciiTheme="minorHAnsi" w:eastAsiaTheme="minorEastAsia" w:hAnsiTheme="minorHAnsi"/>
            <w:noProof/>
            <w:sz w:val="22"/>
            <w:lang w:eastAsia="en-IN"/>
          </w:rPr>
          <w:tab/>
        </w:r>
        <w:r w:rsidRPr="008D1888">
          <w:rPr>
            <w:rStyle w:val="Hyperlink"/>
            <w:rFonts w:eastAsia="Times New Roman"/>
            <w:noProof/>
            <w:lang w:val="en-US" w:eastAsia="en-IN"/>
          </w:rPr>
          <w:t>Notes regarding transition issues</w:t>
        </w:r>
        <w:r>
          <w:rPr>
            <w:noProof/>
            <w:webHidden/>
          </w:rPr>
          <w:tab/>
        </w:r>
        <w:r>
          <w:rPr>
            <w:noProof/>
            <w:webHidden/>
          </w:rPr>
          <w:fldChar w:fldCharType="begin"/>
        </w:r>
        <w:r>
          <w:rPr>
            <w:noProof/>
            <w:webHidden/>
          </w:rPr>
          <w:instrText xml:space="preserve"> PAGEREF _Toc412931230 \h </w:instrText>
        </w:r>
        <w:r>
          <w:rPr>
            <w:noProof/>
            <w:webHidden/>
          </w:rPr>
        </w:r>
        <w:r>
          <w:rPr>
            <w:noProof/>
            <w:webHidden/>
          </w:rPr>
          <w:fldChar w:fldCharType="separate"/>
        </w:r>
        <w:r>
          <w:rPr>
            <w:noProof/>
            <w:webHidden/>
          </w:rPr>
          <w:t>11</w:t>
        </w:r>
        <w:r>
          <w:rPr>
            <w:noProof/>
            <w:webHidden/>
          </w:rPr>
          <w:fldChar w:fldCharType="end"/>
        </w:r>
      </w:hyperlink>
    </w:p>
    <w:p w:rsidR="00C17C7A" w:rsidRDefault="00C17C7A">
      <w:pPr>
        <w:pStyle w:val="TOC2"/>
        <w:tabs>
          <w:tab w:val="left" w:pos="660"/>
          <w:tab w:val="right" w:leader="dot" w:pos="9016"/>
        </w:tabs>
        <w:rPr>
          <w:rFonts w:asciiTheme="minorHAnsi" w:eastAsiaTheme="minorEastAsia" w:hAnsiTheme="minorHAnsi"/>
          <w:noProof/>
          <w:sz w:val="22"/>
          <w:lang w:eastAsia="en-IN"/>
        </w:rPr>
      </w:pPr>
      <w:hyperlink w:anchor="_Toc412931231" w:history="1">
        <w:r w:rsidRPr="008D1888">
          <w:rPr>
            <w:rStyle w:val="Hyperlink"/>
            <w:rFonts w:eastAsia="Times New Roman"/>
            <w:noProof/>
            <w:lang w:val="en-US" w:eastAsia="en-IN"/>
          </w:rPr>
          <w:t>2.5</w:t>
        </w:r>
        <w:r>
          <w:rPr>
            <w:rFonts w:asciiTheme="minorHAnsi" w:eastAsiaTheme="minorEastAsia" w:hAnsiTheme="minorHAnsi"/>
            <w:noProof/>
            <w:sz w:val="22"/>
            <w:lang w:eastAsia="en-IN"/>
          </w:rPr>
          <w:tab/>
        </w:r>
        <w:r w:rsidRPr="008D1888">
          <w:rPr>
            <w:rStyle w:val="Hyperlink"/>
            <w:rFonts w:eastAsia="Times New Roman"/>
            <w:noProof/>
            <w:lang w:val="en-US" w:eastAsia="en-IN"/>
          </w:rPr>
          <w:t>Suggestion</w:t>
        </w:r>
        <w:r>
          <w:rPr>
            <w:noProof/>
            <w:webHidden/>
          </w:rPr>
          <w:tab/>
        </w:r>
        <w:r>
          <w:rPr>
            <w:noProof/>
            <w:webHidden/>
          </w:rPr>
          <w:fldChar w:fldCharType="begin"/>
        </w:r>
        <w:r>
          <w:rPr>
            <w:noProof/>
            <w:webHidden/>
          </w:rPr>
          <w:instrText xml:space="preserve"> PAGEREF _Toc412931231 \h </w:instrText>
        </w:r>
        <w:r>
          <w:rPr>
            <w:noProof/>
            <w:webHidden/>
          </w:rPr>
        </w:r>
        <w:r>
          <w:rPr>
            <w:noProof/>
            <w:webHidden/>
          </w:rPr>
          <w:fldChar w:fldCharType="separate"/>
        </w:r>
        <w:r>
          <w:rPr>
            <w:noProof/>
            <w:webHidden/>
          </w:rPr>
          <w:t>12</w:t>
        </w:r>
        <w:r>
          <w:rPr>
            <w:noProof/>
            <w:webHidden/>
          </w:rPr>
          <w:fldChar w:fldCharType="end"/>
        </w:r>
      </w:hyperlink>
    </w:p>
    <w:p w:rsidR="00C17C7A" w:rsidRDefault="00C17C7A">
      <w:pPr>
        <w:pStyle w:val="TOC1"/>
        <w:tabs>
          <w:tab w:val="left" w:pos="440"/>
          <w:tab w:val="right" w:leader="dot" w:pos="9016"/>
        </w:tabs>
        <w:rPr>
          <w:rFonts w:asciiTheme="minorHAnsi" w:eastAsiaTheme="minorEastAsia" w:hAnsiTheme="minorHAnsi"/>
          <w:noProof/>
          <w:color w:val="auto"/>
          <w:sz w:val="22"/>
          <w:lang w:eastAsia="en-IN"/>
        </w:rPr>
      </w:pPr>
      <w:hyperlink w:anchor="_Toc412931232" w:history="1">
        <w:r w:rsidRPr="008D1888">
          <w:rPr>
            <w:rStyle w:val="Hyperlink"/>
            <w:noProof/>
          </w:rPr>
          <w:t>3</w:t>
        </w:r>
        <w:r>
          <w:rPr>
            <w:rFonts w:asciiTheme="minorHAnsi" w:eastAsiaTheme="minorEastAsia" w:hAnsiTheme="minorHAnsi"/>
            <w:noProof/>
            <w:color w:val="auto"/>
            <w:sz w:val="22"/>
            <w:lang w:eastAsia="en-IN"/>
          </w:rPr>
          <w:tab/>
        </w:r>
        <w:r w:rsidRPr="008D1888">
          <w:rPr>
            <w:rStyle w:val="Hyperlink"/>
            <w:noProof/>
          </w:rPr>
          <w:t>Important notes to develop monitoring indicators</w:t>
        </w:r>
        <w:r>
          <w:rPr>
            <w:noProof/>
            <w:webHidden/>
          </w:rPr>
          <w:tab/>
        </w:r>
        <w:r>
          <w:rPr>
            <w:noProof/>
            <w:webHidden/>
          </w:rPr>
          <w:fldChar w:fldCharType="begin"/>
        </w:r>
        <w:r>
          <w:rPr>
            <w:noProof/>
            <w:webHidden/>
          </w:rPr>
          <w:instrText xml:space="preserve"> PAGEREF _Toc412931232 \h </w:instrText>
        </w:r>
        <w:r>
          <w:rPr>
            <w:noProof/>
            <w:webHidden/>
          </w:rPr>
        </w:r>
        <w:r>
          <w:rPr>
            <w:noProof/>
            <w:webHidden/>
          </w:rPr>
          <w:fldChar w:fldCharType="separate"/>
        </w:r>
        <w:r>
          <w:rPr>
            <w:noProof/>
            <w:webHidden/>
          </w:rPr>
          <w:t>12</w:t>
        </w:r>
        <w:r>
          <w:rPr>
            <w:noProof/>
            <w:webHidden/>
          </w:rPr>
          <w:fldChar w:fldCharType="end"/>
        </w:r>
      </w:hyperlink>
    </w:p>
    <w:p w:rsidR="00C17C7A" w:rsidRDefault="00C17C7A">
      <w:pPr>
        <w:pStyle w:val="TOC2"/>
        <w:tabs>
          <w:tab w:val="left" w:pos="660"/>
          <w:tab w:val="right" w:leader="dot" w:pos="9016"/>
        </w:tabs>
        <w:rPr>
          <w:rFonts w:asciiTheme="minorHAnsi" w:eastAsiaTheme="minorEastAsia" w:hAnsiTheme="minorHAnsi"/>
          <w:noProof/>
          <w:sz w:val="22"/>
          <w:lang w:eastAsia="en-IN"/>
        </w:rPr>
      </w:pPr>
      <w:hyperlink w:anchor="_Toc412931233" w:history="1">
        <w:r w:rsidRPr="008D1888">
          <w:rPr>
            <w:rStyle w:val="Hyperlink"/>
            <w:noProof/>
          </w:rPr>
          <w:t>3.1</w:t>
        </w:r>
        <w:r>
          <w:rPr>
            <w:rFonts w:asciiTheme="minorHAnsi" w:eastAsiaTheme="minorEastAsia" w:hAnsiTheme="minorHAnsi"/>
            <w:noProof/>
            <w:sz w:val="22"/>
            <w:lang w:eastAsia="en-IN"/>
          </w:rPr>
          <w:tab/>
        </w:r>
        <w:r w:rsidRPr="008D1888">
          <w:rPr>
            <w:rStyle w:val="Hyperlink"/>
            <w:noProof/>
          </w:rPr>
          <w:t>Notes from reports, discussion &amp; webinar</w:t>
        </w:r>
        <w:r>
          <w:rPr>
            <w:noProof/>
            <w:webHidden/>
          </w:rPr>
          <w:tab/>
        </w:r>
        <w:r>
          <w:rPr>
            <w:noProof/>
            <w:webHidden/>
          </w:rPr>
          <w:fldChar w:fldCharType="begin"/>
        </w:r>
        <w:r>
          <w:rPr>
            <w:noProof/>
            <w:webHidden/>
          </w:rPr>
          <w:instrText xml:space="preserve"> PAGEREF _Toc412931233 \h </w:instrText>
        </w:r>
        <w:r>
          <w:rPr>
            <w:noProof/>
            <w:webHidden/>
          </w:rPr>
        </w:r>
        <w:r>
          <w:rPr>
            <w:noProof/>
            <w:webHidden/>
          </w:rPr>
          <w:fldChar w:fldCharType="separate"/>
        </w:r>
        <w:r>
          <w:rPr>
            <w:noProof/>
            <w:webHidden/>
          </w:rPr>
          <w:t>12</w:t>
        </w:r>
        <w:r>
          <w:rPr>
            <w:noProof/>
            <w:webHidden/>
          </w:rPr>
          <w:fldChar w:fldCharType="end"/>
        </w:r>
      </w:hyperlink>
    </w:p>
    <w:p w:rsidR="00C17C7A" w:rsidRDefault="00C17C7A">
      <w:pPr>
        <w:pStyle w:val="TOC2"/>
        <w:tabs>
          <w:tab w:val="left" w:pos="660"/>
          <w:tab w:val="right" w:leader="dot" w:pos="9016"/>
        </w:tabs>
        <w:rPr>
          <w:rFonts w:asciiTheme="minorHAnsi" w:eastAsiaTheme="minorEastAsia" w:hAnsiTheme="minorHAnsi"/>
          <w:noProof/>
          <w:sz w:val="22"/>
          <w:lang w:eastAsia="en-IN"/>
        </w:rPr>
      </w:pPr>
      <w:hyperlink w:anchor="_Toc412931234" w:history="1">
        <w:r w:rsidRPr="008D1888">
          <w:rPr>
            <w:rStyle w:val="Hyperlink"/>
            <w:rFonts w:eastAsia="Times New Roman"/>
            <w:noProof/>
            <w:lang w:val="en-US" w:eastAsia="en-IN"/>
          </w:rPr>
          <w:t>3.2</w:t>
        </w:r>
        <w:r>
          <w:rPr>
            <w:rFonts w:asciiTheme="minorHAnsi" w:eastAsiaTheme="minorEastAsia" w:hAnsiTheme="minorHAnsi"/>
            <w:noProof/>
            <w:sz w:val="22"/>
            <w:lang w:eastAsia="en-IN"/>
          </w:rPr>
          <w:tab/>
        </w:r>
        <w:r w:rsidRPr="008D1888">
          <w:rPr>
            <w:rStyle w:val="Hyperlink"/>
            <w:rFonts w:eastAsia="Times New Roman"/>
            <w:noProof/>
            <w:lang w:val="en-US" w:eastAsia="en-IN"/>
          </w:rPr>
          <w:t>Eliminating inequalities</w:t>
        </w:r>
        <w:r>
          <w:rPr>
            <w:noProof/>
            <w:webHidden/>
          </w:rPr>
          <w:tab/>
        </w:r>
        <w:r>
          <w:rPr>
            <w:noProof/>
            <w:webHidden/>
          </w:rPr>
          <w:fldChar w:fldCharType="begin"/>
        </w:r>
        <w:r>
          <w:rPr>
            <w:noProof/>
            <w:webHidden/>
          </w:rPr>
          <w:instrText xml:space="preserve"> PAGEREF _Toc412931234 \h </w:instrText>
        </w:r>
        <w:r>
          <w:rPr>
            <w:noProof/>
            <w:webHidden/>
          </w:rPr>
        </w:r>
        <w:r>
          <w:rPr>
            <w:noProof/>
            <w:webHidden/>
          </w:rPr>
          <w:fldChar w:fldCharType="separate"/>
        </w:r>
        <w:r>
          <w:rPr>
            <w:noProof/>
            <w:webHidden/>
          </w:rPr>
          <w:t>13</w:t>
        </w:r>
        <w:r>
          <w:rPr>
            <w:noProof/>
            <w:webHidden/>
          </w:rPr>
          <w:fldChar w:fldCharType="end"/>
        </w:r>
      </w:hyperlink>
    </w:p>
    <w:p w:rsidR="00C17C7A" w:rsidRDefault="00C17C7A">
      <w:pPr>
        <w:pStyle w:val="TOC2"/>
        <w:tabs>
          <w:tab w:val="left" w:pos="660"/>
          <w:tab w:val="right" w:leader="dot" w:pos="9016"/>
        </w:tabs>
        <w:rPr>
          <w:rFonts w:asciiTheme="minorHAnsi" w:eastAsiaTheme="minorEastAsia" w:hAnsiTheme="minorHAnsi"/>
          <w:noProof/>
          <w:sz w:val="22"/>
          <w:lang w:eastAsia="en-IN"/>
        </w:rPr>
      </w:pPr>
      <w:hyperlink w:anchor="_Toc412931235" w:history="1">
        <w:r w:rsidRPr="008D1888">
          <w:rPr>
            <w:rStyle w:val="Hyperlink"/>
            <w:noProof/>
          </w:rPr>
          <w:t>3.3</w:t>
        </w:r>
        <w:r>
          <w:rPr>
            <w:rFonts w:asciiTheme="minorHAnsi" w:eastAsiaTheme="minorEastAsia" w:hAnsiTheme="minorHAnsi"/>
            <w:noProof/>
            <w:sz w:val="22"/>
            <w:lang w:eastAsia="en-IN"/>
          </w:rPr>
          <w:tab/>
        </w:r>
        <w:r w:rsidRPr="008D1888">
          <w:rPr>
            <w:rStyle w:val="Hyperlink"/>
            <w:noProof/>
          </w:rPr>
          <w:t>What sanitation could cover at the household level from public health protection perspective</w:t>
        </w:r>
        <w:r>
          <w:rPr>
            <w:noProof/>
            <w:webHidden/>
          </w:rPr>
          <w:tab/>
        </w:r>
        <w:r>
          <w:rPr>
            <w:noProof/>
            <w:webHidden/>
          </w:rPr>
          <w:fldChar w:fldCharType="begin"/>
        </w:r>
        <w:r>
          <w:rPr>
            <w:noProof/>
            <w:webHidden/>
          </w:rPr>
          <w:instrText xml:space="preserve"> PAGEREF _Toc412931235 \h </w:instrText>
        </w:r>
        <w:r>
          <w:rPr>
            <w:noProof/>
            <w:webHidden/>
          </w:rPr>
        </w:r>
        <w:r>
          <w:rPr>
            <w:noProof/>
            <w:webHidden/>
          </w:rPr>
          <w:fldChar w:fldCharType="separate"/>
        </w:r>
        <w:r>
          <w:rPr>
            <w:noProof/>
            <w:webHidden/>
          </w:rPr>
          <w:t>15</w:t>
        </w:r>
        <w:r>
          <w:rPr>
            <w:noProof/>
            <w:webHidden/>
          </w:rPr>
          <w:fldChar w:fldCharType="end"/>
        </w:r>
      </w:hyperlink>
    </w:p>
    <w:p w:rsidR="00C17C7A" w:rsidRDefault="00C17C7A">
      <w:pPr>
        <w:pStyle w:val="TOC2"/>
        <w:tabs>
          <w:tab w:val="left" w:pos="660"/>
          <w:tab w:val="right" w:leader="dot" w:pos="9016"/>
        </w:tabs>
        <w:rPr>
          <w:rFonts w:asciiTheme="minorHAnsi" w:eastAsiaTheme="minorEastAsia" w:hAnsiTheme="minorHAnsi"/>
          <w:noProof/>
          <w:sz w:val="22"/>
          <w:lang w:eastAsia="en-IN"/>
        </w:rPr>
      </w:pPr>
      <w:hyperlink w:anchor="_Toc412931236" w:history="1">
        <w:r w:rsidRPr="008D1888">
          <w:rPr>
            <w:rStyle w:val="Hyperlink"/>
            <w:noProof/>
          </w:rPr>
          <w:t>3.4</w:t>
        </w:r>
        <w:r>
          <w:rPr>
            <w:rFonts w:asciiTheme="minorHAnsi" w:eastAsiaTheme="minorEastAsia" w:hAnsiTheme="minorHAnsi"/>
            <w:noProof/>
            <w:sz w:val="22"/>
            <w:lang w:eastAsia="en-IN"/>
          </w:rPr>
          <w:tab/>
        </w:r>
        <w:r w:rsidRPr="008D1888">
          <w:rPr>
            <w:rStyle w:val="Hyperlink"/>
            <w:noProof/>
          </w:rPr>
          <w:t>What to measure? How to assess the indicator?</w:t>
        </w:r>
        <w:r>
          <w:rPr>
            <w:noProof/>
            <w:webHidden/>
          </w:rPr>
          <w:tab/>
        </w:r>
        <w:r>
          <w:rPr>
            <w:noProof/>
            <w:webHidden/>
          </w:rPr>
          <w:fldChar w:fldCharType="begin"/>
        </w:r>
        <w:r>
          <w:rPr>
            <w:noProof/>
            <w:webHidden/>
          </w:rPr>
          <w:instrText xml:space="preserve"> PAGEREF _Toc412931236 \h </w:instrText>
        </w:r>
        <w:r>
          <w:rPr>
            <w:noProof/>
            <w:webHidden/>
          </w:rPr>
        </w:r>
        <w:r>
          <w:rPr>
            <w:noProof/>
            <w:webHidden/>
          </w:rPr>
          <w:fldChar w:fldCharType="separate"/>
        </w:r>
        <w:r>
          <w:rPr>
            <w:noProof/>
            <w:webHidden/>
          </w:rPr>
          <w:t>15</w:t>
        </w:r>
        <w:r>
          <w:rPr>
            <w:noProof/>
            <w:webHidden/>
          </w:rPr>
          <w:fldChar w:fldCharType="end"/>
        </w:r>
      </w:hyperlink>
    </w:p>
    <w:p w:rsidR="00C17C7A" w:rsidRDefault="00C17C7A">
      <w:pPr>
        <w:pStyle w:val="TOC2"/>
        <w:tabs>
          <w:tab w:val="left" w:pos="660"/>
          <w:tab w:val="right" w:leader="dot" w:pos="9016"/>
        </w:tabs>
        <w:rPr>
          <w:rFonts w:asciiTheme="minorHAnsi" w:eastAsiaTheme="minorEastAsia" w:hAnsiTheme="minorHAnsi"/>
          <w:noProof/>
          <w:sz w:val="22"/>
          <w:lang w:eastAsia="en-IN"/>
        </w:rPr>
      </w:pPr>
      <w:hyperlink w:anchor="_Toc412931237" w:history="1">
        <w:r w:rsidRPr="008D1888">
          <w:rPr>
            <w:rStyle w:val="Hyperlink"/>
            <w:noProof/>
          </w:rPr>
          <w:t>3.5</w:t>
        </w:r>
        <w:r>
          <w:rPr>
            <w:rFonts w:asciiTheme="minorHAnsi" w:eastAsiaTheme="minorEastAsia" w:hAnsiTheme="minorHAnsi"/>
            <w:noProof/>
            <w:sz w:val="22"/>
            <w:lang w:eastAsia="en-IN"/>
          </w:rPr>
          <w:tab/>
        </w:r>
        <w:r w:rsidRPr="008D1888">
          <w:rPr>
            <w:rStyle w:val="Hyperlink"/>
            <w:noProof/>
          </w:rPr>
          <w:t>Questions</w:t>
        </w:r>
        <w:r>
          <w:rPr>
            <w:noProof/>
            <w:webHidden/>
          </w:rPr>
          <w:tab/>
        </w:r>
        <w:r>
          <w:rPr>
            <w:noProof/>
            <w:webHidden/>
          </w:rPr>
          <w:fldChar w:fldCharType="begin"/>
        </w:r>
        <w:r>
          <w:rPr>
            <w:noProof/>
            <w:webHidden/>
          </w:rPr>
          <w:instrText xml:space="preserve"> PAGEREF _Toc412931237 \h </w:instrText>
        </w:r>
        <w:r>
          <w:rPr>
            <w:noProof/>
            <w:webHidden/>
          </w:rPr>
        </w:r>
        <w:r>
          <w:rPr>
            <w:noProof/>
            <w:webHidden/>
          </w:rPr>
          <w:fldChar w:fldCharType="separate"/>
        </w:r>
        <w:r>
          <w:rPr>
            <w:noProof/>
            <w:webHidden/>
          </w:rPr>
          <w:t>17</w:t>
        </w:r>
        <w:r>
          <w:rPr>
            <w:noProof/>
            <w:webHidden/>
          </w:rPr>
          <w:fldChar w:fldCharType="end"/>
        </w:r>
      </w:hyperlink>
    </w:p>
    <w:p w:rsidR="00C17C7A" w:rsidRDefault="00C17C7A">
      <w:pPr>
        <w:pStyle w:val="TOC1"/>
        <w:tabs>
          <w:tab w:val="left" w:pos="440"/>
          <w:tab w:val="right" w:leader="dot" w:pos="9016"/>
        </w:tabs>
        <w:rPr>
          <w:rFonts w:asciiTheme="minorHAnsi" w:eastAsiaTheme="minorEastAsia" w:hAnsiTheme="minorHAnsi"/>
          <w:noProof/>
          <w:color w:val="auto"/>
          <w:sz w:val="22"/>
          <w:lang w:eastAsia="en-IN"/>
        </w:rPr>
      </w:pPr>
      <w:hyperlink w:anchor="_Toc412931238" w:history="1">
        <w:r w:rsidRPr="008D1888">
          <w:rPr>
            <w:rStyle w:val="Hyperlink"/>
            <w:noProof/>
          </w:rPr>
          <w:t>4</w:t>
        </w:r>
        <w:r>
          <w:rPr>
            <w:rFonts w:asciiTheme="minorHAnsi" w:eastAsiaTheme="minorEastAsia" w:hAnsiTheme="minorHAnsi"/>
            <w:noProof/>
            <w:color w:val="auto"/>
            <w:sz w:val="22"/>
            <w:lang w:eastAsia="en-IN"/>
          </w:rPr>
          <w:tab/>
        </w:r>
        <w:r w:rsidRPr="008D1888">
          <w:rPr>
            <w:rStyle w:val="Hyperlink"/>
            <w:noProof/>
          </w:rPr>
          <w:t>Indicators proposed at present</w:t>
        </w:r>
        <w:r>
          <w:rPr>
            <w:noProof/>
            <w:webHidden/>
          </w:rPr>
          <w:tab/>
        </w:r>
        <w:r>
          <w:rPr>
            <w:noProof/>
            <w:webHidden/>
          </w:rPr>
          <w:fldChar w:fldCharType="begin"/>
        </w:r>
        <w:r>
          <w:rPr>
            <w:noProof/>
            <w:webHidden/>
          </w:rPr>
          <w:instrText xml:space="preserve"> PAGEREF _Toc412931238 \h </w:instrText>
        </w:r>
        <w:r>
          <w:rPr>
            <w:noProof/>
            <w:webHidden/>
          </w:rPr>
        </w:r>
        <w:r>
          <w:rPr>
            <w:noProof/>
            <w:webHidden/>
          </w:rPr>
          <w:fldChar w:fldCharType="separate"/>
        </w:r>
        <w:r>
          <w:rPr>
            <w:noProof/>
            <w:webHidden/>
          </w:rPr>
          <w:t>17</w:t>
        </w:r>
        <w:r>
          <w:rPr>
            <w:noProof/>
            <w:webHidden/>
          </w:rPr>
          <w:fldChar w:fldCharType="end"/>
        </w:r>
      </w:hyperlink>
    </w:p>
    <w:p w:rsidR="00C17C7A" w:rsidRDefault="00C17C7A">
      <w:pPr>
        <w:pStyle w:val="TOC2"/>
        <w:tabs>
          <w:tab w:val="left" w:pos="660"/>
          <w:tab w:val="right" w:leader="dot" w:pos="9016"/>
        </w:tabs>
        <w:rPr>
          <w:rFonts w:asciiTheme="minorHAnsi" w:eastAsiaTheme="minorEastAsia" w:hAnsiTheme="minorHAnsi"/>
          <w:noProof/>
          <w:sz w:val="22"/>
          <w:lang w:eastAsia="en-IN"/>
        </w:rPr>
      </w:pPr>
      <w:hyperlink w:anchor="_Toc412931239" w:history="1">
        <w:r w:rsidRPr="008D1888">
          <w:rPr>
            <w:rStyle w:val="Hyperlink"/>
            <w:noProof/>
            <w:lang w:val="en-US"/>
          </w:rPr>
          <w:t>4.1</w:t>
        </w:r>
        <w:r>
          <w:rPr>
            <w:rFonts w:asciiTheme="minorHAnsi" w:eastAsiaTheme="minorEastAsia" w:hAnsiTheme="minorHAnsi"/>
            <w:noProof/>
            <w:sz w:val="22"/>
            <w:lang w:eastAsia="en-IN"/>
          </w:rPr>
          <w:tab/>
        </w:r>
        <w:r w:rsidRPr="008D1888">
          <w:rPr>
            <w:rStyle w:val="Hyperlink"/>
            <w:noProof/>
            <w:lang w:val="en-US"/>
          </w:rPr>
          <w:t>What is proposed</w:t>
        </w:r>
        <w:r>
          <w:rPr>
            <w:noProof/>
            <w:webHidden/>
          </w:rPr>
          <w:tab/>
        </w:r>
        <w:r>
          <w:rPr>
            <w:noProof/>
            <w:webHidden/>
          </w:rPr>
          <w:fldChar w:fldCharType="begin"/>
        </w:r>
        <w:r>
          <w:rPr>
            <w:noProof/>
            <w:webHidden/>
          </w:rPr>
          <w:instrText xml:space="preserve"> PAGEREF _Toc412931239 \h </w:instrText>
        </w:r>
        <w:r>
          <w:rPr>
            <w:noProof/>
            <w:webHidden/>
          </w:rPr>
        </w:r>
        <w:r>
          <w:rPr>
            <w:noProof/>
            <w:webHidden/>
          </w:rPr>
          <w:fldChar w:fldCharType="separate"/>
        </w:r>
        <w:r>
          <w:rPr>
            <w:noProof/>
            <w:webHidden/>
          </w:rPr>
          <w:t>17</w:t>
        </w:r>
        <w:r>
          <w:rPr>
            <w:noProof/>
            <w:webHidden/>
          </w:rPr>
          <w:fldChar w:fldCharType="end"/>
        </w:r>
      </w:hyperlink>
    </w:p>
    <w:p w:rsidR="00C17C7A" w:rsidRDefault="00C17C7A">
      <w:pPr>
        <w:pStyle w:val="TOC2"/>
        <w:tabs>
          <w:tab w:val="left" w:pos="660"/>
          <w:tab w:val="right" w:leader="dot" w:pos="9016"/>
        </w:tabs>
        <w:rPr>
          <w:rFonts w:asciiTheme="minorHAnsi" w:eastAsiaTheme="minorEastAsia" w:hAnsiTheme="minorHAnsi"/>
          <w:noProof/>
          <w:sz w:val="22"/>
          <w:lang w:eastAsia="en-IN"/>
        </w:rPr>
      </w:pPr>
      <w:hyperlink w:anchor="_Toc412931240" w:history="1">
        <w:r w:rsidRPr="008D1888">
          <w:rPr>
            <w:rStyle w:val="Hyperlink"/>
            <w:noProof/>
          </w:rPr>
          <w:t>4.2</w:t>
        </w:r>
        <w:r>
          <w:rPr>
            <w:rFonts w:asciiTheme="minorHAnsi" w:eastAsiaTheme="minorEastAsia" w:hAnsiTheme="minorHAnsi"/>
            <w:noProof/>
            <w:sz w:val="22"/>
            <w:lang w:eastAsia="en-IN"/>
          </w:rPr>
          <w:tab/>
        </w:r>
        <w:r w:rsidRPr="008D1888">
          <w:rPr>
            <w:rStyle w:val="Hyperlink"/>
            <w:noProof/>
          </w:rPr>
          <w:t>Notes regarding proposed indicators</w:t>
        </w:r>
        <w:r>
          <w:rPr>
            <w:noProof/>
            <w:webHidden/>
          </w:rPr>
          <w:tab/>
        </w:r>
        <w:r>
          <w:rPr>
            <w:noProof/>
            <w:webHidden/>
          </w:rPr>
          <w:fldChar w:fldCharType="begin"/>
        </w:r>
        <w:r>
          <w:rPr>
            <w:noProof/>
            <w:webHidden/>
          </w:rPr>
          <w:instrText xml:space="preserve"> PAGEREF _Toc412931240 \h </w:instrText>
        </w:r>
        <w:r>
          <w:rPr>
            <w:noProof/>
            <w:webHidden/>
          </w:rPr>
        </w:r>
        <w:r>
          <w:rPr>
            <w:noProof/>
            <w:webHidden/>
          </w:rPr>
          <w:fldChar w:fldCharType="separate"/>
        </w:r>
        <w:r>
          <w:rPr>
            <w:noProof/>
            <w:webHidden/>
          </w:rPr>
          <w:t>21</w:t>
        </w:r>
        <w:r>
          <w:rPr>
            <w:noProof/>
            <w:webHidden/>
          </w:rPr>
          <w:fldChar w:fldCharType="end"/>
        </w:r>
      </w:hyperlink>
    </w:p>
    <w:p w:rsidR="00C17C7A" w:rsidRDefault="00C17C7A">
      <w:pPr>
        <w:pStyle w:val="TOC1"/>
        <w:tabs>
          <w:tab w:val="left" w:pos="440"/>
          <w:tab w:val="right" w:leader="dot" w:pos="9016"/>
        </w:tabs>
        <w:rPr>
          <w:rFonts w:asciiTheme="minorHAnsi" w:eastAsiaTheme="minorEastAsia" w:hAnsiTheme="minorHAnsi"/>
          <w:noProof/>
          <w:color w:val="auto"/>
          <w:sz w:val="22"/>
          <w:lang w:eastAsia="en-IN"/>
        </w:rPr>
      </w:pPr>
      <w:hyperlink w:anchor="_Toc412931241" w:history="1">
        <w:r w:rsidRPr="008D1888">
          <w:rPr>
            <w:rStyle w:val="Hyperlink"/>
            <w:noProof/>
          </w:rPr>
          <w:t>5</w:t>
        </w:r>
        <w:r>
          <w:rPr>
            <w:rFonts w:asciiTheme="minorHAnsi" w:eastAsiaTheme="minorEastAsia" w:hAnsiTheme="minorHAnsi"/>
            <w:noProof/>
            <w:color w:val="auto"/>
            <w:sz w:val="22"/>
            <w:lang w:eastAsia="en-IN"/>
          </w:rPr>
          <w:tab/>
        </w:r>
        <w:r w:rsidRPr="008D1888">
          <w:rPr>
            <w:rStyle w:val="Hyperlink"/>
            <w:noProof/>
          </w:rPr>
          <w:t>Coding of the monitoring indicators</w:t>
        </w:r>
        <w:r>
          <w:rPr>
            <w:noProof/>
            <w:webHidden/>
          </w:rPr>
          <w:tab/>
        </w:r>
        <w:r>
          <w:rPr>
            <w:noProof/>
            <w:webHidden/>
          </w:rPr>
          <w:fldChar w:fldCharType="begin"/>
        </w:r>
        <w:r>
          <w:rPr>
            <w:noProof/>
            <w:webHidden/>
          </w:rPr>
          <w:instrText xml:space="preserve"> PAGEREF _Toc412931241 \h </w:instrText>
        </w:r>
        <w:r>
          <w:rPr>
            <w:noProof/>
            <w:webHidden/>
          </w:rPr>
        </w:r>
        <w:r>
          <w:rPr>
            <w:noProof/>
            <w:webHidden/>
          </w:rPr>
          <w:fldChar w:fldCharType="separate"/>
        </w:r>
        <w:r>
          <w:rPr>
            <w:noProof/>
            <w:webHidden/>
          </w:rPr>
          <w:t>26</w:t>
        </w:r>
        <w:r>
          <w:rPr>
            <w:noProof/>
            <w:webHidden/>
          </w:rPr>
          <w:fldChar w:fldCharType="end"/>
        </w:r>
      </w:hyperlink>
    </w:p>
    <w:p w:rsidR="00C17C7A" w:rsidRDefault="00C17C7A">
      <w:pPr>
        <w:pStyle w:val="TOC1"/>
        <w:tabs>
          <w:tab w:val="left" w:pos="440"/>
          <w:tab w:val="right" w:leader="dot" w:pos="9016"/>
        </w:tabs>
        <w:rPr>
          <w:rFonts w:asciiTheme="minorHAnsi" w:eastAsiaTheme="minorEastAsia" w:hAnsiTheme="minorHAnsi"/>
          <w:noProof/>
          <w:color w:val="auto"/>
          <w:sz w:val="22"/>
          <w:lang w:eastAsia="en-IN"/>
        </w:rPr>
      </w:pPr>
      <w:hyperlink w:anchor="_Toc412931242" w:history="1">
        <w:r w:rsidRPr="008D1888">
          <w:rPr>
            <w:rStyle w:val="Hyperlink"/>
            <w:noProof/>
          </w:rPr>
          <w:t>6</w:t>
        </w:r>
        <w:r>
          <w:rPr>
            <w:rFonts w:asciiTheme="minorHAnsi" w:eastAsiaTheme="minorEastAsia" w:hAnsiTheme="minorHAnsi"/>
            <w:noProof/>
            <w:color w:val="auto"/>
            <w:sz w:val="22"/>
            <w:lang w:eastAsia="en-IN"/>
          </w:rPr>
          <w:tab/>
        </w:r>
        <w:r w:rsidRPr="008D1888">
          <w:rPr>
            <w:rStyle w:val="Hyperlink"/>
            <w:noProof/>
          </w:rPr>
          <w:t>Framework for developing the monitoring indicators</w:t>
        </w:r>
        <w:r>
          <w:rPr>
            <w:noProof/>
            <w:webHidden/>
          </w:rPr>
          <w:tab/>
        </w:r>
        <w:r>
          <w:rPr>
            <w:noProof/>
            <w:webHidden/>
          </w:rPr>
          <w:fldChar w:fldCharType="begin"/>
        </w:r>
        <w:r>
          <w:rPr>
            <w:noProof/>
            <w:webHidden/>
          </w:rPr>
          <w:instrText xml:space="preserve"> PAGEREF _Toc412931242 \h </w:instrText>
        </w:r>
        <w:r>
          <w:rPr>
            <w:noProof/>
            <w:webHidden/>
          </w:rPr>
        </w:r>
        <w:r>
          <w:rPr>
            <w:noProof/>
            <w:webHidden/>
          </w:rPr>
          <w:fldChar w:fldCharType="separate"/>
        </w:r>
        <w:r>
          <w:rPr>
            <w:noProof/>
            <w:webHidden/>
          </w:rPr>
          <w:t>30</w:t>
        </w:r>
        <w:r>
          <w:rPr>
            <w:noProof/>
            <w:webHidden/>
          </w:rPr>
          <w:fldChar w:fldCharType="end"/>
        </w:r>
      </w:hyperlink>
    </w:p>
    <w:p w:rsidR="00C17C7A" w:rsidRDefault="00C17C7A">
      <w:pPr>
        <w:pStyle w:val="TOC2"/>
        <w:tabs>
          <w:tab w:val="left" w:pos="660"/>
          <w:tab w:val="right" w:leader="dot" w:pos="9016"/>
        </w:tabs>
        <w:rPr>
          <w:rFonts w:asciiTheme="minorHAnsi" w:eastAsiaTheme="minorEastAsia" w:hAnsiTheme="minorHAnsi"/>
          <w:noProof/>
          <w:sz w:val="22"/>
          <w:lang w:eastAsia="en-IN"/>
        </w:rPr>
      </w:pPr>
      <w:hyperlink w:anchor="_Toc412931243" w:history="1">
        <w:r w:rsidRPr="008D1888">
          <w:rPr>
            <w:rStyle w:val="Hyperlink"/>
            <w:noProof/>
          </w:rPr>
          <w:t>6.1</w:t>
        </w:r>
        <w:r>
          <w:rPr>
            <w:rFonts w:asciiTheme="minorHAnsi" w:eastAsiaTheme="minorEastAsia" w:hAnsiTheme="minorHAnsi"/>
            <w:noProof/>
            <w:sz w:val="22"/>
            <w:lang w:eastAsia="en-IN"/>
          </w:rPr>
          <w:tab/>
        </w:r>
        <w:r w:rsidRPr="008D1888">
          <w:rPr>
            <w:rStyle w:val="Hyperlink"/>
            <w:noProof/>
          </w:rPr>
          <w:t>The technology-focused sanitation ladder – what it is</w:t>
        </w:r>
        <w:r>
          <w:rPr>
            <w:noProof/>
            <w:webHidden/>
          </w:rPr>
          <w:tab/>
        </w:r>
        <w:r>
          <w:rPr>
            <w:noProof/>
            <w:webHidden/>
          </w:rPr>
          <w:fldChar w:fldCharType="begin"/>
        </w:r>
        <w:r>
          <w:rPr>
            <w:noProof/>
            <w:webHidden/>
          </w:rPr>
          <w:instrText xml:space="preserve"> PAGEREF _Toc412931243 \h </w:instrText>
        </w:r>
        <w:r>
          <w:rPr>
            <w:noProof/>
            <w:webHidden/>
          </w:rPr>
        </w:r>
        <w:r>
          <w:rPr>
            <w:noProof/>
            <w:webHidden/>
          </w:rPr>
          <w:fldChar w:fldCharType="separate"/>
        </w:r>
        <w:r>
          <w:rPr>
            <w:noProof/>
            <w:webHidden/>
          </w:rPr>
          <w:t>30</w:t>
        </w:r>
        <w:r>
          <w:rPr>
            <w:noProof/>
            <w:webHidden/>
          </w:rPr>
          <w:fldChar w:fldCharType="end"/>
        </w:r>
      </w:hyperlink>
    </w:p>
    <w:p w:rsidR="00C17C7A" w:rsidRDefault="00C17C7A">
      <w:pPr>
        <w:pStyle w:val="TOC2"/>
        <w:tabs>
          <w:tab w:val="left" w:pos="660"/>
          <w:tab w:val="right" w:leader="dot" w:pos="9016"/>
        </w:tabs>
        <w:rPr>
          <w:rFonts w:asciiTheme="minorHAnsi" w:eastAsiaTheme="minorEastAsia" w:hAnsiTheme="minorHAnsi"/>
          <w:noProof/>
          <w:sz w:val="22"/>
          <w:lang w:eastAsia="en-IN"/>
        </w:rPr>
      </w:pPr>
      <w:hyperlink w:anchor="_Toc412931244" w:history="1">
        <w:r w:rsidRPr="008D1888">
          <w:rPr>
            <w:rStyle w:val="Hyperlink"/>
            <w:noProof/>
          </w:rPr>
          <w:t>6.2</w:t>
        </w:r>
        <w:r>
          <w:rPr>
            <w:rFonts w:asciiTheme="minorHAnsi" w:eastAsiaTheme="minorEastAsia" w:hAnsiTheme="minorHAnsi"/>
            <w:noProof/>
            <w:sz w:val="22"/>
            <w:lang w:eastAsia="en-IN"/>
          </w:rPr>
          <w:tab/>
        </w:r>
        <w:r w:rsidRPr="008D1888">
          <w:rPr>
            <w:rStyle w:val="Hyperlink"/>
            <w:noProof/>
          </w:rPr>
          <w:t>The tech SL – some notes and questions</w:t>
        </w:r>
        <w:r>
          <w:rPr>
            <w:noProof/>
            <w:webHidden/>
          </w:rPr>
          <w:tab/>
        </w:r>
        <w:r>
          <w:rPr>
            <w:noProof/>
            <w:webHidden/>
          </w:rPr>
          <w:fldChar w:fldCharType="begin"/>
        </w:r>
        <w:r>
          <w:rPr>
            <w:noProof/>
            <w:webHidden/>
          </w:rPr>
          <w:instrText xml:space="preserve"> PAGEREF _Toc412931244 \h </w:instrText>
        </w:r>
        <w:r>
          <w:rPr>
            <w:noProof/>
            <w:webHidden/>
          </w:rPr>
        </w:r>
        <w:r>
          <w:rPr>
            <w:noProof/>
            <w:webHidden/>
          </w:rPr>
          <w:fldChar w:fldCharType="separate"/>
        </w:r>
        <w:r>
          <w:rPr>
            <w:noProof/>
            <w:webHidden/>
          </w:rPr>
          <w:t>30</w:t>
        </w:r>
        <w:r>
          <w:rPr>
            <w:noProof/>
            <w:webHidden/>
          </w:rPr>
          <w:fldChar w:fldCharType="end"/>
        </w:r>
      </w:hyperlink>
    </w:p>
    <w:p w:rsidR="00C17C7A" w:rsidRDefault="00C17C7A">
      <w:pPr>
        <w:pStyle w:val="TOC2"/>
        <w:tabs>
          <w:tab w:val="left" w:pos="660"/>
          <w:tab w:val="right" w:leader="dot" w:pos="9016"/>
        </w:tabs>
        <w:rPr>
          <w:rFonts w:asciiTheme="minorHAnsi" w:eastAsiaTheme="minorEastAsia" w:hAnsiTheme="minorHAnsi"/>
          <w:noProof/>
          <w:sz w:val="22"/>
          <w:lang w:eastAsia="en-IN"/>
        </w:rPr>
      </w:pPr>
      <w:hyperlink w:anchor="_Toc412931245" w:history="1">
        <w:r w:rsidRPr="008D1888">
          <w:rPr>
            <w:rStyle w:val="Hyperlink"/>
            <w:noProof/>
          </w:rPr>
          <w:t>6.3</w:t>
        </w:r>
        <w:r>
          <w:rPr>
            <w:rFonts w:asciiTheme="minorHAnsi" w:eastAsiaTheme="minorEastAsia" w:hAnsiTheme="minorHAnsi"/>
            <w:noProof/>
            <w:sz w:val="22"/>
            <w:lang w:eastAsia="en-IN"/>
          </w:rPr>
          <w:tab/>
        </w:r>
        <w:r w:rsidRPr="008D1888">
          <w:rPr>
            <w:rStyle w:val="Hyperlink"/>
            <w:noProof/>
          </w:rPr>
          <w:t>The functional sanitation ladder – what it is</w:t>
        </w:r>
        <w:r>
          <w:rPr>
            <w:noProof/>
            <w:webHidden/>
          </w:rPr>
          <w:tab/>
        </w:r>
        <w:r>
          <w:rPr>
            <w:noProof/>
            <w:webHidden/>
          </w:rPr>
          <w:fldChar w:fldCharType="begin"/>
        </w:r>
        <w:r>
          <w:rPr>
            <w:noProof/>
            <w:webHidden/>
          </w:rPr>
          <w:instrText xml:space="preserve"> PAGEREF _Toc412931245 \h </w:instrText>
        </w:r>
        <w:r>
          <w:rPr>
            <w:noProof/>
            <w:webHidden/>
          </w:rPr>
        </w:r>
        <w:r>
          <w:rPr>
            <w:noProof/>
            <w:webHidden/>
          </w:rPr>
          <w:fldChar w:fldCharType="separate"/>
        </w:r>
        <w:r>
          <w:rPr>
            <w:noProof/>
            <w:webHidden/>
          </w:rPr>
          <w:t>31</w:t>
        </w:r>
        <w:r>
          <w:rPr>
            <w:noProof/>
            <w:webHidden/>
          </w:rPr>
          <w:fldChar w:fldCharType="end"/>
        </w:r>
      </w:hyperlink>
    </w:p>
    <w:p w:rsidR="00C17C7A" w:rsidRDefault="00C17C7A">
      <w:pPr>
        <w:pStyle w:val="TOC2"/>
        <w:tabs>
          <w:tab w:val="left" w:pos="660"/>
          <w:tab w:val="right" w:leader="dot" w:pos="9016"/>
        </w:tabs>
        <w:rPr>
          <w:rFonts w:asciiTheme="minorHAnsi" w:eastAsiaTheme="minorEastAsia" w:hAnsiTheme="minorHAnsi"/>
          <w:noProof/>
          <w:sz w:val="22"/>
          <w:lang w:eastAsia="en-IN"/>
        </w:rPr>
      </w:pPr>
      <w:hyperlink w:anchor="_Toc412931246" w:history="1">
        <w:r w:rsidRPr="008D1888">
          <w:rPr>
            <w:rStyle w:val="Hyperlink"/>
            <w:noProof/>
          </w:rPr>
          <w:t>6.4</w:t>
        </w:r>
        <w:r>
          <w:rPr>
            <w:rFonts w:asciiTheme="minorHAnsi" w:eastAsiaTheme="minorEastAsia" w:hAnsiTheme="minorHAnsi"/>
            <w:noProof/>
            <w:sz w:val="22"/>
            <w:lang w:eastAsia="en-IN"/>
          </w:rPr>
          <w:tab/>
        </w:r>
        <w:r w:rsidRPr="008D1888">
          <w:rPr>
            <w:rStyle w:val="Hyperlink"/>
            <w:noProof/>
          </w:rPr>
          <w:t>The functional SL – some notes and questions</w:t>
        </w:r>
        <w:r>
          <w:rPr>
            <w:noProof/>
            <w:webHidden/>
          </w:rPr>
          <w:tab/>
        </w:r>
        <w:r>
          <w:rPr>
            <w:noProof/>
            <w:webHidden/>
          </w:rPr>
          <w:fldChar w:fldCharType="begin"/>
        </w:r>
        <w:r>
          <w:rPr>
            <w:noProof/>
            <w:webHidden/>
          </w:rPr>
          <w:instrText xml:space="preserve"> PAGEREF _Toc412931246 \h </w:instrText>
        </w:r>
        <w:r>
          <w:rPr>
            <w:noProof/>
            <w:webHidden/>
          </w:rPr>
        </w:r>
        <w:r>
          <w:rPr>
            <w:noProof/>
            <w:webHidden/>
          </w:rPr>
          <w:fldChar w:fldCharType="separate"/>
        </w:r>
        <w:r>
          <w:rPr>
            <w:noProof/>
            <w:webHidden/>
          </w:rPr>
          <w:t>31</w:t>
        </w:r>
        <w:r>
          <w:rPr>
            <w:noProof/>
            <w:webHidden/>
          </w:rPr>
          <w:fldChar w:fldCharType="end"/>
        </w:r>
      </w:hyperlink>
    </w:p>
    <w:p w:rsidR="00C17C7A" w:rsidRDefault="00C17C7A">
      <w:pPr>
        <w:pStyle w:val="TOC2"/>
        <w:tabs>
          <w:tab w:val="left" w:pos="660"/>
          <w:tab w:val="right" w:leader="dot" w:pos="9016"/>
        </w:tabs>
        <w:rPr>
          <w:rFonts w:asciiTheme="minorHAnsi" w:eastAsiaTheme="minorEastAsia" w:hAnsiTheme="minorHAnsi"/>
          <w:noProof/>
          <w:sz w:val="22"/>
          <w:lang w:eastAsia="en-IN"/>
        </w:rPr>
      </w:pPr>
      <w:hyperlink w:anchor="_Toc412931247" w:history="1">
        <w:r w:rsidRPr="008D1888">
          <w:rPr>
            <w:rStyle w:val="Hyperlink"/>
            <w:noProof/>
          </w:rPr>
          <w:t>6.5</w:t>
        </w:r>
        <w:r>
          <w:rPr>
            <w:rFonts w:asciiTheme="minorHAnsi" w:eastAsiaTheme="minorEastAsia" w:hAnsiTheme="minorHAnsi"/>
            <w:noProof/>
            <w:sz w:val="22"/>
            <w:lang w:eastAsia="en-IN"/>
          </w:rPr>
          <w:tab/>
        </w:r>
        <w:r w:rsidRPr="008D1888">
          <w:rPr>
            <w:rStyle w:val="Hyperlink"/>
            <w:noProof/>
          </w:rPr>
          <w:t>Comparison of tech and functional sanitation ladder</w:t>
        </w:r>
        <w:r>
          <w:rPr>
            <w:noProof/>
            <w:webHidden/>
          </w:rPr>
          <w:tab/>
        </w:r>
        <w:r>
          <w:rPr>
            <w:noProof/>
            <w:webHidden/>
          </w:rPr>
          <w:fldChar w:fldCharType="begin"/>
        </w:r>
        <w:r>
          <w:rPr>
            <w:noProof/>
            <w:webHidden/>
          </w:rPr>
          <w:instrText xml:space="preserve"> PAGEREF _Toc412931247 \h </w:instrText>
        </w:r>
        <w:r>
          <w:rPr>
            <w:noProof/>
            <w:webHidden/>
          </w:rPr>
        </w:r>
        <w:r>
          <w:rPr>
            <w:noProof/>
            <w:webHidden/>
          </w:rPr>
          <w:fldChar w:fldCharType="separate"/>
        </w:r>
        <w:r>
          <w:rPr>
            <w:noProof/>
            <w:webHidden/>
          </w:rPr>
          <w:t>31</w:t>
        </w:r>
        <w:r>
          <w:rPr>
            <w:noProof/>
            <w:webHidden/>
          </w:rPr>
          <w:fldChar w:fldCharType="end"/>
        </w:r>
      </w:hyperlink>
    </w:p>
    <w:p w:rsidR="00C17C7A" w:rsidRDefault="00C17C7A">
      <w:pPr>
        <w:pStyle w:val="TOC1"/>
        <w:tabs>
          <w:tab w:val="left" w:pos="440"/>
          <w:tab w:val="right" w:leader="dot" w:pos="9016"/>
        </w:tabs>
        <w:rPr>
          <w:rFonts w:asciiTheme="minorHAnsi" w:eastAsiaTheme="minorEastAsia" w:hAnsiTheme="minorHAnsi"/>
          <w:noProof/>
          <w:color w:val="auto"/>
          <w:sz w:val="22"/>
          <w:lang w:eastAsia="en-IN"/>
        </w:rPr>
      </w:pPr>
      <w:hyperlink w:anchor="_Toc412931248" w:history="1">
        <w:r w:rsidRPr="008D1888">
          <w:rPr>
            <w:rStyle w:val="Hyperlink"/>
            <w:noProof/>
          </w:rPr>
          <w:t>7</w:t>
        </w:r>
        <w:r>
          <w:rPr>
            <w:rFonts w:asciiTheme="minorHAnsi" w:eastAsiaTheme="minorEastAsia" w:hAnsiTheme="minorHAnsi"/>
            <w:noProof/>
            <w:color w:val="auto"/>
            <w:sz w:val="22"/>
            <w:lang w:eastAsia="en-IN"/>
          </w:rPr>
          <w:tab/>
        </w:r>
        <w:r w:rsidRPr="008D1888">
          <w:rPr>
            <w:rStyle w:val="Hyperlink"/>
            <w:noProof/>
          </w:rPr>
          <w:t>Application of the functional sanitation ladder</w:t>
        </w:r>
        <w:r>
          <w:rPr>
            <w:noProof/>
            <w:webHidden/>
          </w:rPr>
          <w:tab/>
        </w:r>
        <w:r>
          <w:rPr>
            <w:noProof/>
            <w:webHidden/>
          </w:rPr>
          <w:fldChar w:fldCharType="begin"/>
        </w:r>
        <w:r>
          <w:rPr>
            <w:noProof/>
            <w:webHidden/>
          </w:rPr>
          <w:instrText xml:space="preserve"> PAGEREF _Toc412931248 \h </w:instrText>
        </w:r>
        <w:r>
          <w:rPr>
            <w:noProof/>
            <w:webHidden/>
          </w:rPr>
        </w:r>
        <w:r>
          <w:rPr>
            <w:noProof/>
            <w:webHidden/>
          </w:rPr>
          <w:fldChar w:fldCharType="separate"/>
        </w:r>
        <w:r>
          <w:rPr>
            <w:noProof/>
            <w:webHidden/>
          </w:rPr>
          <w:t>33</w:t>
        </w:r>
        <w:r>
          <w:rPr>
            <w:noProof/>
            <w:webHidden/>
          </w:rPr>
          <w:fldChar w:fldCharType="end"/>
        </w:r>
      </w:hyperlink>
    </w:p>
    <w:p w:rsidR="00C17C7A" w:rsidRDefault="00C17C7A">
      <w:pPr>
        <w:pStyle w:val="TOC2"/>
        <w:tabs>
          <w:tab w:val="left" w:pos="660"/>
          <w:tab w:val="right" w:leader="dot" w:pos="9016"/>
        </w:tabs>
        <w:rPr>
          <w:rFonts w:asciiTheme="minorHAnsi" w:eastAsiaTheme="minorEastAsia" w:hAnsiTheme="minorHAnsi"/>
          <w:noProof/>
          <w:sz w:val="22"/>
          <w:lang w:eastAsia="en-IN"/>
        </w:rPr>
      </w:pPr>
      <w:hyperlink w:anchor="_Toc412931249" w:history="1">
        <w:r w:rsidRPr="008D1888">
          <w:rPr>
            <w:rStyle w:val="Hyperlink"/>
            <w:noProof/>
          </w:rPr>
          <w:t>7.1</w:t>
        </w:r>
        <w:r>
          <w:rPr>
            <w:rFonts w:asciiTheme="minorHAnsi" w:eastAsiaTheme="minorEastAsia" w:hAnsiTheme="minorHAnsi"/>
            <w:noProof/>
            <w:sz w:val="22"/>
            <w:lang w:eastAsia="en-IN"/>
          </w:rPr>
          <w:tab/>
        </w:r>
        <w:r w:rsidRPr="008D1888">
          <w:rPr>
            <w:rStyle w:val="Hyperlink"/>
            <w:noProof/>
          </w:rPr>
          <w:t>Possible methods</w:t>
        </w:r>
        <w:r>
          <w:rPr>
            <w:noProof/>
            <w:webHidden/>
          </w:rPr>
          <w:tab/>
        </w:r>
        <w:r>
          <w:rPr>
            <w:noProof/>
            <w:webHidden/>
          </w:rPr>
          <w:fldChar w:fldCharType="begin"/>
        </w:r>
        <w:r>
          <w:rPr>
            <w:noProof/>
            <w:webHidden/>
          </w:rPr>
          <w:instrText xml:space="preserve"> PAGEREF _Toc412931249 \h </w:instrText>
        </w:r>
        <w:r>
          <w:rPr>
            <w:noProof/>
            <w:webHidden/>
          </w:rPr>
        </w:r>
        <w:r>
          <w:rPr>
            <w:noProof/>
            <w:webHidden/>
          </w:rPr>
          <w:fldChar w:fldCharType="separate"/>
        </w:r>
        <w:r>
          <w:rPr>
            <w:noProof/>
            <w:webHidden/>
          </w:rPr>
          <w:t>33</w:t>
        </w:r>
        <w:r>
          <w:rPr>
            <w:noProof/>
            <w:webHidden/>
          </w:rPr>
          <w:fldChar w:fldCharType="end"/>
        </w:r>
      </w:hyperlink>
    </w:p>
    <w:p w:rsidR="00C17C7A" w:rsidRDefault="00C17C7A">
      <w:pPr>
        <w:pStyle w:val="TOC2"/>
        <w:tabs>
          <w:tab w:val="left" w:pos="660"/>
          <w:tab w:val="right" w:leader="dot" w:pos="9016"/>
        </w:tabs>
        <w:rPr>
          <w:rFonts w:asciiTheme="minorHAnsi" w:eastAsiaTheme="minorEastAsia" w:hAnsiTheme="minorHAnsi"/>
          <w:noProof/>
          <w:sz w:val="22"/>
          <w:lang w:eastAsia="en-IN"/>
        </w:rPr>
      </w:pPr>
      <w:hyperlink w:anchor="_Toc412931250" w:history="1">
        <w:r w:rsidRPr="008D1888">
          <w:rPr>
            <w:rStyle w:val="Hyperlink"/>
            <w:noProof/>
          </w:rPr>
          <w:t>7.2</w:t>
        </w:r>
        <w:r>
          <w:rPr>
            <w:rFonts w:asciiTheme="minorHAnsi" w:eastAsiaTheme="minorEastAsia" w:hAnsiTheme="minorHAnsi"/>
            <w:noProof/>
            <w:sz w:val="22"/>
            <w:lang w:eastAsia="en-IN"/>
          </w:rPr>
          <w:tab/>
        </w:r>
        <w:r w:rsidRPr="008D1888">
          <w:rPr>
            <w:rStyle w:val="Hyperlink"/>
            <w:noProof/>
          </w:rPr>
          <w:t>Notes regarding possible methods</w:t>
        </w:r>
        <w:r>
          <w:rPr>
            <w:noProof/>
            <w:webHidden/>
          </w:rPr>
          <w:tab/>
        </w:r>
        <w:r>
          <w:rPr>
            <w:noProof/>
            <w:webHidden/>
          </w:rPr>
          <w:fldChar w:fldCharType="begin"/>
        </w:r>
        <w:r>
          <w:rPr>
            <w:noProof/>
            <w:webHidden/>
          </w:rPr>
          <w:instrText xml:space="preserve"> PAGEREF _Toc412931250 \h </w:instrText>
        </w:r>
        <w:r>
          <w:rPr>
            <w:noProof/>
            <w:webHidden/>
          </w:rPr>
        </w:r>
        <w:r>
          <w:rPr>
            <w:noProof/>
            <w:webHidden/>
          </w:rPr>
          <w:fldChar w:fldCharType="separate"/>
        </w:r>
        <w:r>
          <w:rPr>
            <w:noProof/>
            <w:webHidden/>
          </w:rPr>
          <w:t>35</w:t>
        </w:r>
        <w:r>
          <w:rPr>
            <w:noProof/>
            <w:webHidden/>
          </w:rPr>
          <w:fldChar w:fldCharType="end"/>
        </w:r>
      </w:hyperlink>
    </w:p>
    <w:p w:rsidR="00C17C7A" w:rsidRDefault="00C17C7A">
      <w:pPr>
        <w:pStyle w:val="TOC2"/>
        <w:tabs>
          <w:tab w:val="left" w:pos="660"/>
          <w:tab w:val="right" w:leader="dot" w:pos="9016"/>
        </w:tabs>
        <w:rPr>
          <w:rFonts w:asciiTheme="minorHAnsi" w:eastAsiaTheme="minorEastAsia" w:hAnsiTheme="minorHAnsi"/>
          <w:noProof/>
          <w:sz w:val="22"/>
          <w:lang w:eastAsia="en-IN"/>
        </w:rPr>
      </w:pPr>
      <w:hyperlink w:anchor="_Toc412931251" w:history="1">
        <w:r w:rsidRPr="008D1888">
          <w:rPr>
            <w:rStyle w:val="Hyperlink"/>
            <w:noProof/>
          </w:rPr>
          <w:t>7.3</w:t>
        </w:r>
        <w:r>
          <w:rPr>
            <w:rFonts w:asciiTheme="minorHAnsi" w:eastAsiaTheme="minorEastAsia" w:hAnsiTheme="minorHAnsi"/>
            <w:noProof/>
            <w:sz w:val="22"/>
            <w:lang w:eastAsia="en-IN"/>
          </w:rPr>
          <w:tab/>
        </w:r>
        <w:r w:rsidRPr="008D1888">
          <w:rPr>
            <w:rStyle w:val="Hyperlink"/>
            <w:noProof/>
          </w:rPr>
          <w:t>Suggestion for reporting additional dimensions in the core monitoring indicator</w:t>
        </w:r>
        <w:r>
          <w:rPr>
            <w:noProof/>
            <w:webHidden/>
          </w:rPr>
          <w:tab/>
        </w:r>
        <w:r>
          <w:rPr>
            <w:noProof/>
            <w:webHidden/>
          </w:rPr>
          <w:fldChar w:fldCharType="begin"/>
        </w:r>
        <w:r>
          <w:rPr>
            <w:noProof/>
            <w:webHidden/>
          </w:rPr>
          <w:instrText xml:space="preserve"> PAGEREF _Toc412931251 \h </w:instrText>
        </w:r>
        <w:r>
          <w:rPr>
            <w:noProof/>
            <w:webHidden/>
          </w:rPr>
        </w:r>
        <w:r>
          <w:rPr>
            <w:noProof/>
            <w:webHidden/>
          </w:rPr>
          <w:fldChar w:fldCharType="separate"/>
        </w:r>
        <w:r>
          <w:rPr>
            <w:noProof/>
            <w:webHidden/>
          </w:rPr>
          <w:t>35</w:t>
        </w:r>
        <w:r>
          <w:rPr>
            <w:noProof/>
            <w:webHidden/>
          </w:rPr>
          <w:fldChar w:fldCharType="end"/>
        </w:r>
      </w:hyperlink>
    </w:p>
    <w:p w:rsidR="00C17C7A" w:rsidRDefault="00C17C7A">
      <w:pPr>
        <w:pStyle w:val="TOC1"/>
        <w:tabs>
          <w:tab w:val="left" w:pos="440"/>
          <w:tab w:val="right" w:leader="dot" w:pos="9016"/>
        </w:tabs>
        <w:rPr>
          <w:rFonts w:asciiTheme="minorHAnsi" w:eastAsiaTheme="minorEastAsia" w:hAnsiTheme="minorHAnsi"/>
          <w:noProof/>
          <w:color w:val="auto"/>
          <w:sz w:val="22"/>
          <w:lang w:eastAsia="en-IN"/>
        </w:rPr>
      </w:pPr>
      <w:hyperlink w:anchor="_Toc412931252" w:history="1">
        <w:r w:rsidRPr="008D1888">
          <w:rPr>
            <w:rStyle w:val="Hyperlink"/>
            <w:noProof/>
          </w:rPr>
          <w:t>8</w:t>
        </w:r>
        <w:r>
          <w:rPr>
            <w:rFonts w:asciiTheme="minorHAnsi" w:eastAsiaTheme="minorEastAsia" w:hAnsiTheme="minorHAnsi"/>
            <w:noProof/>
            <w:color w:val="auto"/>
            <w:sz w:val="22"/>
            <w:lang w:eastAsia="en-IN"/>
          </w:rPr>
          <w:tab/>
        </w:r>
        <w:r w:rsidRPr="008D1888">
          <w:rPr>
            <w:rStyle w:val="Hyperlink"/>
            <w:noProof/>
          </w:rPr>
          <w:t>Clubbing handwashing indicators with sanitation: A suggestion</w:t>
        </w:r>
        <w:r>
          <w:rPr>
            <w:noProof/>
            <w:webHidden/>
          </w:rPr>
          <w:tab/>
        </w:r>
        <w:r>
          <w:rPr>
            <w:noProof/>
            <w:webHidden/>
          </w:rPr>
          <w:fldChar w:fldCharType="begin"/>
        </w:r>
        <w:r>
          <w:rPr>
            <w:noProof/>
            <w:webHidden/>
          </w:rPr>
          <w:instrText xml:space="preserve"> PAGEREF _Toc412931252 \h </w:instrText>
        </w:r>
        <w:r>
          <w:rPr>
            <w:noProof/>
            <w:webHidden/>
          </w:rPr>
        </w:r>
        <w:r>
          <w:rPr>
            <w:noProof/>
            <w:webHidden/>
          </w:rPr>
          <w:fldChar w:fldCharType="separate"/>
        </w:r>
        <w:r>
          <w:rPr>
            <w:noProof/>
            <w:webHidden/>
          </w:rPr>
          <w:t>40</w:t>
        </w:r>
        <w:r>
          <w:rPr>
            <w:noProof/>
            <w:webHidden/>
          </w:rPr>
          <w:fldChar w:fldCharType="end"/>
        </w:r>
      </w:hyperlink>
    </w:p>
    <w:p w:rsidR="00C17C7A" w:rsidRDefault="00C17C7A">
      <w:pPr>
        <w:pStyle w:val="TOC1"/>
        <w:tabs>
          <w:tab w:val="left" w:pos="440"/>
          <w:tab w:val="right" w:leader="dot" w:pos="9016"/>
        </w:tabs>
        <w:rPr>
          <w:rFonts w:asciiTheme="minorHAnsi" w:eastAsiaTheme="minorEastAsia" w:hAnsiTheme="minorHAnsi"/>
          <w:noProof/>
          <w:color w:val="auto"/>
          <w:sz w:val="22"/>
          <w:lang w:eastAsia="en-IN"/>
        </w:rPr>
      </w:pPr>
      <w:hyperlink w:anchor="_Toc412931253" w:history="1">
        <w:r w:rsidRPr="008D1888">
          <w:rPr>
            <w:rStyle w:val="Hyperlink"/>
            <w:noProof/>
          </w:rPr>
          <w:t>9</w:t>
        </w:r>
        <w:r>
          <w:rPr>
            <w:rFonts w:asciiTheme="minorHAnsi" w:eastAsiaTheme="minorEastAsia" w:hAnsiTheme="minorHAnsi"/>
            <w:noProof/>
            <w:color w:val="auto"/>
            <w:sz w:val="22"/>
            <w:lang w:eastAsia="en-IN"/>
          </w:rPr>
          <w:tab/>
        </w:r>
        <w:r w:rsidRPr="008D1888">
          <w:rPr>
            <w:rStyle w:val="Hyperlink"/>
            <w:noProof/>
          </w:rPr>
          <w:t>Supporting indicators: Some suggestions</w:t>
        </w:r>
        <w:r>
          <w:rPr>
            <w:noProof/>
            <w:webHidden/>
          </w:rPr>
          <w:tab/>
        </w:r>
        <w:r>
          <w:rPr>
            <w:noProof/>
            <w:webHidden/>
          </w:rPr>
          <w:fldChar w:fldCharType="begin"/>
        </w:r>
        <w:r>
          <w:rPr>
            <w:noProof/>
            <w:webHidden/>
          </w:rPr>
          <w:instrText xml:space="preserve"> PAGEREF _Toc412931253 \h </w:instrText>
        </w:r>
        <w:r>
          <w:rPr>
            <w:noProof/>
            <w:webHidden/>
          </w:rPr>
        </w:r>
        <w:r>
          <w:rPr>
            <w:noProof/>
            <w:webHidden/>
          </w:rPr>
          <w:fldChar w:fldCharType="separate"/>
        </w:r>
        <w:r>
          <w:rPr>
            <w:noProof/>
            <w:webHidden/>
          </w:rPr>
          <w:t>42</w:t>
        </w:r>
        <w:r>
          <w:rPr>
            <w:noProof/>
            <w:webHidden/>
          </w:rPr>
          <w:fldChar w:fldCharType="end"/>
        </w:r>
      </w:hyperlink>
    </w:p>
    <w:p w:rsidR="00C17C7A" w:rsidRDefault="00C17C7A">
      <w:pPr>
        <w:pStyle w:val="TOC1"/>
        <w:tabs>
          <w:tab w:val="left" w:pos="660"/>
          <w:tab w:val="right" w:leader="dot" w:pos="9016"/>
        </w:tabs>
        <w:rPr>
          <w:rFonts w:asciiTheme="minorHAnsi" w:eastAsiaTheme="minorEastAsia" w:hAnsiTheme="minorHAnsi"/>
          <w:noProof/>
          <w:color w:val="auto"/>
          <w:sz w:val="22"/>
          <w:lang w:eastAsia="en-IN"/>
        </w:rPr>
      </w:pPr>
      <w:hyperlink w:anchor="_Toc412931254" w:history="1">
        <w:r w:rsidRPr="008D1888">
          <w:rPr>
            <w:rStyle w:val="Hyperlink"/>
            <w:noProof/>
          </w:rPr>
          <w:t>10</w:t>
        </w:r>
        <w:r>
          <w:rPr>
            <w:rFonts w:asciiTheme="minorHAnsi" w:eastAsiaTheme="minorEastAsia" w:hAnsiTheme="minorHAnsi"/>
            <w:noProof/>
            <w:color w:val="auto"/>
            <w:sz w:val="22"/>
            <w:lang w:eastAsia="en-IN"/>
          </w:rPr>
          <w:tab/>
        </w:r>
        <w:r w:rsidRPr="008D1888">
          <w:rPr>
            <w:rStyle w:val="Hyperlink"/>
            <w:noProof/>
          </w:rPr>
          <w:t>Function-System-Impact Framework of Monitoring Indicators: A suggestion</w:t>
        </w:r>
        <w:r>
          <w:rPr>
            <w:noProof/>
            <w:webHidden/>
          </w:rPr>
          <w:tab/>
        </w:r>
        <w:r>
          <w:rPr>
            <w:noProof/>
            <w:webHidden/>
          </w:rPr>
          <w:fldChar w:fldCharType="begin"/>
        </w:r>
        <w:r>
          <w:rPr>
            <w:noProof/>
            <w:webHidden/>
          </w:rPr>
          <w:instrText xml:space="preserve"> PAGEREF _Toc412931254 \h </w:instrText>
        </w:r>
        <w:r>
          <w:rPr>
            <w:noProof/>
            <w:webHidden/>
          </w:rPr>
        </w:r>
        <w:r>
          <w:rPr>
            <w:noProof/>
            <w:webHidden/>
          </w:rPr>
          <w:fldChar w:fldCharType="separate"/>
        </w:r>
        <w:r>
          <w:rPr>
            <w:noProof/>
            <w:webHidden/>
          </w:rPr>
          <w:t>43</w:t>
        </w:r>
        <w:r>
          <w:rPr>
            <w:noProof/>
            <w:webHidden/>
          </w:rPr>
          <w:fldChar w:fldCharType="end"/>
        </w:r>
      </w:hyperlink>
    </w:p>
    <w:p w:rsidR="00C17C7A" w:rsidRDefault="00C17C7A">
      <w:pPr>
        <w:pStyle w:val="TOC1"/>
        <w:tabs>
          <w:tab w:val="left" w:pos="660"/>
          <w:tab w:val="right" w:leader="dot" w:pos="9016"/>
        </w:tabs>
        <w:rPr>
          <w:rFonts w:asciiTheme="minorHAnsi" w:eastAsiaTheme="minorEastAsia" w:hAnsiTheme="minorHAnsi"/>
          <w:noProof/>
          <w:color w:val="auto"/>
          <w:sz w:val="22"/>
          <w:lang w:eastAsia="en-IN"/>
        </w:rPr>
      </w:pPr>
      <w:hyperlink w:anchor="_Toc412931255" w:history="1">
        <w:r w:rsidRPr="008D1888">
          <w:rPr>
            <w:rStyle w:val="Hyperlink"/>
            <w:noProof/>
          </w:rPr>
          <w:t>11</w:t>
        </w:r>
        <w:r>
          <w:rPr>
            <w:rFonts w:asciiTheme="minorHAnsi" w:eastAsiaTheme="minorEastAsia" w:hAnsiTheme="minorHAnsi"/>
            <w:noProof/>
            <w:color w:val="auto"/>
            <w:sz w:val="22"/>
            <w:lang w:eastAsia="en-IN"/>
          </w:rPr>
          <w:tab/>
        </w:r>
        <w:r w:rsidRPr="008D1888">
          <w:rPr>
            <w:rStyle w:val="Hyperlink"/>
            <w:noProof/>
          </w:rPr>
          <w:t>Matters related to implementation</w:t>
        </w:r>
        <w:r>
          <w:rPr>
            <w:noProof/>
            <w:webHidden/>
          </w:rPr>
          <w:tab/>
        </w:r>
        <w:r>
          <w:rPr>
            <w:noProof/>
            <w:webHidden/>
          </w:rPr>
          <w:fldChar w:fldCharType="begin"/>
        </w:r>
        <w:r>
          <w:rPr>
            <w:noProof/>
            <w:webHidden/>
          </w:rPr>
          <w:instrText xml:space="preserve"> PAGEREF _Toc412931255 \h </w:instrText>
        </w:r>
        <w:r>
          <w:rPr>
            <w:noProof/>
            <w:webHidden/>
          </w:rPr>
        </w:r>
        <w:r>
          <w:rPr>
            <w:noProof/>
            <w:webHidden/>
          </w:rPr>
          <w:fldChar w:fldCharType="separate"/>
        </w:r>
        <w:r>
          <w:rPr>
            <w:noProof/>
            <w:webHidden/>
          </w:rPr>
          <w:t>46</w:t>
        </w:r>
        <w:r>
          <w:rPr>
            <w:noProof/>
            <w:webHidden/>
          </w:rPr>
          <w:fldChar w:fldCharType="end"/>
        </w:r>
      </w:hyperlink>
    </w:p>
    <w:p w:rsidR="00C17C7A" w:rsidRDefault="00C17C7A">
      <w:pPr>
        <w:pStyle w:val="TOC2"/>
        <w:tabs>
          <w:tab w:val="left" w:pos="660"/>
          <w:tab w:val="right" w:leader="dot" w:pos="9016"/>
        </w:tabs>
        <w:rPr>
          <w:rFonts w:asciiTheme="minorHAnsi" w:eastAsiaTheme="minorEastAsia" w:hAnsiTheme="minorHAnsi"/>
          <w:noProof/>
          <w:sz w:val="22"/>
          <w:lang w:eastAsia="en-IN"/>
        </w:rPr>
      </w:pPr>
      <w:hyperlink w:anchor="_Toc412931256" w:history="1">
        <w:r w:rsidRPr="008D1888">
          <w:rPr>
            <w:rStyle w:val="Hyperlink"/>
            <w:noProof/>
          </w:rPr>
          <w:t>11.1</w:t>
        </w:r>
        <w:r>
          <w:rPr>
            <w:rFonts w:asciiTheme="minorHAnsi" w:eastAsiaTheme="minorEastAsia" w:hAnsiTheme="minorHAnsi"/>
            <w:noProof/>
            <w:sz w:val="22"/>
            <w:lang w:eastAsia="en-IN"/>
          </w:rPr>
          <w:tab/>
        </w:r>
        <w:r w:rsidRPr="008D1888">
          <w:rPr>
            <w:rStyle w:val="Hyperlink"/>
            <w:noProof/>
          </w:rPr>
          <w:t>Reporting</w:t>
        </w:r>
        <w:r>
          <w:rPr>
            <w:noProof/>
            <w:webHidden/>
          </w:rPr>
          <w:tab/>
        </w:r>
        <w:r>
          <w:rPr>
            <w:noProof/>
            <w:webHidden/>
          </w:rPr>
          <w:fldChar w:fldCharType="begin"/>
        </w:r>
        <w:r>
          <w:rPr>
            <w:noProof/>
            <w:webHidden/>
          </w:rPr>
          <w:instrText xml:space="preserve"> PAGEREF _Toc412931256 \h </w:instrText>
        </w:r>
        <w:r>
          <w:rPr>
            <w:noProof/>
            <w:webHidden/>
          </w:rPr>
        </w:r>
        <w:r>
          <w:rPr>
            <w:noProof/>
            <w:webHidden/>
          </w:rPr>
          <w:fldChar w:fldCharType="separate"/>
        </w:r>
        <w:r>
          <w:rPr>
            <w:noProof/>
            <w:webHidden/>
          </w:rPr>
          <w:t>46</w:t>
        </w:r>
        <w:r>
          <w:rPr>
            <w:noProof/>
            <w:webHidden/>
          </w:rPr>
          <w:fldChar w:fldCharType="end"/>
        </w:r>
      </w:hyperlink>
    </w:p>
    <w:p w:rsidR="00C17C7A" w:rsidRDefault="00C17C7A">
      <w:pPr>
        <w:pStyle w:val="TOC2"/>
        <w:tabs>
          <w:tab w:val="left" w:pos="660"/>
          <w:tab w:val="right" w:leader="dot" w:pos="9016"/>
        </w:tabs>
        <w:rPr>
          <w:rFonts w:asciiTheme="minorHAnsi" w:eastAsiaTheme="minorEastAsia" w:hAnsiTheme="minorHAnsi"/>
          <w:noProof/>
          <w:sz w:val="22"/>
          <w:lang w:eastAsia="en-IN"/>
        </w:rPr>
      </w:pPr>
      <w:hyperlink w:anchor="_Toc412931257" w:history="1">
        <w:r w:rsidRPr="008D1888">
          <w:rPr>
            <w:rStyle w:val="Hyperlink"/>
            <w:noProof/>
          </w:rPr>
          <w:t>11.2</w:t>
        </w:r>
        <w:r>
          <w:rPr>
            <w:rFonts w:asciiTheme="minorHAnsi" w:eastAsiaTheme="minorEastAsia" w:hAnsiTheme="minorHAnsi"/>
            <w:noProof/>
            <w:sz w:val="22"/>
            <w:lang w:eastAsia="en-IN"/>
          </w:rPr>
          <w:tab/>
        </w:r>
        <w:r w:rsidRPr="008D1888">
          <w:rPr>
            <w:rStyle w:val="Hyperlink"/>
            <w:noProof/>
          </w:rPr>
          <w:t>Required data fields</w:t>
        </w:r>
        <w:r>
          <w:rPr>
            <w:noProof/>
            <w:webHidden/>
          </w:rPr>
          <w:tab/>
        </w:r>
        <w:r>
          <w:rPr>
            <w:noProof/>
            <w:webHidden/>
          </w:rPr>
          <w:fldChar w:fldCharType="begin"/>
        </w:r>
        <w:r>
          <w:rPr>
            <w:noProof/>
            <w:webHidden/>
          </w:rPr>
          <w:instrText xml:space="preserve"> PAGEREF _Toc412931257 \h </w:instrText>
        </w:r>
        <w:r>
          <w:rPr>
            <w:noProof/>
            <w:webHidden/>
          </w:rPr>
        </w:r>
        <w:r>
          <w:rPr>
            <w:noProof/>
            <w:webHidden/>
          </w:rPr>
          <w:fldChar w:fldCharType="separate"/>
        </w:r>
        <w:r>
          <w:rPr>
            <w:noProof/>
            <w:webHidden/>
          </w:rPr>
          <w:t>46</w:t>
        </w:r>
        <w:r>
          <w:rPr>
            <w:noProof/>
            <w:webHidden/>
          </w:rPr>
          <w:fldChar w:fldCharType="end"/>
        </w:r>
      </w:hyperlink>
    </w:p>
    <w:p w:rsidR="00C17C7A" w:rsidRDefault="00C17C7A">
      <w:pPr>
        <w:pStyle w:val="TOC2"/>
        <w:tabs>
          <w:tab w:val="left" w:pos="660"/>
          <w:tab w:val="right" w:leader="dot" w:pos="9016"/>
        </w:tabs>
        <w:rPr>
          <w:rFonts w:asciiTheme="minorHAnsi" w:eastAsiaTheme="minorEastAsia" w:hAnsiTheme="minorHAnsi"/>
          <w:noProof/>
          <w:sz w:val="22"/>
          <w:lang w:eastAsia="en-IN"/>
        </w:rPr>
      </w:pPr>
      <w:hyperlink w:anchor="_Toc412931258" w:history="1">
        <w:r w:rsidRPr="008D1888">
          <w:rPr>
            <w:rStyle w:val="Hyperlink"/>
            <w:noProof/>
          </w:rPr>
          <w:t>11.3</w:t>
        </w:r>
        <w:r>
          <w:rPr>
            <w:rFonts w:asciiTheme="minorHAnsi" w:eastAsiaTheme="minorEastAsia" w:hAnsiTheme="minorHAnsi"/>
            <w:noProof/>
            <w:sz w:val="22"/>
            <w:lang w:eastAsia="en-IN"/>
          </w:rPr>
          <w:tab/>
        </w:r>
        <w:r w:rsidRPr="008D1888">
          <w:rPr>
            <w:rStyle w:val="Hyperlink"/>
            <w:noProof/>
          </w:rPr>
          <w:t>Costs of incremental data collection</w:t>
        </w:r>
        <w:r>
          <w:rPr>
            <w:noProof/>
            <w:webHidden/>
          </w:rPr>
          <w:tab/>
        </w:r>
        <w:r>
          <w:rPr>
            <w:noProof/>
            <w:webHidden/>
          </w:rPr>
          <w:fldChar w:fldCharType="begin"/>
        </w:r>
        <w:r>
          <w:rPr>
            <w:noProof/>
            <w:webHidden/>
          </w:rPr>
          <w:instrText xml:space="preserve"> PAGEREF _Toc412931258 \h </w:instrText>
        </w:r>
        <w:r>
          <w:rPr>
            <w:noProof/>
            <w:webHidden/>
          </w:rPr>
        </w:r>
        <w:r>
          <w:rPr>
            <w:noProof/>
            <w:webHidden/>
          </w:rPr>
          <w:fldChar w:fldCharType="separate"/>
        </w:r>
        <w:r>
          <w:rPr>
            <w:noProof/>
            <w:webHidden/>
          </w:rPr>
          <w:t>47</w:t>
        </w:r>
        <w:r>
          <w:rPr>
            <w:noProof/>
            <w:webHidden/>
          </w:rPr>
          <w:fldChar w:fldCharType="end"/>
        </w:r>
      </w:hyperlink>
    </w:p>
    <w:p w:rsidR="00C17C7A" w:rsidRDefault="00C17C7A">
      <w:pPr>
        <w:pStyle w:val="TOC1"/>
        <w:tabs>
          <w:tab w:val="left" w:pos="660"/>
          <w:tab w:val="right" w:leader="dot" w:pos="9016"/>
        </w:tabs>
        <w:rPr>
          <w:rFonts w:asciiTheme="minorHAnsi" w:eastAsiaTheme="minorEastAsia" w:hAnsiTheme="minorHAnsi"/>
          <w:noProof/>
          <w:color w:val="auto"/>
          <w:sz w:val="22"/>
          <w:lang w:eastAsia="en-IN"/>
        </w:rPr>
      </w:pPr>
      <w:hyperlink w:anchor="_Toc412931259" w:history="1">
        <w:r w:rsidRPr="008D1888">
          <w:rPr>
            <w:rStyle w:val="Hyperlink"/>
            <w:noProof/>
          </w:rPr>
          <w:t>12</w:t>
        </w:r>
        <w:r>
          <w:rPr>
            <w:rFonts w:asciiTheme="minorHAnsi" w:eastAsiaTheme="minorEastAsia" w:hAnsiTheme="minorHAnsi"/>
            <w:noProof/>
            <w:color w:val="auto"/>
            <w:sz w:val="22"/>
            <w:lang w:eastAsia="en-IN"/>
          </w:rPr>
          <w:tab/>
        </w:r>
        <w:r w:rsidRPr="008D1888">
          <w:rPr>
            <w:rStyle w:val="Hyperlink"/>
            <w:noProof/>
          </w:rPr>
          <w:t>List of questions in this document</w:t>
        </w:r>
        <w:r>
          <w:rPr>
            <w:noProof/>
            <w:webHidden/>
          </w:rPr>
          <w:tab/>
        </w:r>
        <w:r>
          <w:rPr>
            <w:noProof/>
            <w:webHidden/>
          </w:rPr>
          <w:fldChar w:fldCharType="begin"/>
        </w:r>
        <w:r>
          <w:rPr>
            <w:noProof/>
            <w:webHidden/>
          </w:rPr>
          <w:instrText xml:space="preserve"> PAGEREF _Toc412931259 \h </w:instrText>
        </w:r>
        <w:r>
          <w:rPr>
            <w:noProof/>
            <w:webHidden/>
          </w:rPr>
        </w:r>
        <w:r>
          <w:rPr>
            <w:noProof/>
            <w:webHidden/>
          </w:rPr>
          <w:fldChar w:fldCharType="separate"/>
        </w:r>
        <w:r>
          <w:rPr>
            <w:noProof/>
            <w:webHidden/>
          </w:rPr>
          <w:t>48</w:t>
        </w:r>
        <w:r>
          <w:rPr>
            <w:noProof/>
            <w:webHidden/>
          </w:rPr>
          <w:fldChar w:fldCharType="end"/>
        </w:r>
      </w:hyperlink>
    </w:p>
    <w:p w:rsidR="00C17C7A" w:rsidRDefault="00C17C7A">
      <w:pPr>
        <w:pStyle w:val="TOC1"/>
        <w:tabs>
          <w:tab w:val="left" w:pos="660"/>
          <w:tab w:val="right" w:leader="dot" w:pos="9016"/>
        </w:tabs>
        <w:rPr>
          <w:rFonts w:asciiTheme="minorHAnsi" w:eastAsiaTheme="minorEastAsia" w:hAnsiTheme="minorHAnsi"/>
          <w:noProof/>
          <w:color w:val="auto"/>
          <w:sz w:val="22"/>
          <w:lang w:eastAsia="en-IN"/>
        </w:rPr>
      </w:pPr>
      <w:hyperlink w:anchor="_Toc412931260" w:history="1">
        <w:r w:rsidRPr="008D1888">
          <w:rPr>
            <w:rStyle w:val="Hyperlink"/>
            <w:noProof/>
          </w:rPr>
          <w:t>13</w:t>
        </w:r>
        <w:r>
          <w:rPr>
            <w:rFonts w:asciiTheme="minorHAnsi" w:eastAsiaTheme="minorEastAsia" w:hAnsiTheme="minorHAnsi"/>
            <w:noProof/>
            <w:color w:val="auto"/>
            <w:sz w:val="22"/>
            <w:lang w:eastAsia="en-IN"/>
          </w:rPr>
          <w:tab/>
        </w:r>
        <w:r w:rsidRPr="008D1888">
          <w:rPr>
            <w:rStyle w:val="Hyperlink"/>
            <w:noProof/>
          </w:rPr>
          <w:t>Suggestions regarding further action items</w:t>
        </w:r>
        <w:r>
          <w:rPr>
            <w:noProof/>
            <w:webHidden/>
          </w:rPr>
          <w:tab/>
        </w:r>
        <w:r>
          <w:rPr>
            <w:noProof/>
            <w:webHidden/>
          </w:rPr>
          <w:fldChar w:fldCharType="begin"/>
        </w:r>
        <w:r>
          <w:rPr>
            <w:noProof/>
            <w:webHidden/>
          </w:rPr>
          <w:instrText xml:space="preserve"> PAGEREF _Toc412931260 \h </w:instrText>
        </w:r>
        <w:r>
          <w:rPr>
            <w:noProof/>
            <w:webHidden/>
          </w:rPr>
        </w:r>
        <w:r>
          <w:rPr>
            <w:noProof/>
            <w:webHidden/>
          </w:rPr>
          <w:fldChar w:fldCharType="separate"/>
        </w:r>
        <w:r>
          <w:rPr>
            <w:noProof/>
            <w:webHidden/>
          </w:rPr>
          <w:t>48</w:t>
        </w:r>
        <w:r>
          <w:rPr>
            <w:noProof/>
            <w:webHidden/>
          </w:rPr>
          <w:fldChar w:fldCharType="end"/>
        </w:r>
      </w:hyperlink>
    </w:p>
    <w:p w:rsidR="00C17C7A" w:rsidRDefault="00C17C7A">
      <w:pPr>
        <w:pStyle w:val="TOC1"/>
        <w:tabs>
          <w:tab w:val="left" w:pos="660"/>
          <w:tab w:val="right" w:leader="dot" w:pos="9016"/>
        </w:tabs>
        <w:rPr>
          <w:rFonts w:asciiTheme="minorHAnsi" w:eastAsiaTheme="minorEastAsia" w:hAnsiTheme="minorHAnsi"/>
          <w:noProof/>
          <w:color w:val="auto"/>
          <w:sz w:val="22"/>
          <w:lang w:eastAsia="en-IN"/>
        </w:rPr>
      </w:pPr>
      <w:hyperlink w:anchor="_Toc412931261" w:history="1">
        <w:r w:rsidRPr="008D1888">
          <w:rPr>
            <w:rStyle w:val="Hyperlink"/>
            <w:noProof/>
          </w:rPr>
          <w:t>14</w:t>
        </w:r>
        <w:r>
          <w:rPr>
            <w:rFonts w:asciiTheme="minorHAnsi" w:eastAsiaTheme="minorEastAsia" w:hAnsiTheme="minorHAnsi"/>
            <w:noProof/>
            <w:color w:val="auto"/>
            <w:sz w:val="22"/>
            <w:lang w:eastAsia="en-IN"/>
          </w:rPr>
          <w:tab/>
        </w:r>
        <w:r w:rsidRPr="008D1888">
          <w:rPr>
            <w:rStyle w:val="Hyperlink"/>
            <w:noProof/>
          </w:rPr>
          <w:t>References</w:t>
        </w:r>
        <w:r>
          <w:rPr>
            <w:noProof/>
            <w:webHidden/>
          </w:rPr>
          <w:tab/>
        </w:r>
        <w:r>
          <w:rPr>
            <w:noProof/>
            <w:webHidden/>
          </w:rPr>
          <w:fldChar w:fldCharType="begin"/>
        </w:r>
        <w:r>
          <w:rPr>
            <w:noProof/>
            <w:webHidden/>
          </w:rPr>
          <w:instrText xml:space="preserve"> PAGEREF _Toc412931261 \h </w:instrText>
        </w:r>
        <w:r>
          <w:rPr>
            <w:noProof/>
            <w:webHidden/>
          </w:rPr>
        </w:r>
        <w:r>
          <w:rPr>
            <w:noProof/>
            <w:webHidden/>
          </w:rPr>
          <w:fldChar w:fldCharType="separate"/>
        </w:r>
        <w:r>
          <w:rPr>
            <w:noProof/>
            <w:webHidden/>
          </w:rPr>
          <w:t>51</w:t>
        </w:r>
        <w:r>
          <w:rPr>
            <w:noProof/>
            <w:webHidden/>
          </w:rPr>
          <w:fldChar w:fldCharType="end"/>
        </w:r>
      </w:hyperlink>
    </w:p>
    <w:p w:rsidR="00C17C7A" w:rsidRDefault="00C17C7A">
      <w:pPr>
        <w:pStyle w:val="TOC1"/>
        <w:tabs>
          <w:tab w:val="left" w:pos="660"/>
          <w:tab w:val="right" w:leader="dot" w:pos="9016"/>
        </w:tabs>
        <w:rPr>
          <w:rFonts w:asciiTheme="minorHAnsi" w:eastAsiaTheme="minorEastAsia" w:hAnsiTheme="minorHAnsi"/>
          <w:noProof/>
          <w:color w:val="auto"/>
          <w:sz w:val="22"/>
          <w:lang w:eastAsia="en-IN"/>
        </w:rPr>
      </w:pPr>
      <w:hyperlink w:anchor="_Toc412931262" w:history="1">
        <w:r w:rsidRPr="008D1888">
          <w:rPr>
            <w:rStyle w:val="Hyperlink"/>
            <w:noProof/>
          </w:rPr>
          <w:t>15</w:t>
        </w:r>
        <w:r>
          <w:rPr>
            <w:rFonts w:asciiTheme="minorHAnsi" w:eastAsiaTheme="minorEastAsia" w:hAnsiTheme="minorHAnsi"/>
            <w:noProof/>
            <w:color w:val="auto"/>
            <w:sz w:val="22"/>
            <w:lang w:eastAsia="en-IN"/>
          </w:rPr>
          <w:tab/>
        </w:r>
        <w:r w:rsidRPr="008D1888">
          <w:rPr>
            <w:rStyle w:val="Hyperlink"/>
            <w:noProof/>
          </w:rPr>
          <w:t>Suggestions for further reading</w:t>
        </w:r>
        <w:r>
          <w:rPr>
            <w:noProof/>
            <w:webHidden/>
          </w:rPr>
          <w:tab/>
        </w:r>
        <w:r>
          <w:rPr>
            <w:noProof/>
            <w:webHidden/>
          </w:rPr>
          <w:fldChar w:fldCharType="begin"/>
        </w:r>
        <w:r>
          <w:rPr>
            <w:noProof/>
            <w:webHidden/>
          </w:rPr>
          <w:instrText xml:space="preserve"> PAGEREF _Toc412931262 \h </w:instrText>
        </w:r>
        <w:r>
          <w:rPr>
            <w:noProof/>
            <w:webHidden/>
          </w:rPr>
        </w:r>
        <w:r>
          <w:rPr>
            <w:noProof/>
            <w:webHidden/>
          </w:rPr>
          <w:fldChar w:fldCharType="separate"/>
        </w:r>
        <w:r>
          <w:rPr>
            <w:noProof/>
            <w:webHidden/>
          </w:rPr>
          <w:t>51</w:t>
        </w:r>
        <w:r>
          <w:rPr>
            <w:noProof/>
            <w:webHidden/>
          </w:rPr>
          <w:fldChar w:fldCharType="end"/>
        </w:r>
      </w:hyperlink>
    </w:p>
    <w:p w:rsidR="00C17C7A" w:rsidRDefault="00C17C7A">
      <w:pPr>
        <w:pStyle w:val="TOC1"/>
        <w:tabs>
          <w:tab w:val="left" w:pos="660"/>
          <w:tab w:val="right" w:leader="dot" w:pos="9016"/>
        </w:tabs>
        <w:rPr>
          <w:rFonts w:asciiTheme="minorHAnsi" w:eastAsiaTheme="minorEastAsia" w:hAnsiTheme="minorHAnsi"/>
          <w:noProof/>
          <w:color w:val="auto"/>
          <w:sz w:val="22"/>
          <w:lang w:eastAsia="en-IN"/>
        </w:rPr>
      </w:pPr>
      <w:hyperlink w:anchor="_Toc412931263" w:history="1">
        <w:r w:rsidRPr="008D1888">
          <w:rPr>
            <w:rStyle w:val="Hyperlink"/>
            <w:noProof/>
          </w:rPr>
          <w:t>16</w:t>
        </w:r>
        <w:r>
          <w:rPr>
            <w:rFonts w:asciiTheme="minorHAnsi" w:eastAsiaTheme="minorEastAsia" w:hAnsiTheme="minorHAnsi"/>
            <w:noProof/>
            <w:color w:val="auto"/>
            <w:sz w:val="22"/>
            <w:lang w:eastAsia="en-IN"/>
          </w:rPr>
          <w:tab/>
        </w:r>
        <w:r w:rsidRPr="008D1888">
          <w:rPr>
            <w:rStyle w:val="Hyperlink"/>
            <w:noProof/>
          </w:rPr>
          <w:t>Appendix</w:t>
        </w:r>
        <w:r>
          <w:rPr>
            <w:noProof/>
            <w:webHidden/>
          </w:rPr>
          <w:tab/>
        </w:r>
        <w:r>
          <w:rPr>
            <w:noProof/>
            <w:webHidden/>
          </w:rPr>
          <w:fldChar w:fldCharType="begin"/>
        </w:r>
        <w:r>
          <w:rPr>
            <w:noProof/>
            <w:webHidden/>
          </w:rPr>
          <w:instrText xml:space="preserve"> PAGEREF _Toc412931263 \h </w:instrText>
        </w:r>
        <w:r>
          <w:rPr>
            <w:noProof/>
            <w:webHidden/>
          </w:rPr>
        </w:r>
        <w:r>
          <w:rPr>
            <w:noProof/>
            <w:webHidden/>
          </w:rPr>
          <w:fldChar w:fldCharType="separate"/>
        </w:r>
        <w:r>
          <w:rPr>
            <w:noProof/>
            <w:webHidden/>
          </w:rPr>
          <w:t>51</w:t>
        </w:r>
        <w:r>
          <w:rPr>
            <w:noProof/>
            <w:webHidden/>
          </w:rPr>
          <w:fldChar w:fldCharType="end"/>
        </w:r>
      </w:hyperlink>
    </w:p>
    <w:p w:rsidR="00C17C7A" w:rsidRDefault="00C17C7A">
      <w:pPr>
        <w:pStyle w:val="TOC2"/>
        <w:tabs>
          <w:tab w:val="left" w:pos="660"/>
          <w:tab w:val="right" w:leader="dot" w:pos="9016"/>
        </w:tabs>
        <w:rPr>
          <w:rFonts w:asciiTheme="minorHAnsi" w:eastAsiaTheme="minorEastAsia" w:hAnsiTheme="minorHAnsi"/>
          <w:noProof/>
          <w:sz w:val="22"/>
          <w:lang w:eastAsia="en-IN"/>
        </w:rPr>
      </w:pPr>
      <w:hyperlink w:anchor="_Toc412931264" w:history="1">
        <w:r w:rsidRPr="008D1888">
          <w:rPr>
            <w:rStyle w:val="Hyperlink"/>
            <w:noProof/>
          </w:rPr>
          <w:t>16.1</w:t>
        </w:r>
        <w:r>
          <w:rPr>
            <w:rFonts w:asciiTheme="minorHAnsi" w:eastAsiaTheme="minorEastAsia" w:hAnsiTheme="minorHAnsi"/>
            <w:noProof/>
            <w:sz w:val="22"/>
            <w:lang w:eastAsia="en-IN"/>
          </w:rPr>
          <w:tab/>
        </w:r>
        <w:r w:rsidRPr="008D1888">
          <w:rPr>
            <w:rStyle w:val="Hyperlink"/>
            <w:noProof/>
          </w:rPr>
          <w:t>SDG Multi-Stakeholder Consultative and Inter-Governmental Negotiation Process</w:t>
        </w:r>
        <w:r>
          <w:rPr>
            <w:noProof/>
            <w:webHidden/>
          </w:rPr>
          <w:tab/>
        </w:r>
        <w:r>
          <w:rPr>
            <w:noProof/>
            <w:webHidden/>
          </w:rPr>
          <w:fldChar w:fldCharType="begin"/>
        </w:r>
        <w:r>
          <w:rPr>
            <w:noProof/>
            <w:webHidden/>
          </w:rPr>
          <w:instrText xml:space="preserve"> PAGEREF _Toc412931264 \h </w:instrText>
        </w:r>
        <w:r>
          <w:rPr>
            <w:noProof/>
            <w:webHidden/>
          </w:rPr>
        </w:r>
        <w:r>
          <w:rPr>
            <w:noProof/>
            <w:webHidden/>
          </w:rPr>
          <w:fldChar w:fldCharType="separate"/>
        </w:r>
        <w:r>
          <w:rPr>
            <w:noProof/>
            <w:webHidden/>
          </w:rPr>
          <w:t>51</w:t>
        </w:r>
        <w:r>
          <w:rPr>
            <w:noProof/>
            <w:webHidden/>
          </w:rPr>
          <w:fldChar w:fldCharType="end"/>
        </w:r>
      </w:hyperlink>
    </w:p>
    <w:p w:rsidR="00C17C7A" w:rsidRDefault="00C17C7A">
      <w:pPr>
        <w:pStyle w:val="TOC2"/>
        <w:tabs>
          <w:tab w:val="left" w:pos="660"/>
          <w:tab w:val="right" w:leader="dot" w:pos="9016"/>
        </w:tabs>
        <w:rPr>
          <w:rFonts w:asciiTheme="minorHAnsi" w:eastAsiaTheme="minorEastAsia" w:hAnsiTheme="minorHAnsi"/>
          <w:noProof/>
          <w:sz w:val="22"/>
          <w:lang w:eastAsia="en-IN"/>
        </w:rPr>
      </w:pPr>
      <w:hyperlink w:anchor="_Toc412931265" w:history="1">
        <w:r w:rsidRPr="008D1888">
          <w:rPr>
            <w:rStyle w:val="Hyperlink"/>
            <w:noProof/>
          </w:rPr>
          <w:t>16.2</w:t>
        </w:r>
        <w:r>
          <w:rPr>
            <w:rFonts w:asciiTheme="minorHAnsi" w:eastAsiaTheme="minorEastAsia" w:hAnsiTheme="minorHAnsi"/>
            <w:noProof/>
            <w:sz w:val="22"/>
            <w:lang w:eastAsia="en-IN"/>
          </w:rPr>
          <w:tab/>
        </w:r>
        <w:r w:rsidRPr="008D1888">
          <w:rPr>
            <w:rStyle w:val="Hyperlink"/>
            <w:noProof/>
          </w:rPr>
          <w:t>Index of major topics in SuSanA discussions</w:t>
        </w:r>
        <w:r>
          <w:rPr>
            <w:noProof/>
            <w:webHidden/>
          </w:rPr>
          <w:tab/>
        </w:r>
        <w:r>
          <w:rPr>
            <w:noProof/>
            <w:webHidden/>
          </w:rPr>
          <w:fldChar w:fldCharType="begin"/>
        </w:r>
        <w:r>
          <w:rPr>
            <w:noProof/>
            <w:webHidden/>
          </w:rPr>
          <w:instrText xml:space="preserve"> PAGEREF _Toc412931265 \h </w:instrText>
        </w:r>
        <w:r>
          <w:rPr>
            <w:noProof/>
            <w:webHidden/>
          </w:rPr>
        </w:r>
        <w:r>
          <w:rPr>
            <w:noProof/>
            <w:webHidden/>
          </w:rPr>
          <w:fldChar w:fldCharType="separate"/>
        </w:r>
        <w:r>
          <w:rPr>
            <w:noProof/>
            <w:webHidden/>
          </w:rPr>
          <w:t>53</w:t>
        </w:r>
        <w:r>
          <w:rPr>
            <w:noProof/>
            <w:webHidden/>
          </w:rPr>
          <w:fldChar w:fldCharType="end"/>
        </w:r>
      </w:hyperlink>
    </w:p>
    <w:p w:rsidR="00C17C7A" w:rsidRDefault="00C17C7A">
      <w:pPr>
        <w:pStyle w:val="TOC2"/>
        <w:tabs>
          <w:tab w:val="left" w:pos="660"/>
          <w:tab w:val="right" w:leader="dot" w:pos="9016"/>
        </w:tabs>
        <w:rPr>
          <w:rFonts w:asciiTheme="minorHAnsi" w:eastAsiaTheme="minorEastAsia" w:hAnsiTheme="minorHAnsi"/>
          <w:noProof/>
          <w:sz w:val="22"/>
          <w:lang w:eastAsia="en-IN"/>
        </w:rPr>
      </w:pPr>
      <w:hyperlink w:anchor="_Toc412931266" w:history="1">
        <w:r w:rsidRPr="008D1888">
          <w:rPr>
            <w:rStyle w:val="Hyperlink"/>
            <w:noProof/>
          </w:rPr>
          <w:t>16.3</w:t>
        </w:r>
        <w:r>
          <w:rPr>
            <w:rFonts w:asciiTheme="minorHAnsi" w:eastAsiaTheme="minorEastAsia" w:hAnsiTheme="minorHAnsi"/>
            <w:noProof/>
            <w:sz w:val="22"/>
            <w:lang w:eastAsia="en-IN"/>
          </w:rPr>
          <w:tab/>
        </w:r>
        <w:r w:rsidRPr="008D1888">
          <w:rPr>
            <w:rStyle w:val="Hyperlink"/>
            <w:noProof/>
          </w:rPr>
          <w:t>Important notes to SuSanA discussions</w:t>
        </w:r>
        <w:r>
          <w:rPr>
            <w:noProof/>
            <w:webHidden/>
          </w:rPr>
          <w:tab/>
        </w:r>
        <w:r>
          <w:rPr>
            <w:noProof/>
            <w:webHidden/>
          </w:rPr>
          <w:fldChar w:fldCharType="begin"/>
        </w:r>
        <w:r>
          <w:rPr>
            <w:noProof/>
            <w:webHidden/>
          </w:rPr>
          <w:instrText xml:space="preserve"> PAGEREF _Toc412931266 \h </w:instrText>
        </w:r>
        <w:r>
          <w:rPr>
            <w:noProof/>
            <w:webHidden/>
          </w:rPr>
        </w:r>
        <w:r>
          <w:rPr>
            <w:noProof/>
            <w:webHidden/>
          </w:rPr>
          <w:fldChar w:fldCharType="separate"/>
        </w:r>
        <w:r>
          <w:rPr>
            <w:noProof/>
            <w:webHidden/>
          </w:rPr>
          <w:t>53</w:t>
        </w:r>
        <w:r>
          <w:rPr>
            <w:noProof/>
            <w:webHidden/>
          </w:rPr>
          <w:fldChar w:fldCharType="end"/>
        </w:r>
      </w:hyperlink>
    </w:p>
    <w:p w:rsidR="00C17C7A" w:rsidRDefault="00C17C7A">
      <w:pPr>
        <w:pStyle w:val="TOC2"/>
        <w:tabs>
          <w:tab w:val="left" w:pos="660"/>
          <w:tab w:val="right" w:leader="dot" w:pos="9016"/>
        </w:tabs>
        <w:rPr>
          <w:rFonts w:asciiTheme="minorHAnsi" w:eastAsiaTheme="minorEastAsia" w:hAnsiTheme="minorHAnsi"/>
          <w:noProof/>
          <w:sz w:val="22"/>
          <w:lang w:eastAsia="en-IN"/>
        </w:rPr>
      </w:pPr>
      <w:hyperlink w:anchor="_Toc412931267" w:history="1">
        <w:r w:rsidRPr="008D1888">
          <w:rPr>
            <w:rStyle w:val="Hyperlink"/>
            <w:rFonts w:eastAsia="Times New Roman"/>
            <w:noProof/>
            <w:lang w:eastAsia="en-IN"/>
          </w:rPr>
          <w:t>16.4</w:t>
        </w:r>
        <w:r>
          <w:rPr>
            <w:rFonts w:asciiTheme="minorHAnsi" w:eastAsiaTheme="minorEastAsia" w:hAnsiTheme="minorHAnsi"/>
            <w:noProof/>
            <w:sz w:val="22"/>
            <w:lang w:eastAsia="en-IN"/>
          </w:rPr>
          <w:tab/>
        </w:r>
        <w:r w:rsidRPr="008D1888">
          <w:rPr>
            <w:rStyle w:val="Hyperlink"/>
            <w:rFonts w:eastAsia="Times New Roman"/>
            <w:noProof/>
            <w:lang w:eastAsia="en-IN"/>
          </w:rPr>
          <w:t>Key Responsibility Areas (KRAs) for achieving sanitation SDGs</w:t>
        </w:r>
        <w:r>
          <w:rPr>
            <w:noProof/>
            <w:webHidden/>
          </w:rPr>
          <w:tab/>
        </w:r>
        <w:r>
          <w:rPr>
            <w:noProof/>
            <w:webHidden/>
          </w:rPr>
          <w:fldChar w:fldCharType="begin"/>
        </w:r>
        <w:r>
          <w:rPr>
            <w:noProof/>
            <w:webHidden/>
          </w:rPr>
          <w:instrText xml:space="preserve"> PAGEREF _Toc412931267 \h </w:instrText>
        </w:r>
        <w:r>
          <w:rPr>
            <w:noProof/>
            <w:webHidden/>
          </w:rPr>
        </w:r>
        <w:r>
          <w:rPr>
            <w:noProof/>
            <w:webHidden/>
          </w:rPr>
          <w:fldChar w:fldCharType="separate"/>
        </w:r>
        <w:r>
          <w:rPr>
            <w:noProof/>
            <w:webHidden/>
          </w:rPr>
          <w:t>54</w:t>
        </w:r>
        <w:r>
          <w:rPr>
            <w:noProof/>
            <w:webHidden/>
          </w:rPr>
          <w:fldChar w:fldCharType="end"/>
        </w:r>
      </w:hyperlink>
    </w:p>
    <w:p w:rsidR="00C17C7A" w:rsidRDefault="00C17C7A">
      <w:pPr>
        <w:pStyle w:val="TOC2"/>
        <w:tabs>
          <w:tab w:val="left" w:pos="660"/>
          <w:tab w:val="right" w:leader="dot" w:pos="9016"/>
        </w:tabs>
        <w:rPr>
          <w:rFonts w:asciiTheme="minorHAnsi" w:eastAsiaTheme="minorEastAsia" w:hAnsiTheme="minorHAnsi"/>
          <w:noProof/>
          <w:sz w:val="22"/>
          <w:lang w:eastAsia="en-IN"/>
        </w:rPr>
      </w:pPr>
      <w:hyperlink w:anchor="_Toc412931268" w:history="1">
        <w:r w:rsidRPr="008D1888">
          <w:rPr>
            <w:rStyle w:val="Hyperlink"/>
            <w:noProof/>
          </w:rPr>
          <w:t>16.5</w:t>
        </w:r>
        <w:r>
          <w:rPr>
            <w:rFonts w:asciiTheme="minorHAnsi" w:eastAsiaTheme="minorEastAsia" w:hAnsiTheme="minorHAnsi"/>
            <w:noProof/>
            <w:sz w:val="22"/>
            <w:lang w:eastAsia="en-IN"/>
          </w:rPr>
          <w:tab/>
        </w:r>
        <w:r w:rsidRPr="008D1888">
          <w:rPr>
            <w:rStyle w:val="Hyperlink"/>
            <w:noProof/>
          </w:rPr>
          <w:t>Human Right to Water and Sanitation (HRWS)</w:t>
        </w:r>
        <w:r>
          <w:rPr>
            <w:noProof/>
            <w:webHidden/>
          </w:rPr>
          <w:tab/>
        </w:r>
        <w:r>
          <w:rPr>
            <w:noProof/>
            <w:webHidden/>
          </w:rPr>
          <w:fldChar w:fldCharType="begin"/>
        </w:r>
        <w:r>
          <w:rPr>
            <w:noProof/>
            <w:webHidden/>
          </w:rPr>
          <w:instrText xml:space="preserve"> PAGEREF _Toc412931268 \h </w:instrText>
        </w:r>
        <w:r>
          <w:rPr>
            <w:noProof/>
            <w:webHidden/>
          </w:rPr>
        </w:r>
        <w:r>
          <w:rPr>
            <w:noProof/>
            <w:webHidden/>
          </w:rPr>
          <w:fldChar w:fldCharType="separate"/>
        </w:r>
        <w:r>
          <w:rPr>
            <w:noProof/>
            <w:webHidden/>
          </w:rPr>
          <w:t>55</w:t>
        </w:r>
        <w:r>
          <w:rPr>
            <w:noProof/>
            <w:webHidden/>
          </w:rPr>
          <w:fldChar w:fldCharType="end"/>
        </w:r>
      </w:hyperlink>
    </w:p>
    <w:p w:rsidR="00C17C7A" w:rsidRDefault="00C17C7A">
      <w:pPr>
        <w:pStyle w:val="TOC2"/>
        <w:tabs>
          <w:tab w:val="left" w:pos="660"/>
          <w:tab w:val="right" w:leader="dot" w:pos="9016"/>
        </w:tabs>
        <w:rPr>
          <w:rFonts w:asciiTheme="minorHAnsi" w:eastAsiaTheme="minorEastAsia" w:hAnsiTheme="minorHAnsi"/>
          <w:noProof/>
          <w:sz w:val="22"/>
          <w:lang w:eastAsia="en-IN"/>
        </w:rPr>
      </w:pPr>
      <w:hyperlink w:anchor="_Toc412931269" w:history="1">
        <w:r w:rsidRPr="008D1888">
          <w:rPr>
            <w:rStyle w:val="Hyperlink"/>
            <w:noProof/>
          </w:rPr>
          <w:t>16.6</w:t>
        </w:r>
        <w:r>
          <w:rPr>
            <w:rFonts w:asciiTheme="minorHAnsi" w:eastAsiaTheme="minorEastAsia" w:hAnsiTheme="minorHAnsi"/>
            <w:noProof/>
            <w:sz w:val="22"/>
            <w:lang w:eastAsia="en-IN"/>
          </w:rPr>
          <w:tab/>
        </w:r>
        <w:r w:rsidRPr="008D1888">
          <w:rPr>
            <w:rStyle w:val="Hyperlink"/>
            <w:noProof/>
          </w:rPr>
          <w:t>Data Collection Costs</w:t>
        </w:r>
        <w:r>
          <w:rPr>
            <w:noProof/>
            <w:webHidden/>
          </w:rPr>
          <w:tab/>
        </w:r>
        <w:r>
          <w:rPr>
            <w:noProof/>
            <w:webHidden/>
          </w:rPr>
          <w:fldChar w:fldCharType="begin"/>
        </w:r>
        <w:r>
          <w:rPr>
            <w:noProof/>
            <w:webHidden/>
          </w:rPr>
          <w:instrText xml:space="preserve"> PAGEREF _Toc412931269 \h </w:instrText>
        </w:r>
        <w:r>
          <w:rPr>
            <w:noProof/>
            <w:webHidden/>
          </w:rPr>
        </w:r>
        <w:r>
          <w:rPr>
            <w:noProof/>
            <w:webHidden/>
          </w:rPr>
          <w:fldChar w:fldCharType="separate"/>
        </w:r>
        <w:r>
          <w:rPr>
            <w:noProof/>
            <w:webHidden/>
          </w:rPr>
          <w:t>60</w:t>
        </w:r>
        <w:r>
          <w:rPr>
            <w:noProof/>
            <w:webHidden/>
          </w:rPr>
          <w:fldChar w:fldCharType="end"/>
        </w:r>
      </w:hyperlink>
    </w:p>
    <w:p w:rsidR="00C17C7A" w:rsidRDefault="00C17C7A">
      <w:pPr>
        <w:pStyle w:val="TOC2"/>
        <w:tabs>
          <w:tab w:val="left" w:pos="660"/>
          <w:tab w:val="right" w:leader="dot" w:pos="9016"/>
        </w:tabs>
        <w:rPr>
          <w:rFonts w:asciiTheme="minorHAnsi" w:eastAsiaTheme="minorEastAsia" w:hAnsiTheme="minorHAnsi"/>
          <w:noProof/>
          <w:sz w:val="22"/>
          <w:lang w:eastAsia="en-IN"/>
        </w:rPr>
      </w:pPr>
      <w:hyperlink w:anchor="_Toc412931270" w:history="1">
        <w:r w:rsidRPr="008D1888">
          <w:rPr>
            <w:rStyle w:val="Hyperlink"/>
            <w:noProof/>
          </w:rPr>
          <w:t>16.7</w:t>
        </w:r>
        <w:r>
          <w:rPr>
            <w:rFonts w:asciiTheme="minorHAnsi" w:eastAsiaTheme="minorEastAsia" w:hAnsiTheme="minorHAnsi"/>
            <w:noProof/>
            <w:sz w:val="22"/>
            <w:lang w:eastAsia="en-IN"/>
          </w:rPr>
          <w:tab/>
        </w:r>
        <w:r w:rsidRPr="008D1888">
          <w:rPr>
            <w:rStyle w:val="Hyperlink"/>
            <w:noProof/>
          </w:rPr>
          <w:t>Affordability of sanitation interventions</w:t>
        </w:r>
        <w:r>
          <w:rPr>
            <w:noProof/>
            <w:webHidden/>
          </w:rPr>
          <w:tab/>
        </w:r>
        <w:r>
          <w:rPr>
            <w:noProof/>
            <w:webHidden/>
          </w:rPr>
          <w:fldChar w:fldCharType="begin"/>
        </w:r>
        <w:r>
          <w:rPr>
            <w:noProof/>
            <w:webHidden/>
          </w:rPr>
          <w:instrText xml:space="preserve"> PAGEREF _Toc412931270 \h </w:instrText>
        </w:r>
        <w:r>
          <w:rPr>
            <w:noProof/>
            <w:webHidden/>
          </w:rPr>
        </w:r>
        <w:r>
          <w:rPr>
            <w:noProof/>
            <w:webHidden/>
          </w:rPr>
          <w:fldChar w:fldCharType="separate"/>
        </w:r>
        <w:r>
          <w:rPr>
            <w:noProof/>
            <w:webHidden/>
          </w:rPr>
          <w:t>61</w:t>
        </w:r>
        <w:r>
          <w:rPr>
            <w:noProof/>
            <w:webHidden/>
          </w:rPr>
          <w:fldChar w:fldCharType="end"/>
        </w:r>
      </w:hyperlink>
    </w:p>
    <w:p w:rsidR="00C17C7A" w:rsidRDefault="00C17C7A">
      <w:pPr>
        <w:pStyle w:val="TOC2"/>
        <w:tabs>
          <w:tab w:val="left" w:pos="660"/>
          <w:tab w:val="right" w:leader="dot" w:pos="9016"/>
        </w:tabs>
        <w:rPr>
          <w:rFonts w:asciiTheme="minorHAnsi" w:eastAsiaTheme="minorEastAsia" w:hAnsiTheme="minorHAnsi"/>
          <w:noProof/>
          <w:sz w:val="22"/>
          <w:lang w:eastAsia="en-IN"/>
        </w:rPr>
      </w:pPr>
      <w:hyperlink w:anchor="_Toc412931271" w:history="1">
        <w:r w:rsidRPr="008D1888">
          <w:rPr>
            <w:rStyle w:val="Hyperlink"/>
            <w:noProof/>
          </w:rPr>
          <w:t>16.8</w:t>
        </w:r>
        <w:r>
          <w:rPr>
            <w:rFonts w:asciiTheme="minorHAnsi" w:eastAsiaTheme="minorEastAsia" w:hAnsiTheme="minorHAnsi"/>
            <w:noProof/>
            <w:sz w:val="22"/>
            <w:lang w:eastAsia="en-IN"/>
          </w:rPr>
          <w:tab/>
        </w:r>
        <w:r w:rsidRPr="008D1888">
          <w:rPr>
            <w:rStyle w:val="Hyperlink"/>
            <w:noProof/>
          </w:rPr>
          <w:t>Inter-sectoral linkages</w:t>
        </w:r>
        <w:r>
          <w:rPr>
            <w:noProof/>
            <w:webHidden/>
          </w:rPr>
          <w:tab/>
        </w:r>
        <w:r>
          <w:rPr>
            <w:noProof/>
            <w:webHidden/>
          </w:rPr>
          <w:fldChar w:fldCharType="begin"/>
        </w:r>
        <w:r>
          <w:rPr>
            <w:noProof/>
            <w:webHidden/>
          </w:rPr>
          <w:instrText xml:space="preserve"> PAGEREF _Toc412931271 \h </w:instrText>
        </w:r>
        <w:r>
          <w:rPr>
            <w:noProof/>
            <w:webHidden/>
          </w:rPr>
        </w:r>
        <w:r>
          <w:rPr>
            <w:noProof/>
            <w:webHidden/>
          </w:rPr>
          <w:fldChar w:fldCharType="separate"/>
        </w:r>
        <w:r>
          <w:rPr>
            <w:noProof/>
            <w:webHidden/>
          </w:rPr>
          <w:t>62</w:t>
        </w:r>
        <w:r>
          <w:rPr>
            <w:noProof/>
            <w:webHidden/>
          </w:rPr>
          <w:fldChar w:fldCharType="end"/>
        </w:r>
      </w:hyperlink>
    </w:p>
    <w:p w:rsidR="00C17C7A" w:rsidRDefault="00C17C7A">
      <w:pPr>
        <w:pStyle w:val="TOC2"/>
        <w:tabs>
          <w:tab w:val="left" w:pos="660"/>
          <w:tab w:val="right" w:leader="dot" w:pos="9016"/>
        </w:tabs>
        <w:rPr>
          <w:rFonts w:asciiTheme="minorHAnsi" w:eastAsiaTheme="minorEastAsia" w:hAnsiTheme="minorHAnsi"/>
          <w:noProof/>
          <w:sz w:val="22"/>
          <w:lang w:eastAsia="en-IN"/>
        </w:rPr>
      </w:pPr>
      <w:hyperlink w:anchor="_Toc412931272" w:history="1">
        <w:r w:rsidRPr="008D1888">
          <w:rPr>
            <w:rStyle w:val="Hyperlink"/>
            <w:noProof/>
          </w:rPr>
          <w:t>16.9</w:t>
        </w:r>
        <w:r>
          <w:rPr>
            <w:rFonts w:asciiTheme="minorHAnsi" w:eastAsiaTheme="minorEastAsia" w:hAnsiTheme="minorHAnsi"/>
            <w:noProof/>
            <w:sz w:val="22"/>
            <w:lang w:eastAsia="en-IN"/>
          </w:rPr>
          <w:tab/>
        </w:r>
        <w:r w:rsidRPr="008D1888">
          <w:rPr>
            <w:rStyle w:val="Hyperlink"/>
            <w:noProof/>
          </w:rPr>
          <w:t>Testing for pathogen reduction</w:t>
        </w:r>
        <w:r>
          <w:rPr>
            <w:noProof/>
            <w:webHidden/>
          </w:rPr>
          <w:tab/>
        </w:r>
        <w:r>
          <w:rPr>
            <w:noProof/>
            <w:webHidden/>
          </w:rPr>
          <w:fldChar w:fldCharType="begin"/>
        </w:r>
        <w:r>
          <w:rPr>
            <w:noProof/>
            <w:webHidden/>
          </w:rPr>
          <w:instrText xml:space="preserve"> PAGEREF _Toc412931272 \h </w:instrText>
        </w:r>
        <w:r>
          <w:rPr>
            <w:noProof/>
            <w:webHidden/>
          </w:rPr>
        </w:r>
        <w:r>
          <w:rPr>
            <w:noProof/>
            <w:webHidden/>
          </w:rPr>
          <w:fldChar w:fldCharType="separate"/>
        </w:r>
        <w:r>
          <w:rPr>
            <w:noProof/>
            <w:webHidden/>
          </w:rPr>
          <w:t>63</w:t>
        </w:r>
        <w:r>
          <w:rPr>
            <w:noProof/>
            <w:webHidden/>
          </w:rPr>
          <w:fldChar w:fldCharType="end"/>
        </w:r>
      </w:hyperlink>
    </w:p>
    <w:p w:rsidR="009703EC" w:rsidRDefault="00113EFA" w:rsidP="009703EC">
      <w:pPr>
        <w:jc w:val="both"/>
        <w:rPr>
          <w:rFonts w:ascii="Franklin Gothic Book" w:hAnsi="Franklin Gothic Book"/>
          <w:sz w:val="20"/>
          <w:szCs w:val="20"/>
        </w:rPr>
      </w:pPr>
      <w:r>
        <w:rPr>
          <w:rFonts w:ascii="Franklin Gothic Book" w:hAnsi="Franklin Gothic Book"/>
          <w:sz w:val="20"/>
          <w:szCs w:val="20"/>
        </w:rPr>
        <w:fldChar w:fldCharType="end"/>
      </w:r>
    </w:p>
    <w:p w:rsidR="006114B2" w:rsidRDefault="006114B2" w:rsidP="009703EC">
      <w:pPr>
        <w:jc w:val="both"/>
        <w:rPr>
          <w:rFonts w:ascii="Franklin Gothic Book" w:hAnsi="Franklin Gothic Book"/>
          <w:sz w:val="20"/>
          <w:szCs w:val="20"/>
        </w:rPr>
        <w:sectPr w:rsidR="006114B2" w:rsidSect="00C86864">
          <w:pgSz w:w="11906" w:h="16838"/>
          <w:pgMar w:top="1440" w:right="1440" w:bottom="1440" w:left="1440" w:header="708" w:footer="708" w:gutter="0"/>
          <w:cols w:space="708"/>
          <w:docGrid w:linePitch="360"/>
        </w:sectPr>
      </w:pPr>
    </w:p>
    <w:p w:rsidR="006114B2" w:rsidRPr="006114B2" w:rsidRDefault="006114B2" w:rsidP="009703EC">
      <w:pPr>
        <w:jc w:val="both"/>
        <w:rPr>
          <w:rFonts w:ascii="Franklin Gothic Book" w:hAnsi="Franklin Gothic Book"/>
          <w:b/>
          <w:smallCaps/>
          <w:color w:val="4F6228" w:themeColor="accent3" w:themeShade="80"/>
          <w:sz w:val="28"/>
          <w:szCs w:val="20"/>
        </w:rPr>
      </w:pPr>
      <w:r w:rsidRPr="006114B2">
        <w:rPr>
          <w:rFonts w:ascii="Franklin Gothic Book" w:hAnsi="Franklin Gothic Book"/>
          <w:b/>
          <w:smallCaps/>
          <w:color w:val="4F6228" w:themeColor="accent3" w:themeShade="80"/>
          <w:sz w:val="28"/>
          <w:szCs w:val="20"/>
        </w:rPr>
        <w:lastRenderedPageBreak/>
        <w:t>How to read this document</w:t>
      </w:r>
    </w:p>
    <w:p w:rsidR="006114B2" w:rsidRDefault="00C17C7A" w:rsidP="006114B2">
      <w:pPr>
        <w:jc w:val="both"/>
        <w:rPr>
          <w:rFonts w:ascii="Franklin Gothic Book" w:hAnsi="Franklin Gothic Book"/>
          <w:sz w:val="20"/>
          <w:szCs w:val="20"/>
        </w:rPr>
      </w:pPr>
      <w:r>
        <w:rPr>
          <w:rFonts w:ascii="Franklin Gothic Book" w:hAnsi="Franklin Gothic Book"/>
          <w:sz w:val="20"/>
          <w:szCs w:val="20"/>
        </w:rPr>
        <w:t xml:space="preserve">[This is a quick </w:t>
      </w:r>
      <w:r w:rsidR="006114B2">
        <w:rPr>
          <w:rFonts w:ascii="Franklin Gothic Book" w:hAnsi="Franklin Gothic Book"/>
          <w:sz w:val="20"/>
          <w:szCs w:val="20"/>
        </w:rPr>
        <w:t xml:space="preserve">one page “how to read this document” </w:t>
      </w:r>
      <w:r>
        <w:rPr>
          <w:rFonts w:ascii="Franklin Gothic Book" w:hAnsi="Franklin Gothic Book"/>
          <w:sz w:val="20"/>
          <w:szCs w:val="20"/>
        </w:rPr>
        <w:t xml:space="preserve">summary </w:t>
      </w:r>
      <w:r w:rsidR="006114B2">
        <w:rPr>
          <w:rFonts w:ascii="Franklin Gothic Book" w:hAnsi="Franklin Gothic Book"/>
          <w:sz w:val="20"/>
          <w:szCs w:val="20"/>
        </w:rPr>
        <w:t xml:space="preserve">that is usually part of the Foreword or Authors’ Note </w:t>
      </w:r>
      <w:r>
        <w:rPr>
          <w:rFonts w:ascii="Franklin Gothic Book" w:hAnsi="Franklin Gothic Book"/>
          <w:sz w:val="20"/>
          <w:szCs w:val="20"/>
        </w:rPr>
        <w:t xml:space="preserve">– preferably, a pictorial description instead of </w:t>
      </w:r>
      <w:r w:rsidR="006114B2">
        <w:rPr>
          <w:rFonts w:ascii="Franklin Gothic Book" w:hAnsi="Franklin Gothic Book"/>
          <w:sz w:val="20"/>
          <w:szCs w:val="20"/>
        </w:rPr>
        <w:t>using sentence</w:t>
      </w:r>
      <w:r>
        <w:rPr>
          <w:rFonts w:ascii="Franklin Gothic Book" w:hAnsi="Franklin Gothic Book"/>
          <w:sz w:val="20"/>
          <w:szCs w:val="20"/>
        </w:rPr>
        <w:t xml:space="preserve"> or paragraph </w:t>
      </w:r>
      <w:r w:rsidR="006114B2">
        <w:rPr>
          <w:rFonts w:ascii="Franklin Gothic Book" w:hAnsi="Franklin Gothic Book"/>
          <w:sz w:val="20"/>
          <w:szCs w:val="20"/>
        </w:rPr>
        <w:t>format.</w:t>
      </w:r>
      <w:r>
        <w:rPr>
          <w:rFonts w:ascii="Franklin Gothic Book" w:hAnsi="Franklin Gothic Book"/>
          <w:sz w:val="20"/>
          <w:szCs w:val="20"/>
        </w:rPr>
        <w:t>]</w:t>
      </w:r>
    </w:p>
    <w:p w:rsidR="006114B2" w:rsidRDefault="006114B2" w:rsidP="009703EC">
      <w:pPr>
        <w:jc w:val="both"/>
        <w:rPr>
          <w:rFonts w:ascii="Franklin Gothic Book" w:hAnsi="Franklin Gothic Book"/>
          <w:sz w:val="20"/>
          <w:szCs w:val="20"/>
        </w:rPr>
      </w:pPr>
    </w:p>
    <w:p w:rsidR="006114B2" w:rsidRDefault="006114B2" w:rsidP="009703EC">
      <w:pPr>
        <w:jc w:val="both"/>
        <w:rPr>
          <w:rFonts w:ascii="Franklin Gothic Book" w:hAnsi="Franklin Gothic Book"/>
          <w:sz w:val="20"/>
          <w:szCs w:val="20"/>
        </w:rPr>
      </w:pPr>
    </w:p>
    <w:p w:rsidR="006114B2" w:rsidRDefault="006114B2" w:rsidP="009703EC">
      <w:pPr>
        <w:jc w:val="both"/>
        <w:rPr>
          <w:rFonts w:ascii="Franklin Gothic Book" w:hAnsi="Franklin Gothic Book"/>
          <w:sz w:val="20"/>
          <w:szCs w:val="20"/>
        </w:rPr>
      </w:pPr>
    </w:p>
    <w:p w:rsidR="006114B2" w:rsidRDefault="006114B2" w:rsidP="009703EC">
      <w:pPr>
        <w:jc w:val="both"/>
        <w:rPr>
          <w:rFonts w:ascii="Franklin Gothic Book" w:hAnsi="Franklin Gothic Book"/>
          <w:sz w:val="20"/>
          <w:szCs w:val="20"/>
        </w:rPr>
      </w:pPr>
    </w:p>
    <w:p w:rsidR="009550AA" w:rsidRDefault="009550AA" w:rsidP="009703EC">
      <w:pPr>
        <w:jc w:val="both"/>
        <w:rPr>
          <w:rFonts w:ascii="Franklin Gothic Book" w:hAnsi="Franklin Gothic Book"/>
          <w:sz w:val="20"/>
          <w:szCs w:val="20"/>
        </w:rPr>
        <w:sectPr w:rsidR="009550AA" w:rsidSect="00C86864">
          <w:pgSz w:w="11906" w:h="16838"/>
          <w:pgMar w:top="1440" w:right="1440" w:bottom="1440" w:left="1440" w:header="708" w:footer="708" w:gutter="0"/>
          <w:cols w:space="708"/>
          <w:docGrid w:linePitch="360"/>
        </w:sectPr>
      </w:pPr>
    </w:p>
    <w:p w:rsidR="009703EC" w:rsidRPr="001A26CC" w:rsidRDefault="009703EC" w:rsidP="001A26CC">
      <w:pPr>
        <w:pStyle w:val="NormalWeb"/>
        <w:spacing w:before="0" w:beforeAutospacing="0" w:after="120" w:afterAutospacing="0"/>
        <w:jc w:val="both"/>
        <w:rPr>
          <w:rFonts w:ascii="Franklin Gothic Book" w:hAnsi="Franklin Gothic Book"/>
          <w:b/>
          <w:smallCaps/>
          <w:color w:val="4F6228" w:themeColor="accent3" w:themeShade="80"/>
          <w:sz w:val="28"/>
          <w:szCs w:val="28"/>
        </w:rPr>
      </w:pPr>
      <w:r w:rsidRPr="001A26CC">
        <w:rPr>
          <w:rFonts w:ascii="Franklin Gothic Book" w:hAnsi="Franklin Gothic Book"/>
          <w:b/>
          <w:smallCaps/>
          <w:color w:val="4F6228" w:themeColor="accent3" w:themeShade="80"/>
          <w:sz w:val="28"/>
          <w:szCs w:val="28"/>
        </w:rPr>
        <w:lastRenderedPageBreak/>
        <w:t>Abbreviations</w:t>
      </w:r>
    </w:p>
    <w:p w:rsidR="00F54F9C" w:rsidRPr="00A60D75" w:rsidRDefault="00F54F9C" w:rsidP="00F54F9C">
      <w:pPr>
        <w:pStyle w:val="NormalWeb"/>
        <w:spacing w:before="0" w:beforeAutospacing="0" w:after="0" w:afterAutospacing="0"/>
        <w:jc w:val="both"/>
        <w:rPr>
          <w:rFonts w:ascii="Franklin Gothic Book" w:hAnsi="Franklin Gothic Book"/>
          <w:color w:val="BB4488"/>
          <w:sz w:val="20"/>
          <w:szCs w:val="20"/>
        </w:rPr>
      </w:pPr>
      <w:r w:rsidRPr="00A60D75">
        <w:rPr>
          <w:rFonts w:ascii="Franklin Gothic Book" w:hAnsi="Franklin Gothic Book"/>
          <w:color w:val="BB4488"/>
          <w:sz w:val="20"/>
          <w:szCs w:val="20"/>
        </w:rPr>
        <w:t xml:space="preserve">(Please note: </w:t>
      </w:r>
      <w:r>
        <w:rPr>
          <w:rFonts w:ascii="Franklin Gothic Book" w:hAnsi="Franklin Gothic Book"/>
          <w:color w:val="BB4488"/>
          <w:sz w:val="20"/>
          <w:szCs w:val="20"/>
        </w:rPr>
        <w:t>Some non-standard abbreviations have also been used. The expanded form for all abbreviations is stated at the first time it is used in this document</w:t>
      </w:r>
      <w:r w:rsidRPr="00A60D75">
        <w:rPr>
          <w:rFonts w:ascii="Franklin Gothic Book" w:hAnsi="Franklin Gothic Book"/>
          <w:color w:val="BB4488"/>
          <w:sz w:val="20"/>
          <w:szCs w:val="20"/>
        </w:rPr>
        <w:t>.)</w:t>
      </w:r>
    </w:p>
    <w:p w:rsidR="00F54F9C" w:rsidRDefault="00F54F9C" w:rsidP="009703EC">
      <w:pPr>
        <w:jc w:val="both"/>
        <w:rPr>
          <w:rFonts w:ascii="Franklin Gothic Book" w:hAnsi="Franklin Gothic Book"/>
          <w:sz w:val="20"/>
          <w:szCs w:val="20"/>
        </w:rPr>
      </w:pPr>
    </w:p>
    <w:p w:rsidR="00C17C7A" w:rsidRDefault="00C17C7A" w:rsidP="009703EC">
      <w:pPr>
        <w:jc w:val="both"/>
        <w:rPr>
          <w:rFonts w:ascii="Franklin Gothic Book" w:hAnsi="Franklin Gothic Book"/>
          <w:sz w:val="20"/>
          <w:szCs w:val="20"/>
        </w:rPr>
      </w:pPr>
      <w:r>
        <w:rPr>
          <w:rFonts w:ascii="Franklin Gothic Book" w:hAnsi="Franklin Gothic Book"/>
          <w:sz w:val="20"/>
          <w:szCs w:val="20"/>
        </w:rPr>
        <w:t>SDG</w:t>
      </w:r>
      <w:r>
        <w:rPr>
          <w:rFonts w:ascii="Franklin Gothic Book" w:hAnsi="Franklin Gothic Book"/>
          <w:sz w:val="20"/>
          <w:szCs w:val="20"/>
        </w:rPr>
        <w:tab/>
      </w:r>
      <w:r>
        <w:rPr>
          <w:rFonts w:ascii="Franklin Gothic Book" w:hAnsi="Franklin Gothic Book"/>
          <w:sz w:val="20"/>
          <w:szCs w:val="20"/>
        </w:rPr>
        <w:tab/>
        <w:t>Sustainable Development Goals</w:t>
      </w:r>
    </w:p>
    <w:p w:rsidR="009703EC" w:rsidRDefault="009703EC" w:rsidP="009703EC">
      <w:pPr>
        <w:jc w:val="both"/>
        <w:rPr>
          <w:rFonts w:ascii="Franklin Gothic Book" w:hAnsi="Franklin Gothic Book"/>
          <w:sz w:val="20"/>
          <w:szCs w:val="20"/>
        </w:rPr>
      </w:pPr>
      <w:r>
        <w:rPr>
          <w:rFonts w:ascii="Franklin Gothic Book" w:hAnsi="Franklin Gothic Book"/>
          <w:sz w:val="20"/>
          <w:szCs w:val="20"/>
        </w:rPr>
        <w:t xml:space="preserve">SL </w:t>
      </w:r>
      <w:r>
        <w:rPr>
          <w:rFonts w:ascii="Franklin Gothic Book" w:hAnsi="Franklin Gothic Book"/>
          <w:sz w:val="20"/>
          <w:szCs w:val="20"/>
        </w:rPr>
        <w:tab/>
      </w:r>
      <w:r>
        <w:rPr>
          <w:rFonts w:ascii="Franklin Gothic Book" w:hAnsi="Franklin Gothic Book"/>
          <w:sz w:val="20"/>
          <w:szCs w:val="20"/>
        </w:rPr>
        <w:tab/>
        <w:t>Sanitation Ladder</w:t>
      </w:r>
    </w:p>
    <w:p w:rsidR="009703EC" w:rsidRDefault="009703EC" w:rsidP="009703EC">
      <w:pPr>
        <w:jc w:val="both"/>
        <w:rPr>
          <w:rFonts w:ascii="Franklin Gothic Book" w:hAnsi="Franklin Gothic Book"/>
          <w:sz w:val="20"/>
          <w:szCs w:val="20"/>
        </w:rPr>
      </w:pPr>
      <w:r>
        <w:rPr>
          <w:rFonts w:ascii="Franklin Gothic Book" w:hAnsi="Franklin Gothic Book"/>
          <w:sz w:val="20"/>
          <w:szCs w:val="20"/>
        </w:rPr>
        <w:t>HRWS</w:t>
      </w:r>
      <w:r>
        <w:rPr>
          <w:rFonts w:ascii="Franklin Gothic Book" w:hAnsi="Franklin Gothic Book"/>
          <w:sz w:val="20"/>
          <w:szCs w:val="20"/>
        </w:rPr>
        <w:tab/>
      </w:r>
      <w:r>
        <w:rPr>
          <w:rFonts w:ascii="Franklin Gothic Book" w:hAnsi="Franklin Gothic Book"/>
          <w:sz w:val="20"/>
          <w:szCs w:val="20"/>
        </w:rPr>
        <w:tab/>
        <w:t>Human Right to Water and Sanitation</w:t>
      </w:r>
    </w:p>
    <w:p w:rsidR="009703EC" w:rsidRDefault="009703EC" w:rsidP="009703EC">
      <w:pPr>
        <w:jc w:val="both"/>
        <w:rPr>
          <w:rFonts w:ascii="Franklin Gothic Book" w:hAnsi="Franklin Gothic Book"/>
          <w:sz w:val="20"/>
          <w:szCs w:val="20"/>
        </w:rPr>
      </w:pPr>
    </w:p>
    <w:p w:rsidR="009703EC" w:rsidRDefault="009703EC" w:rsidP="009703EC">
      <w:pPr>
        <w:jc w:val="both"/>
        <w:rPr>
          <w:rFonts w:ascii="Franklin Gothic Book" w:hAnsi="Franklin Gothic Book"/>
          <w:sz w:val="20"/>
          <w:szCs w:val="20"/>
        </w:rPr>
      </w:pPr>
    </w:p>
    <w:p w:rsidR="009703EC" w:rsidRPr="00A60D75" w:rsidRDefault="009703EC" w:rsidP="009703EC">
      <w:pPr>
        <w:pStyle w:val="NormalWeb"/>
        <w:spacing w:before="0" w:beforeAutospacing="0" w:after="0" w:afterAutospacing="0"/>
        <w:jc w:val="both"/>
        <w:rPr>
          <w:rFonts w:ascii="Franklin Gothic Book" w:hAnsi="Franklin Gothic Book"/>
          <w:sz w:val="20"/>
          <w:szCs w:val="20"/>
          <w:lang w:val="en-US"/>
        </w:rPr>
      </w:pPr>
      <w:r w:rsidRPr="00A60D75">
        <w:rPr>
          <w:rFonts w:ascii="Franklin Gothic Book" w:hAnsi="Franklin Gothic Book"/>
          <w:sz w:val="20"/>
          <w:szCs w:val="20"/>
          <w:lang w:val="en-US"/>
        </w:rPr>
        <w:t> </w:t>
      </w:r>
    </w:p>
    <w:p w:rsidR="009703EC" w:rsidRDefault="009703EC" w:rsidP="009703EC">
      <w:pPr>
        <w:jc w:val="both"/>
        <w:rPr>
          <w:rFonts w:ascii="Franklin Gothic Book" w:hAnsi="Franklin Gothic Book"/>
          <w:sz w:val="20"/>
          <w:szCs w:val="20"/>
        </w:rPr>
      </w:pPr>
    </w:p>
    <w:p w:rsidR="009550AA" w:rsidRDefault="009550AA" w:rsidP="009703EC">
      <w:pPr>
        <w:jc w:val="both"/>
        <w:rPr>
          <w:rFonts w:ascii="Franklin Gothic Book" w:hAnsi="Franklin Gothic Book"/>
          <w:sz w:val="20"/>
          <w:szCs w:val="20"/>
        </w:rPr>
        <w:sectPr w:rsidR="009550AA" w:rsidSect="00C86864">
          <w:pgSz w:w="11906" w:h="16838"/>
          <w:pgMar w:top="1440" w:right="1440" w:bottom="1440" w:left="1440" w:header="708" w:footer="708" w:gutter="0"/>
          <w:cols w:space="708"/>
          <w:docGrid w:linePitch="360"/>
        </w:sectPr>
      </w:pPr>
    </w:p>
    <w:p w:rsidR="009703EC" w:rsidRDefault="00113EFA" w:rsidP="009703EC">
      <w:pPr>
        <w:pStyle w:val="Heading1"/>
      </w:pPr>
      <w:r w:rsidRPr="00113EFA">
        <w:rPr>
          <w:noProof/>
          <w:szCs w:val="20"/>
          <w:lang w:eastAsia="en-IN"/>
        </w:rPr>
        <w:lastRenderedPageBrea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0" type="#_x0000_t65" style="position:absolute;left:0;text-align:left;margin-left:238.5pt;margin-top:8.15pt;width:216.6pt;height:158.75pt;z-index:251663360;mso-wrap-distance-top:7.2pt;mso-wrap-distance-bottom:7.2pt;mso-position-horizontal-relative:margin;mso-position-vertical-relative:margin" o:allowincell="f" fillcolor="#cf7b79 [2421]" strokecolor="#969696" strokeweight=".5pt">
            <v:fill opacity="19661f"/>
            <v:textbox style="mso-next-textbox:#_x0000_s1030" inset="10.8pt,7.2pt,10.8pt">
              <w:txbxContent>
                <w:p w:rsidR="00A12B5A" w:rsidRPr="002F682C" w:rsidRDefault="00A12B5A" w:rsidP="002F682C">
                  <w:pPr>
                    <w:spacing w:after="0" w:line="240" w:lineRule="auto"/>
                    <w:rPr>
                      <w:rFonts w:ascii="Agency FB" w:eastAsia="Times New Roman" w:hAnsi="Agency FB" w:cs="Times New Roman"/>
                      <w:sz w:val="20"/>
                      <w:szCs w:val="20"/>
                      <w:lang w:val="en-US" w:eastAsia="en-IN"/>
                    </w:rPr>
                  </w:pPr>
                  <w:r w:rsidRPr="002F682C">
                    <w:rPr>
                      <w:rFonts w:ascii="Britannic Bold" w:eastAsia="Times New Roman" w:hAnsi="Britannic Bold" w:cs="Times New Roman"/>
                      <w:sz w:val="18"/>
                      <w:szCs w:val="18"/>
                      <w:lang w:val="en-US" w:eastAsia="en-IN"/>
                    </w:rPr>
                    <w:t>What was intended in formulating the SDG goal and target:</w:t>
                  </w:r>
                  <w:r w:rsidRPr="002F682C">
                    <w:rPr>
                      <w:rFonts w:ascii="Franklin Gothic Book" w:eastAsia="Times New Roman" w:hAnsi="Franklin Gothic Book" w:cs="Times New Roman"/>
                      <w:sz w:val="18"/>
                      <w:szCs w:val="18"/>
                      <w:lang w:val="en-US" w:eastAsia="en-IN"/>
                    </w:rPr>
                    <w:t xml:space="preserve"> </w:t>
                  </w:r>
                  <w:r w:rsidRPr="002F682C">
                    <w:rPr>
                      <w:rFonts w:ascii="Agency FB" w:eastAsia="Times New Roman" w:hAnsi="Agency FB" w:cs="Times New Roman"/>
                      <w:sz w:val="20"/>
                      <w:szCs w:val="20"/>
                      <w:lang w:val="en-US" w:eastAsia="en-IN"/>
                    </w:rPr>
                    <w:t xml:space="preserve">By 2030, </w:t>
                  </w:r>
                </w:p>
                <w:p w:rsidR="00A12B5A" w:rsidRPr="002F682C" w:rsidRDefault="00A12B5A" w:rsidP="002F682C">
                  <w:pPr>
                    <w:numPr>
                      <w:ilvl w:val="0"/>
                      <w:numId w:val="10"/>
                    </w:numPr>
                    <w:spacing w:after="0" w:line="240" w:lineRule="auto"/>
                    <w:ind w:left="426" w:hanging="426"/>
                    <w:textAlignment w:val="center"/>
                    <w:rPr>
                      <w:rFonts w:ascii="Agency FB" w:eastAsia="Times New Roman" w:hAnsi="Agency FB" w:cs="Times New Roman"/>
                      <w:sz w:val="20"/>
                      <w:szCs w:val="20"/>
                      <w:lang w:val="en-US" w:eastAsia="en-IN"/>
                    </w:rPr>
                  </w:pPr>
                  <w:r w:rsidRPr="002F682C">
                    <w:rPr>
                      <w:rFonts w:ascii="Agency FB" w:eastAsia="Times New Roman" w:hAnsi="Agency FB" w:cs="Times New Roman"/>
                      <w:sz w:val="20"/>
                      <w:szCs w:val="20"/>
                      <w:lang w:val="en-US" w:eastAsia="en-IN"/>
                    </w:rPr>
                    <w:t>To eliminate open defecation;</w:t>
                  </w:r>
                </w:p>
                <w:p w:rsidR="00A12B5A" w:rsidRPr="002F682C" w:rsidRDefault="00A12B5A" w:rsidP="002F682C">
                  <w:pPr>
                    <w:numPr>
                      <w:ilvl w:val="0"/>
                      <w:numId w:val="10"/>
                    </w:numPr>
                    <w:spacing w:after="0" w:line="240" w:lineRule="auto"/>
                    <w:ind w:left="426" w:hanging="426"/>
                    <w:textAlignment w:val="center"/>
                    <w:rPr>
                      <w:rFonts w:ascii="Agency FB" w:eastAsia="Times New Roman" w:hAnsi="Agency FB" w:cs="Times New Roman"/>
                      <w:sz w:val="20"/>
                      <w:szCs w:val="20"/>
                      <w:lang w:val="en-US" w:eastAsia="en-IN"/>
                    </w:rPr>
                  </w:pPr>
                  <w:r w:rsidRPr="002F682C">
                    <w:rPr>
                      <w:rFonts w:ascii="Agency FB" w:eastAsia="Times New Roman" w:hAnsi="Agency FB" w:cs="Times New Roman"/>
                      <w:sz w:val="20"/>
                      <w:szCs w:val="20"/>
                      <w:lang w:val="en-US" w:eastAsia="en-IN"/>
                    </w:rPr>
                    <w:t>To achieve universal access to basic drinking water, sanitation and hygiene for households, schools and health facilities;</w:t>
                  </w:r>
                </w:p>
                <w:p w:rsidR="00A12B5A" w:rsidRPr="002F682C" w:rsidRDefault="00A12B5A" w:rsidP="002F682C">
                  <w:pPr>
                    <w:numPr>
                      <w:ilvl w:val="0"/>
                      <w:numId w:val="10"/>
                    </w:numPr>
                    <w:spacing w:after="0" w:line="240" w:lineRule="auto"/>
                    <w:ind w:left="426" w:hanging="426"/>
                    <w:textAlignment w:val="center"/>
                    <w:rPr>
                      <w:rFonts w:ascii="Agency FB" w:eastAsia="Times New Roman" w:hAnsi="Agency FB" w:cs="Times New Roman"/>
                      <w:sz w:val="20"/>
                      <w:szCs w:val="20"/>
                      <w:lang w:val="en-US" w:eastAsia="en-IN"/>
                    </w:rPr>
                  </w:pPr>
                  <w:r w:rsidRPr="002F682C">
                    <w:rPr>
                      <w:rFonts w:ascii="Agency FB" w:eastAsia="Times New Roman" w:hAnsi="Agency FB" w:cs="Times New Roman"/>
                      <w:sz w:val="20"/>
                      <w:szCs w:val="20"/>
                      <w:lang w:val="en-US" w:eastAsia="en-IN"/>
                    </w:rPr>
                    <w:t>To halve the proportion of the population without access at home to safely managed drinking water and sanitation services; and</w:t>
                  </w:r>
                </w:p>
                <w:p w:rsidR="00A12B5A" w:rsidRPr="002F682C" w:rsidRDefault="00A12B5A" w:rsidP="002F682C">
                  <w:pPr>
                    <w:numPr>
                      <w:ilvl w:val="0"/>
                      <w:numId w:val="10"/>
                    </w:numPr>
                    <w:spacing w:after="120" w:line="240" w:lineRule="auto"/>
                    <w:ind w:left="426" w:hanging="426"/>
                    <w:textAlignment w:val="center"/>
                    <w:rPr>
                      <w:rFonts w:ascii="Agency FB" w:eastAsiaTheme="majorEastAsia" w:hAnsi="Agency FB" w:cstheme="majorBidi"/>
                      <w:i/>
                      <w:iCs/>
                      <w:sz w:val="20"/>
                      <w:szCs w:val="20"/>
                    </w:rPr>
                  </w:pPr>
                  <w:r w:rsidRPr="002F682C">
                    <w:rPr>
                      <w:rFonts w:ascii="Agency FB" w:eastAsia="Times New Roman" w:hAnsi="Agency FB" w:cs="Times New Roman"/>
                      <w:sz w:val="20"/>
                      <w:szCs w:val="20"/>
                      <w:lang w:val="en-US" w:eastAsia="en-IN"/>
                    </w:rPr>
                    <w:t xml:space="preserve">To progressively eliminate inequalities in access. </w:t>
                  </w:r>
                </w:p>
                <w:p w:rsidR="00A12B5A" w:rsidRPr="002F682C" w:rsidRDefault="00A12B5A" w:rsidP="002F682C">
                  <w:pPr>
                    <w:spacing w:after="120" w:line="240" w:lineRule="auto"/>
                    <w:ind w:left="426"/>
                    <w:textAlignment w:val="center"/>
                    <w:rPr>
                      <w:rFonts w:ascii="Agency FB" w:eastAsiaTheme="majorEastAsia" w:hAnsi="Agency FB" w:cstheme="majorBidi"/>
                      <w:i/>
                      <w:iCs/>
                      <w:sz w:val="20"/>
                      <w:szCs w:val="20"/>
                    </w:rPr>
                  </w:pPr>
                  <w:r w:rsidRPr="002F682C">
                    <w:rPr>
                      <w:rFonts w:ascii="Agency FB" w:eastAsia="Times New Roman" w:hAnsi="Agency FB" w:cs="Times New Roman"/>
                      <w:sz w:val="20"/>
                      <w:szCs w:val="20"/>
                      <w:lang w:val="en-US" w:eastAsia="en-IN"/>
                    </w:rPr>
                    <w:t>-   WSSCC Webinar, 17 Feb 2015</w:t>
                  </w:r>
                </w:p>
              </w:txbxContent>
            </v:textbox>
            <w10:wrap type="square" anchorx="margin" anchory="margin"/>
          </v:shape>
        </w:pict>
      </w:r>
      <w:bookmarkStart w:id="1" w:name="_Toc412931226"/>
      <w:r w:rsidR="009703EC">
        <w:t>Target language and definitions</w:t>
      </w:r>
      <w:bookmarkEnd w:id="1"/>
    </w:p>
    <w:p w:rsidR="00F505EB" w:rsidRDefault="00D62FA3" w:rsidP="00D62FA3">
      <w:pPr>
        <w:pStyle w:val="Heading2"/>
      </w:pPr>
      <w:bookmarkStart w:id="2" w:name="_Toc412931227"/>
      <w:r>
        <w:t>The SDG targets</w:t>
      </w:r>
      <w:bookmarkEnd w:id="2"/>
    </w:p>
    <w:p w:rsidR="00D62FA3" w:rsidRDefault="00D62FA3" w:rsidP="007F5594">
      <w:pPr>
        <w:pStyle w:val="NormalWeb"/>
        <w:spacing w:before="0" w:beforeAutospacing="0" w:after="0" w:afterAutospacing="0"/>
        <w:rPr>
          <w:rFonts w:ascii="Franklin Gothic Book" w:hAnsi="Franklin Gothic Book"/>
          <w:b/>
          <w:bCs/>
          <w:sz w:val="20"/>
          <w:szCs w:val="20"/>
          <w:lang w:val="en-US"/>
        </w:rPr>
      </w:pPr>
    </w:p>
    <w:p w:rsidR="007F5594" w:rsidRDefault="007F5594" w:rsidP="002F682C">
      <w:pPr>
        <w:pStyle w:val="NormalWeb"/>
        <w:spacing w:before="0" w:beforeAutospacing="0" w:after="0" w:afterAutospacing="0"/>
        <w:jc w:val="both"/>
        <w:rPr>
          <w:rFonts w:ascii="Franklin Gothic Book" w:hAnsi="Franklin Gothic Book"/>
          <w:sz w:val="20"/>
          <w:szCs w:val="20"/>
          <w:lang w:val="en-US"/>
        </w:rPr>
      </w:pPr>
      <w:r>
        <w:rPr>
          <w:rFonts w:ascii="Franklin Gothic Book" w:hAnsi="Franklin Gothic Book"/>
          <w:b/>
          <w:bCs/>
          <w:sz w:val="20"/>
          <w:szCs w:val="20"/>
          <w:lang w:val="en-US"/>
        </w:rPr>
        <w:t>Goal 6:</w:t>
      </w:r>
      <w:r>
        <w:rPr>
          <w:rFonts w:ascii="Franklin Gothic Book" w:hAnsi="Franklin Gothic Book"/>
          <w:sz w:val="20"/>
          <w:szCs w:val="20"/>
          <w:lang w:val="en-US"/>
        </w:rPr>
        <w:t xml:space="preserve"> Ensure availability and sustainable management of water and sanitation for all.</w:t>
      </w:r>
    </w:p>
    <w:p w:rsidR="007F5594" w:rsidRDefault="007F5594" w:rsidP="002F682C">
      <w:pPr>
        <w:pStyle w:val="NormalWeb"/>
        <w:spacing w:before="0" w:beforeAutospacing="0" w:after="0" w:afterAutospacing="0"/>
        <w:jc w:val="both"/>
        <w:rPr>
          <w:rFonts w:ascii="Franklin Gothic Book" w:hAnsi="Franklin Gothic Book"/>
          <w:sz w:val="20"/>
          <w:szCs w:val="20"/>
          <w:lang w:val="en-US"/>
        </w:rPr>
      </w:pPr>
      <w:r>
        <w:rPr>
          <w:rFonts w:ascii="Franklin Gothic Book" w:hAnsi="Franklin Gothic Book"/>
          <w:sz w:val="20"/>
          <w:szCs w:val="20"/>
          <w:lang w:val="en-US"/>
        </w:rPr>
        <w:t> </w:t>
      </w:r>
    </w:p>
    <w:p w:rsidR="007F5594" w:rsidRDefault="007F5594" w:rsidP="002F682C">
      <w:pPr>
        <w:pStyle w:val="NormalWeb"/>
        <w:spacing w:before="0" w:beforeAutospacing="0" w:after="0" w:afterAutospacing="0"/>
        <w:jc w:val="both"/>
        <w:rPr>
          <w:rFonts w:ascii="Franklin Gothic Book" w:hAnsi="Franklin Gothic Book"/>
          <w:sz w:val="20"/>
          <w:szCs w:val="20"/>
          <w:lang w:val="en-US"/>
        </w:rPr>
      </w:pPr>
      <w:r>
        <w:rPr>
          <w:rFonts w:ascii="Franklin Gothic Book" w:hAnsi="Franklin Gothic Book"/>
          <w:b/>
          <w:bCs/>
          <w:sz w:val="20"/>
          <w:szCs w:val="20"/>
          <w:lang w:val="en-US"/>
        </w:rPr>
        <w:t>Target 6.2:</w:t>
      </w:r>
      <w:r>
        <w:rPr>
          <w:rFonts w:ascii="Franklin Gothic Book" w:hAnsi="Franklin Gothic Book"/>
          <w:sz w:val="20"/>
          <w:szCs w:val="20"/>
          <w:lang w:val="en-US"/>
        </w:rPr>
        <w:t xml:space="preserve"> By 2030, achieve access to adequate and equitable sanitation and hygiene for all, and end open defecation, paying special attention to the needs of women and girls and those living in vulnerable situations.</w:t>
      </w:r>
    </w:p>
    <w:p w:rsidR="007F5594" w:rsidRDefault="007F5594" w:rsidP="007F5594">
      <w:pPr>
        <w:pStyle w:val="NormalWeb"/>
        <w:spacing w:before="0" w:beforeAutospacing="0" w:after="0" w:afterAutospacing="0"/>
        <w:rPr>
          <w:rFonts w:ascii="Franklin Gothic Book" w:hAnsi="Franklin Gothic Book"/>
          <w:sz w:val="20"/>
          <w:szCs w:val="20"/>
          <w:lang w:val="en-US"/>
        </w:rPr>
      </w:pPr>
      <w:r>
        <w:rPr>
          <w:rFonts w:ascii="Franklin Gothic Book" w:hAnsi="Franklin Gothic Book"/>
          <w:sz w:val="20"/>
          <w:szCs w:val="20"/>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2178"/>
        <w:gridCol w:w="7008"/>
      </w:tblGrid>
      <w:tr w:rsidR="002F682C" w:rsidTr="00F505EB">
        <w:tc>
          <w:tcPr>
            <w:tcW w:w="21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9703EC" w:rsidRDefault="009703EC">
            <w:pPr>
              <w:pStyle w:val="NormalWeb"/>
              <w:spacing w:before="0" w:beforeAutospacing="0" w:after="0" w:afterAutospacing="0"/>
              <w:rPr>
                <w:rFonts w:ascii="Franklin Gothic Book" w:hAnsi="Franklin Gothic Book"/>
                <w:b/>
                <w:bCs/>
                <w:sz w:val="20"/>
                <w:szCs w:val="20"/>
                <w:lang w:val="en-US"/>
              </w:rPr>
            </w:pPr>
            <w:r>
              <w:rPr>
                <w:rFonts w:ascii="Franklin Gothic Book" w:hAnsi="Franklin Gothic Book"/>
                <w:b/>
                <w:bCs/>
                <w:sz w:val="20"/>
                <w:szCs w:val="20"/>
                <w:lang w:val="en-US"/>
              </w:rPr>
              <w:t>Target language</w:t>
            </w:r>
          </w:p>
        </w:tc>
        <w:tc>
          <w:tcPr>
            <w:tcW w:w="70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9703EC" w:rsidRDefault="009703EC">
            <w:pPr>
              <w:pStyle w:val="NormalWeb"/>
              <w:spacing w:before="0" w:beforeAutospacing="0" w:after="0" w:afterAutospacing="0"/>
              <w:rPr>
                <w:rFonts w:ascii="Franklin Gothic Book" w:hAnsi="Franklin Gothic Book"/>
                <w:b/>
                <w:bCs/>
                <w:sz w:val="20"/>
                <w:szCs w:val="20"/>
                <w:lang w:val="en-US"/>
              </w:rPr>
            </w:pPr>
            <w:r>
              <w:rPr>
                <w:rFonts w:ascii="Franklin Gothic Book" w:hAnsi="Franklin Gothic Book"/>
                <w:b/>
                <w:bCs/>
                <w:sz w:val="20"/>
                <w:szCs w:val="20"/>
                <w:lang w:val="en-US"/>
              </w:rPr>
              <w:t>Normative definition of target elements</w:t>
            </w:r>
          </w:p>
        </w:tc>
      </w:tr>
      <w:tr w:rsidR="002F682C" w:rsidTr="00F505EB">
        <w:tc>
          <w:tcPr>
            <w:tcW w:w="21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9703EC" w:rsidRDefault="009703EC">
            <w:pPr>
              <w:pStyle w:val="NormalWeb"/>
              <w:spacing w:before="0" w:beforeAutospacing="0" w:after="0" w:afterAutospacing="0"/>
              <w:rPr>
                <w:rFonts w:ascii="Franklin Gothic Book" w:hAnsi="Franklin Gothic Book"/>
                <w:sz w:val="20"/>
                <w:szCs w:val="20"/>
                <w:lang w:val="en-US"/>
              </w:rPr>
            </w:pPr>
            <w:r>
              <w:rPr>
                <w:rFonts w:ascii="Franklin Gothic Book" w:hAnsi="Franklin Gothic Book"/>
                <w:sz w:val="20"/>
                <w:szCs w:val="20"/>
                <w:lang w:val="en-US"/>
              </w:rPr>
              <w:t>6.2 - By 2030, achieve</w:t>
            </w:r>
          </w:p>
        </w:tc>
        <w:tc>
          <w:tcPr>
            <w:tcW w:w="70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9703EC" w:rsidRDefault="009703EC">
            <w:pPr>
              <w:pStyle w:val="NormalWeb"/>
              <w:spacing w:before="0" w:beforeAutospacing="0" w:after="0" w:afterAutospacing="0"/>
              <w:rPr>
                <w:rFonts w:ascii="Franklin Gothic Book" w:hAnsi="Franklin Gothic Book"/>
                <w:sz w:val="20"/>
                <w:szCs w:val="20"/>
                <w:lang w:val="en-US"/>
              </w:rPr>
            </w:pPr>
            <w:r>
              <w:rPr>
                <w:rFonts w:ascii="Franklin Gothic Book" w:hAnsi="Franklin Gothic Book"/>
                <w:sz w:val="20"/>
                <w:szCs w:val="20"/>
                <w:lang w:val="en-US"/>
              </w:rPr>
              <w:t> </w:t>
            </w:r>
          </w:p>
        </w:tc>
      </w:tr>
      <w:tr w:rsidR="002F682C" w:rsidTr="00F505EB">
        <w:tc>
          <w:tcPr>
            <w:tcW w:w="21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9703EC" w:rsidRDefault="009703EC">
            <w:pPr>
              <w:pStyle w:val="NormalWeb"/>
              <w:spacing w:before="0" w:beforeAutospacing="0" w:after="0" w:afterAutospacing="0"/>
              <w:rPr>
                <w:rFonts w:ascii="Franklin Gothic Book" w:hAnsi="Franklin Gothic Book"/>
                <w:sz w:val="20"/>
                <w:szCs w:val="20"/>
                <w:lang w:val="en-US"/>
              </w:rPr>
            </w:pPr>
            <w:r>
              <w:rPr>
                <w:rFonts w:ascii="Franklin Gothic Book" w:hAnsi="Franklin Gothic Book"/>
                <w:b/>
                <w:bCs/>
                <w:i/>
                <w:iCs/>
                <w:sz w:val="20"/>
                <w:szCs w:val="20"/>
                <w:lang w:val="en-US"/>
              </w:rPr>
              <w:t>Access</w:t>
            </w:r>
            <w:r>
              <w:rPr>
                <w:rFonts w:ascii="Franklin Gothic Book" w:hAnsi="Franklin Gothic Book"/>
                <w:sz w:val="20"/>
                <w:szCs w:val="20"/>
                <w:lang w:val="en-US"/>
              </w:rPr>
              <w:t xml:space="preserve"> (for all)</w:t>
            </w:r>
          </w:p>
        </w:tc>
        <w:tc>
          <w:tcPr>
            <w:tcW w:w="70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9703EC" w:rsidRDefault="009703EC">
            <w:pPr>
              <w:pStyle w:val="NormalWeb"/>
              <w:spacing w:before="0" w:beforeAutospacing="0" w:after="0" w:afterAutospacing="0"/>
              <w:rPr>
                <w:rFonts w:ascii="Franklin Gothic Book" w:hAnsi="Franklin Gothic Book"/>
                <w:sz w:val="20"/>
                <w:szCs w:val="20"/>
                <w:lang w:val="en-US"/>
              </w:rPr>
            </w:pPr>
            <w:r>
              <w:rPr>
                <w:rFonts w:ascii="Franklin Gothic Book" w:hAnsi="Franklin Gothic Book"/>
                <w:sz w:val="20"/>
                <w:szCs w:val="20"/>
                <w:lang w:val="en-US"/>
              </w:rPr>
              <w:t>Implies facilities close to home that can be easily reached and used when needed</w:t>
            </w:r>
          </w:p>
        </w:tc>
      </w:tr>
      <w:tr w:rsidR="002F682C" w:rsidTr="00F505EB">
        <w:tc>
          <w:tcPr>
            <w:tcW w:w="21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9703EC" w:rsidRDefault="009703EC">
            <w:pPr>
              <w:pStyle w:val="NormalWeb"/>
              <w:spacing w:before="0" w:beforeAutospacing="0" w:after="0" w:afterAutospacing="0"/>
              <w:rPr>
                <w:rFonts w:ascii="Franklin Gothic Book" w:hAnsi="Franklin Gothic Book"/>
                <w:sz w:val="20"/>
                <w:szCs w:val="20"/>
                <w:lang w:val="en-US"/>
              </w:rPr>
            </w:pPr>
            <w:r>
              <w:rPr>
                <w:rFonts w:ascii="Franklin Gothic Book" w:hAnsi="Franklin Gothic Book"/>
                <w:sz w:val="20"/>
                <w:szCs w:val="20"/>
                <w:lang w:val="en-US"/>
              </w:rPr>
              <w:t xml:space="preserve">To </w:t>
            </w:r>
            <w:r>
              <w:rPr>
                <w:rFonts w:ascii="Franklin Gothic Book" w:hAnsi="Franklin Gothic Book"/>
                <w:b/>
                <w:bCs/>
                <w:i/>
                <w:iCs/>
                <w:sz w:val="20"/>
                <w:szCs w:val="20"/>
                <w:lang w:val="en-US"/>
              </w:rPr>
              <w:t>adequate</w:t>
            </w:r>
            <w:r>
              <w:rPr>
                <w:rFonts w:ascii="Franklin Gothic Book" w:hAnsi="Franklin Gothic Book"/>
                <w:sz w:val="20"/>
                <w:szCs w:val="20"/>
                <w:lang w:val="en-US"/>
              </w:rPr>
              <w:t xml:space="preserve"> </w:t>
            </w:r>
          </w:p>
        </w:tc>
        <w:tc>
          <w:tcPr>
            <w:tcW w:w="70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9703EC" w:rsidRDefault="009703EC">
            <w:pPr>
              <w:pStyle w:val="NormalWeb"/>
              <w:spacing w:before="0" w:beforeAutospacing="0" w:after="0" w:afterAutospacing="0"/>
              <w:rPr>
                <w:rFonts w:ascii="Franklin Gothic Book" w:hAnsi="Franklin Gothic Book"/>
                <w:sz w:val="20"/>
                <w:szCs w:val="20"/>
                <w:lang w:val="en-US"/>
              </w:rPr>
            </w:pPr>
            <w:r>
              <w:rPr>
                <w:rFonts w:ascii="Franklin Gothic Book" w:hAnsi="Franklin Gothic Book"/>
                <w:sz w:val="20"/>
                <w:szCs w:val="20"/>
                <w:lang w:val="en-US"/>
              </w:rPr>
              <w:t>Implies a system which hygienically separates excreta from human contact as well as safe disposal of excreta in situ, or transport to a treatment plant</w:t>
            </w:r>
          </w:p>
        </w:tc>
      </w:tr>
      <w:tr w:rsidR="002F682C" w:rsidTr="00F505EB">
        <w:tc>
          <w:tcPr>
            <w:tcW w:w="21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9703EC" w:rsidRDefault="009703EC">
            <w:pPr>
              <w:pStyle w:val="NormalWeb"/>
              <w:spacing w:before="0" w:beforeAutospacing="0" w:after="0" w:afterAutospacing="0"/>
              <w:rPr>
                <w:rFonts w:ascii="Franklin Gothic Book" w:hAnsi="Franklin Gothic Book"/>
                <w:sz w:val="20"/>
                <w:szCs w:val="20"/>
                <w:lang w:val="en-US"/>
              </w:rPr>
            </w:pPr>
            <w:r>
              <w:rPr>
                <w:rFonts w:ascii="Franklin Gothic Book" w:hAnsi="Franklin Gothic Book"/>
                <w:sz w:val="20"/>
                <w:szCs w:val="20"/>
                <w:lang w:val="en-US"/>
              </w:rPr>
              <w:t xml:space="preserve">And </w:t>
            </w:r>
            <w:r>
              <w:rPr>
                <w:rFonts w:ascii="Franklin Gothic Book" w:hAnsi="Franklin Gothic Book"/>
                <w:b/>
                <w:bCs/>
                <w:i/>
                <w:iCs/>
                <w:sz w:val="20"/>
                <w:szCs w:val="20"/>
                <w:lang w:val="en-US"/>
              </w:rPr>
              <w:t>equitable</w:t>
            </w:r>
          </w:p>
        </w:tc>
        <w:tc>
          <w:tcPr>
            <w:tcW w:w="70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9703EC" w:rsidRDefault="009703EC">
            <w:pPr>
              <w:pStyle w:val="NormalWeb"/>
              <w:spacing w:before="0" w:beforeAutospacing="0" w:after="0" w:afterAutospacing="0"/>
              <w:rPr>
                <w:rFonts w:ascii="Franklin Gothic Book" w:hAnsi="Franklin Gothic Book"/>
                <w:sz w:val="20"/>
                <w:szCs w:val="20"/>
                <w:lang w:val="en-US"/>
              </w:rPr>
            </w:pPr>
            <w:r>
              <w:rPr>
                <w:rFonts w:ascii="Franklin Gothic Book" w:hAnsi="Franklin Gothic Book"/>
                <w:sz w:val="20"/>
                <w:szCs w:val="20"/>
                <w:lang w:val="en-US"/>
              </w:rPr>
              <w:t>Implies progressive reduction and elimination of inequalities between population sub-groups</w:t>
            </w:r>
          </w:p>
        </w:tc>
      </w:tr>
      <w:tr w:rsidR="002F682C" w:rsidTr="00F505EB">
        <w:tc>
          <w:tcPr>
            <w:tcW w:w="21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9703EC" w:rsidRDefault="009703EC">
            <w:pPr>
              <w:pStyle w:val="NormalWeb"/>
              <w:spacing w:before="0" w:beforeAutospacing="0" w:after="0" w:afterAutospacing="0"/>
              <w:rPr>
                <w:rFonts w:ascii="Franklin Gothic Book" w:hAnsi="Franklin Gothic Book"/>
                <w:b/>
                <w:bCs/>
                <w:i/>
                <w:iCs/>
                <w:sz w:val="20"/>
                <w:szCs w:val="20"/>
                <w:lang w:val="en-US"/>
              </w:rPr>
            </w:pPr>
            <w:r>
              <w:rPr>
                <w:rFonts w:ascii="Franklin Gothic Book" w:hAnsi="Franklin Gothic Book"/>
                <w:b/>
                <w:bCs/>
                <w:i/>
                <w:iCs/>
                <w:sz w:val="20"/>
                <w:szCs w:val="20"/>
                <w:lang w:val="en-US"/>
              </w:rPr>
              <w:t>sanitation</w:t>
            </w:r>
          </w:p>
        </w:tc>
        <w:tc>
          <w:tcPr>
            <w:tcW w:w="70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9703EC" w:rsidRDefault="009703EC">
            <w:pPr>
              <w:pStyle w:val="NormalWeb"/>
              <w:spacing w:before="0" w:beforeAutospacing="0" w:after="0" w:afterAutospacing="0"/>
              <w:rPr>
                <w:rFonts w:ascii="Franklin Gothic Book" w:hAnsi="Franklin Gothic Book"/>
                <w:sz w:val="20"/>
                <w:szCs w:val="20"/>
                <w:lang w:val="en-US"/>
              </w:rPr>
            </w:pPr>
            <w:r>
              <w:rPr>
                <w:rFonts w:ascii="Franklin Gothic Book" w:hAnsi="Franklin Gothic Book"/>
                <w:sz w:val="20"/>
                <w:szCs w:val="20"/>
                <w:lang w:val="en-US"/>
              </w:rPr>
              <w:t>Sanitation is the provision of facilities and services for safe management and disposal of human urine and feces</w:t>
            </w:r>
          </w:p>
        </w:tc>
      </w:tr>
      <w:tr w:rsidR="002F682C" w:rsidTr="00F505EB">
        <w:tc>
          <w:tcPr>
            <w:tcW w:w="21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9703EC" w:rsidRDefault="009703EC">
            <w:pPr>
              <w:pStyle w:val="NormalWeb"/>
              <w:spacing w:before="0" w:beforeAutospacing="0" w:after="0" w:afterAutospacing="0"/>
              <w:rPr>
                <w:rFonts w:ascii="Franklin Gothic Book" w:hAnsi="Franklin Gothic Book"/>
                <w:sz w:val="20"/>
                <w:szCs w:val="20"/>
                <w:lang w:val="en-US"/>
              </w:rPr>
            </w:pPr>
            <w:r>
              <w:rPr>
                <w:rFonts w:ascii="Franklin Gothic Book" w:hAnsi="Franklin Gothic Book"/>
                <w:sz w:val="20"/>
                <w:szCs w:val="20"/>
                <w:lang w:val="en-US"/>
              </w:rPr>
              <w:t xml:space="preserve">And </w:t>
            </w:r>
            <w:r>
              <w:rPr>
                <w:rFonts w:ascii="Franklin Gothic Book" w:hAnsi="Franklin Gothic Book"/>
                <w:b/>
                <w:bCs/>
                <w:i/>
                <w:iCs/>
                <w:sz w:val="20"/>
                <w:szCs w:val="20"/>
                <w:lang w:val="en-US"/>
              </w:rPr>
              <w:t>hygiene</w:t>
            </w:r>
          </w:p>
        </w:tc>
        <w:tc>
          <w:tcPr>
            <w:tcW w:w="70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9703EC" w:rsidRDefault="009703EC">
            <w:pPr>
              <w:pStyle w:val="NormalWeb"/>
              <w:spacing w:before="0" w:beforeAutospacing="0" w:after="0" w:afterAutospacing="0"/>
              <w:rPr>
                <w:rFonts w:ascii="Franklin Gothic Book" w:hAnsi="Franklin Gothic Book"/>
                <w:sz w:val="20"/>
                <w:szCs w:val="20"/>
                <w:lang w:val="en-US"/>
              </w:rPr>
            </w:pPr>
            <w:r>
              <w:rPr>
                <w:rFonts w:ascii="Franklin Gothic Book" w:hAnsi="Franklin Gothic Book"/>
                <w:sz w:val="20"/>
                <w:szCs w:val="20"/>
                <w:lang w:val="en-US"/>
              </w:rPr>
              <w:t>Hygiene is the conditions and practices that help maintain health and prevent spread of disease, including, hand washing, menstrual hygiene management and food hygiene</w:t>
            </w:r>
          </w:p>
        </w:tc>
      </w:tr>
      <w:tr w:rsidR="002F682C" w:rsidTr="00F505EB">
        <w:tc>
          <w:tcPr>
            <w:tcW w:w="21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9703EC" w:rsidRDefault="009703EC">
            <w:pPr>
              <w:pStyle w:val="NormalWeb"/>
              <w:spacing w:before="0" w:beforeAutospacing="0" w:after="0" w:afterAutospacing="0"/>
              <w:rPr>
                <w:rFonts w:ascii="Franklin Gothic Book" w:hAnsi="Franklin Gothic Book"/>
                <w:b/>
                <w:bCs/>
                <w:i/>
                <w:iCs/>
                <w:sz w:val="20"/>
                <w:szCs w:val="20"/>
                <w:lang w:val="en-US"/>
              </w:rPr>
            </w:pPr>
            <w:r>
              <w:rPr>
                <w:rFonts w:ascii="Franklin Gothic Book" w:hAnsi="Franklin Gothic Book"/>
                <w:b/>
                <w:bCs/>
                <w:i/>
                <w:iCs/>
                <w:sz w:val="20"/>
                <w:szCs w:val="20"/>
                <w:lang w:val="en-US"/>
              </w:rPr>
              <w:t>For all</w:t>
            </w:r>
          </w:p>
        </w:tc>
        <w:tc>
          <w:tcPr>
            <w:tcW w:w="70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9703EC" w:rsidRDefault="009703EC">
            <w:pPr>
              <w:pStyle w:val="NormalWeb"/>
              <w:spacing w:before="0" w:beforeAutospacing="0" w:after="0" w:afterAutospacing="0"/>
              <w:rPr>
                <w:rFonts w:ascii="Franklin Gothic Book" w:hAnsi="Franklin Gothic Book"/>
                <w:sz w:val="20"/>
                <w:szCs w:val="20"/>
                <w:lang w:val="en-US"/>
              </w:rPr>
            </w:pPr>
            <w:r>
              <w:rPr>
                <w:rFonts w:ascii="Franklin Gothic Book" w:hAnsi="Franklin Gothic Book"/>
                <w:sz w:val="20"/>
                <w:szCs w:val="20"/>
                <w:lang w:val="en-US"/>
              </w:rPr>
              <w:t>Suitable for use by men, women, girls and boys of all ages including people living with disabilities</w:t>
            </w:r>
          </w:p>
        </w:tc>
      </w:tr>
      <w:tr w:rsidR="002F682C" w:rsidTr="00F505EB">
        <w:tc>
          <w:tcPr>
            <w:tcW w:w="21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9703EC" w:rsidRDefault="009703EC">
            <w:pPr>
              <w:pStyle w:val="NormalWeb"/>
              <w:spacing w:before="0" w:beforeAutospacing="0" w:after="0" w:afterAutospacing="0"/>
              <w:rPr>
                <w:rFonts w:ascii="Franklin Gothic Book" w:hAnsi="Franklin Gothic Book"/>
                <w:sz w:val="20"/>
                <w:szCs w:val="20"/>
                <w:lang w:val="en-US"/>
              </w:rPr>
            </w:pPr>
            <w:r>
              <w:rPr>
                <w:rFonts w:ascii="Franklin Gothic Book" w:hAnsi="Franklin Gothic Book"/>
                <w:sz w:val="20"/>
                <w:szCs w:val="20"/>
                <w:lang w:val="en-US"/>
              </w:rPr>
              <w:t xml:space="preserve">End </w:t>
            </w:r>
            <w:r>
              <w:rPr>
                <w:rFonts w:ascii="Franklin Gothic Book" w:hAnsi="Franklin Gothic Book"/>
                <w:b/>
                <w:bCs/>
                <w:i/>
                <w:iCs/>
                <w:sz w:val="20"/>
                <w:szCs w:val="20"/>
                <w:lang w:val="en-US"/>
              </w:rPr>
              <w:t>open defecation</w:t>
            </w:r>
          </w:p>
        </w:tc>
        <w:tc>
          <w:tcPr>
            <w:tcW w:w="70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9703EC" w:rsidRDefault="009703EC">
            <w:pPr>
              <w:pStyle w:val="NormalWeb"/>
              <w:spacing w:before="0" w:beforeAutospacing="0" w:after="0" w:afterAutospacing="0"/>
              <w:rPr>
                <w:rFonts w:ascii="Franklin Gothic Book" w:hAnsi="Franklin Gothic Book"/>
                <w:sz w:val="20"/>
                <w:szCs w:val="20"/>
                <w:lang w:val="en-US"/>
              </w:rPr>
            </w:pPr>
            <w:r>
              <w:rPr>
                <w:rFonts w:ascii="Franklin Gothic Book" w:hAnsi="Franklin Gothic Book"/>
                <w:sz w:val="20"/>
                <w:szCs w:val="20"/>
                <w:lang w:val="en-US"/>
              </w:rPr>
              <w:t>Excreta of adults or children are: deposited (directly or after being covered by a layer of earth) in the bush, a field, a beach, or other open area; discharged directly into a drainage channel, river, sea, or other water body; or wrapped in temporary material and discarded</w:t>
            </w:r>
          </w:p>
        </w:tc>
      </w:tr>
      <w:tr w:rsidR="002F682C" w:rsidTr="00F505EB">
        <w:tc>
          <w:tcPr>
            <w:tcW w:w="21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9703EC" w:rsidRDefault="009703EC">
            <w:pPr>
              <w:pStyle w:val="NormalWeb"/>
              <w:spacing w:before="0" w:beforeAutospacing="0" w:after="0" w:afterAutospacing="0"/>
              <w:rPr>
                <w:rFonts w:ascii="Franklin Gothic Book" w:hAnsi="Franklin Gothic Book"/>
                <w:sz w:val="20"/>
                <w:szCs w:val="20"/>
                <w:lang w:val="en-US"/>
              </w:rPr>
            </w:pPr>
            <w:r>
              <w:rPr>
                <w:rFonts w:ascii="Franklin Gothic Book" w:hAnsi="Franklin Gothic Book"/>
                <w:sz w:val="20"/>
                <w:szCs w:val="20"/>
                <w:lang w:val="en-US"/>
              </w:rPr>
              <w:t xml:space="preserve">Paying special attention to the </w:t>
            </w:r>
            <w:r>
              <w:rPr>
                <w:rFonts w:ascii="Franklin Gothic Book" w:hAnsi="Franklin Gothic Book"/>
                <w:b/>
                <w:bCs/>
                <w:i/>
                <w:iCs/>
                <w:sz w:val="20"/>
                <w:szCs w:val="20"/>
                <w:lang w:val="en-US"/>
              </w:rPr>
              <w:t>needs of women and girls</w:t>
            </w:r>
          </w:p>
        </w:tc>
        <w:tc>
          <w:tcPr>
            <w:tcW w:w="70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9703EC" w:rsidRDefault="009703EC">
            <w:pPr>
              <w:pStyle w:val="NormalWeb"/>
              <w:spacing w:before="0" w:beforeAutospacing="0" w:after="0" w:afterAutospacing="0"/>
              <w:rPr>
                <w:rFonts w:ascii="Franklin Gothic Book" w:hAnsi="Franklin Gothic Book"/>
                <w:sz w:val="20"/>
                <w:szCs w:val="20"/>
                <w:lang w:val="en-US"/>
              </w:rPr>
            </w:pPr>
            <w:r>
              <w:rPr>
                <w:rFonts w:ascii="Franklin Gothic Book" w:hAnsi="Franklin Gothic Book"/>
                <w:sz w:val="20"/>
                <w:szCs w:val="20"/>
                <w:lang w:val="en-US"/>
              </w:rPr>
              <w:t>Implies reducing the burden of water collection and enabling women and girls to manage sanitation and hygiene needs with dignity. Special attention should be given to the needs of women and girls in 'high use' settings such as schools and workplaces, and 'high risk' settings such as health care facilities and detention centers.</w:t>
            </w:r>
          </w:p>
        </w:tc>
      </w:tr>
      <w:tr w:rsidR="002F682C" w:rsidTr="00F505EB">
        <w:tc>
          <w:tcPr>
            <w:tcW w:w="21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9703EC" w:rsidRDefault="009703EC">
            <w:pPr>
              <w:pStyle w:val="NormalWeb"/>
              <w:spacing w:before="0" w:beforeAutospacing="0" w:after="0" w:afterAutospacing="0"/>
              <w:rPr>
                <w:rFonts w:ascii="Franklin Gothic Book" w:hAnsi="Franklin Gothic Book"/>
                <w:sz w:val="20"/>
                <w:szCs w:val="20"/>
                <w:lang w:val="en-US"/>
              </w:rPr>
            </w:pPr>
            <w:r>
              <w:rPr>
                <w:rFonts w:ascii="Franklin Gothic Book" w:hAnsi="Franklin Gothic Book"/>
                <w:sz w:val="20"/>
                <w:szCs w:val="20"/>
                <w:lang w:val="en-US"/>
              </w:rPr>
              <w:t xml:space="preserve">And </w:t>
            </w:r>
            <w:r>
              <w:rPr>
                <w:rFonts w:ascii="Franklin Gothic Book" w:hAnsi="Franklin Gothic Book"/>
                <w:b/>
                <w:bCs/>
                <w:i/>
                <w:iCs/>
                <w:sz w:val="20"/>
                <w:szCs w:val="20"/>
                <w:lang w:val="en-US"/>
              </w:rPr>
              <w:t>those in vulnerable situations</w:t>
            </w:r>
          </w:p>
        </w:tc>
        <w:tc>
          <w:tcPr>
            <w:tcW w:w="70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9703EC" w:rsidRDefault="009703EC">
            <w:pPr>
              <w:pStyle w:val="NormalWeb"/>
              <w:spacing w:before="0" w:beforeAutospacing="0" w:after="0" w:afterAutospacing="0"/>
              <w:rPr>
                <w:rFonts w:ascii="Franklin Gothic Book" w:hAnsi="Franklin Gothic Book"/>
                <w:sz w:val="20"/>
                <w:szCs w:val="20"/>
                <w:lang w:val="en-US"/>
              </w:rPr>
            </w:pPr>
            <w:r>
              <w:rPr>
                <w:rFonts w:ascii="Franklin Gothic Book" w:hAnsi="Franklin Gothic Book"/>
                <w:sz w:val="20"/>
                <w:szCs w:val="20"/>
                <w:lang w:val="en-US"/>
              </w:rPr>
              <w:t>Implies attention to specific WASH needs found in 'special cases' including refugee camps, detention centres, mass gatherings and pilgrimages</w:t>
            </w:r>
          </w:p>
        </w:tc>
      </w:tr>
    </w:tbl>
    <w:p w:rsidR="009703EC" w:rsidRDefault="009703EC" w:rsidP="009703EC">
      <w:pPr>
        <w:pStyle w:val="NormalWeb"/>
        <w:spacing w:before="0" w:beforeAutospacing="0" w:after="0" w:afterAutospacing="0"/>
        <w:rPr>
          <w:rFonts w:ascii="Franklin Gothic Book" w:hAnsi="Franklin Gothic Book"/>
          <w:sz w:val="20"/>
          <w:szCs w:val="20"/>
          <w:lang w:val="en-US"/>
        </w:rPr>
      </w:pPr>
      <w:r>
        <w:rPr>
          <w:rFonts w:ascii="Franklin Gothic Book" w:hAnsi="Franklin Gothic Book"/>
          <w:sz w:val="20"/>
          <w:szCs w:val="20"/>
          <w:lang w:val="en-US"/>
        </w:rPr>
        <w:t> </w:t>
      </w:r>
    </w:p>
    <w:p w:rsidR="00F505EB" w:rsidRDefault="00F505EB" w:rsidP="00F505EB">
      <w:pPr>
        <w:pStyle w:val="Heading2"/>
        <w:rPr>
          <w:rFonts w:eastAsia="Times New Roman"/>
          <w:lang w:val="en-US" w:eastAsia="en-IN"/>
        </w:rPr>
      </w:pPr>
      <w:bookmarkStart w:id="3" w:name="_Toc412931228"/>
      <w:r>
        <w:rPr>
          <w:rFonts w:eastAsia="Times New Roman"/>
          <w:lang w:val="en-US" w:eastAsia="en-IN"/>
        </w:rPr>
        <w:t>Notes from reports, discussions &amp; webinar:</w:t>
      </w:r>
      <w:bookmarkEnd w:id="3"/>
    </w:p>
    <w:p w:rsidR="00D62FA3" w:rsidRPr="003F1491" w:rsidRDefault="00D62FA3" w:rsidP="003F1491">
      <w:pPr>
        <w:spacing w:after="120" w:line="240" w:lineRule="auto"/>
        <w:rPr>
          <w:rFonts w:ascii="Franklin Gothic Book" w:eastAsia="Times New Roman" w:hAnsi="Franklin Gothic Book" w:cs="Times New Roman"/>
          <w:b/>
          <w:bCs/>
          <w:color w:val="CC0066"/>
          <w:sz w:val="20"/>
          <w:szCs w:val="20"/>
          <w:u w:val="single"/>
          <w:lang w:val="en-US" w:eastAsia="en-IN"/>
        </w:rPr>
      </w:pPr>
      <w:r w:rsidRPr="003F1491">
        <w:rPr>
          <w:rFonts w:ascii="Franklin Gothic Book" w:eastAsia="Times New Roman" w:hAnsi="Franklin Gothic Book" w:cs="Times New Roman"/>
          <w:b/>
          <w:bCs/>
          <w:color w:val="CC0066"/>
          <w:sz w:val="20"/>
          <w:szCs w:val="20"/>
          <w:u w:val="single"/>
          <w:lang w:val="en-US" w:eastAsia="en-IN"/>
        </w:rPr>
        <w:t>"Safely managed" – JMP confirmation:</w:t>
      </w:r>
    </w:p>
    <w:p w:rsidR="00D62FA3" w:rsidRPr="00F505EB" w:rsidRDefault="00D62FA3" w:rsidP="003F1491">
      <w:pPr>
        <w:jc w:val="both"/>
        <w:rPr>
          <w:rFonts w:ascii="Franklin Gothic Book" w:eastAsia="Times New Roman" w:hAnsi="Franklin Gothic Book" w:cs="Times New Roman"/>
          <w:sz w:val="20"/>
          <w:szCs w:val="20"/>
          <w:lang w:val="en-GB" w:eastAsia="en-IN"/>
        </w:rPr>
      </w:pPr>
      <w:r w:rsidRPr="00C40E24">
        <w:rPr>
          <w:rFonts w:ascii="Franklin Gothic Book" w:eastAsia="Times New Roman" w:hAnsi="Franklin Gothic Book" w:cs="Times New Roman"/>
          <w:sz w:val="20"/>
          <w:szCs w:val="20"/>
          <w:lang w:val="en-US" w:eastAsia="en-IN"/>
        </w:rPr>
        <w:t>"Safely managed" has been defined as "</w:t>
      </w:r>
      <w:r w:rsidRPr="00C40E24">
        <w:rPr>
          <w:rFonts w:ascii="Franklin Gothic Book" w:eastAsia="Times New Roman" w:hAnsi="Franklin Gothic Book" w:cs="Times New Roman"/>
          <w:sz w:val="20"/>
          <w:szCs w:val="20"/>
          <w:lang w:val="en-GB" w:eastAsia="en-IN"/>
        </w:rPr>
        <w:t>Population using a basic sanitation facility which is not shared with other households and where excreta is safely disposed in situ or transported to a designated place for safe disposal or treatment</w:t>
      </w:r>
      <w:r w:rsidRPr="00C40E24">
        <w:rPr>
          <w:rFonts w:ascii="Franklin Gothic Book" w:eastAsia="Times New Roman" w:hAnsi="Franklin Gothic Book" w:cs="Times New Roman"/>
          <w:sz w:val="20"/>
          <w:szCs w:val="20"/>
          <w:lang w:val="en-US" w:eastAsia="en-IN"/>
        </w:rPr>
        <w:t>". In this definition, "basic sanitation facility" has been defined to include</w:t>
      </w:r>
      <w:r w:rsidRPr="00C40E24">
        <w:rPr>
          <w:rFonts w:ascii="Franklin Gothic Book" w:eastAsia="Times New Roman" w:hAnsi="Franklin Gothic Book" w:cs="Times New Roman"/>
          <w:sz w:val="20"/>
          <w:szCs w:val="20"/>
          <w:lang w:val="en-GB" w:eastAsia="en-IN"/>
        </w:rPr>
        <w:t xml:space="preserve"> the following </w:t>
      </w:r>
      <w:r w:rsidRPr="00C40E24">
        <w:rPr>
          <w:rFonts w:ascii="Franklin Gothic Book" w:eastAsia="Times New Roman" w:hAnsi="Franklin Gothic Book" w:cs="Times New Roman"/>
          <w:sz w:val="20"/>
          <w:szCs w:val="20"/>
          <w:lang w:val="en-GB" w:eastAsia="en-IN"/>
        </w:rPr>
        <w:lastRenderedPageBreak/>
        <w:t xml:space="preserve">types: flush or pour flush toilets to sewer systems, septic tanks or pit latrines, ventilated improved pit latrines, pit latrines with a slab, and composting toilets. </w:t>
      </w:r>
      <w:r w:rsidR="00C17C7A">
        <w:rPr>
          <w:rFonts w:ascii="Franklin Gothic Book" w:eastAsia="Times New Roman" w:hAnsi="Franklin Gothic Book" w:cs="Times New Roman"/>
          <w:sz w:val="20"/>
          <w:szCs w:val="20"/>
          <w:lang w:val="en-GB" w:eastAsia="en-IN"/>
        </w:rPr>
        <w:t>In this regard, t</w:t>
      </w:r>
      <w:r w:rsidRPr="00F505EB">
        <w:rPr>
          <w:rFonts w:ascii="Franklin Gothic Book" w:eastAsia="Times New Roman" w:hAnsi="Franklin Gothic Book" w:cs="Times New Roman"/>
          <w:sz w:val="20"/>
          <w:szCs w:val="20"/>
          <w:lang w:val="en-GB" w:eastAsia="en-IN"/>
        </w:rPr>
        <w:t>he JMP has confirmed the following:</w:t>
      </w:r>
    </w:p>
    <w:p w:rsidR="00D62FA3" w:rsidRPr="00F505EB" w:rsidRDefault="00D62FA3" w:rsidP="004A31AF">
      <w:pPr>
        <w:numPr>
          <w:ilvl w:val="0"/>
          <w:numId w:val="17"/>
        </w:numPr>
        <w:tabs>
          <w:tab w:val="clear" w:pos="-720"/>
          <w:tab w:val="num" w:pos="0"/>
        </w:tabs>
        <w:spacing w:after="120"/>
        <w:ind w:left="425" w:hanging="425"/>
        <w:jc w:val="both"/>
        <w:textAlignment w:val="center"/>
        <w:rPr>
          <w:rFonts w:ascii="Franklin Gothic Book" w:eastAsia="Times New Roman" w:hAnsi="Franklin Gothic Book" w:cs="Times New Roman"/>
          <w:sz w:val="20"/>
          <w:szCs w:val="20"/>
          <w:lang w:eastAsia="en-IN"/>
        </w:rPr>
      </w:pPr>
      <w:r w:rsidRPr="00F505EB">
        <w:rPr>
          <w:rFonts w:ascii="Franklin Gothic Book" w:eastAsia="Times New Roman" w:hAnsi="Franklin Gothic Book" w:cs="Times New Roman"/>
          <w:sz w:val="20"/>
          <w:szCs w:val="20"/>
          <w:lang w:val="en-GB" w:eastAsia="en-IN"/>
        </w:rPr>
        <w:t>T</w:t>
      </w:r>
      <w:r w:rsidRPr="00F505EB">
        <w:rPr>
          <w:rFonts w:ascii="Franklin Gothic Book" w:eastAsia="Times New Roman" w:hAnsi="Franklin Gothic Book" w:cs="Times New Roman"/>
          <w:sz w:val="20"/>
          <w:szCs w:val="20"/>
          <w:lang w:eastAsia="en-IN"/>
        </w:rPr>
        <w:t>he concepts of “basic” water and sanitation are included in the level of “safely managed” i.e. you cannot achieve safely managed without having achieved the basic level.</w:t>
      </w:r>
    </w:p>
    <w:p w:rsidR="00D62FA3" w:rsidRPr="00F505EB" w:rsidRDefault="00D62FA3" w:rsidP="004A31AF">
      <w:pPr>
        <w:numPr>
          <w:ilvl w:val="0"/>
          <w:numId w:val="17"/>
        </w:numPr>
        <w:tabs>
          <w:tab w:val="clear" w:pos="-720"/>
          <w:tab w:val="num" w:pos="0"/>
        </w:tabs>
        <w:spacing w:after="120"/>
        <w:ind w:left="425" w:hanging="425"/>
        <w:jc w:val="both"/>
        <w:textAlignment w:val="center"/>
        <w:rPr>
          <w:rFonts w:ascii="Franklin Gothic Book" w:eastAsia="Times New Roman" w:hAnsi="Franklin Gothic Book" w:cs="Times New Roman"/>
          <w:sz w:val="20"/>
          <w:szCs w:val="20"/>
          <w:lang w:eastAsia="en-IN"/>
        </w:rPr>
      </w:pPr>
      <w:r w:rsidRPr="00F505EB">
        <w:rPr>
          <w:rFonts w:ascii="Franklin Gothic Book" w:eastAsia="Times New Roman" w:hAnsi="Franklin Gothic Book" w:cs="Times New Roman"/>
          <w:sz w:val="20"/>
          <w:szCs w:val="20"/>
          <w:lang w:eastAsia="en-IN"/>
        </w:rPr>
        <w:t>"Basic water" means improved water (under JMP) but within 30 minutes and "basic sanitation" means improved sanitation (under JMP).</w:t>
      </w:r>
    </w:p>
    <w:p w:rsidR="00D62FA3" w:rsidRPr="00F505EB" w:rsidRDefault="00D62FA3" w:rsidP="004A31AF">
      <w:pPr>
        <w:numPr>
          <w:ilvl w:val="0"/>
          <w:numId w:val="17"/>
        </w:numPr>
        <w:tabs>
          <w:tab w:val="clear" w:pos="-720"/>
          <w:tab w:val="num" w:pos="0"/>
        </w:tabs>
        <w:spacing w:after="120"/>
        <w:ind w:left="425" w:hanging="425"/>
        <w:jc w:val="both"/>
        <w:textAlignment w:val="center"/>
        <w:rPr>
          <w:rFonts w:ascii="Franklin Gothic Book" w:eastAsia="Times New Roman" w:hAnsi="Franklin Gothic Book" w:cs="Times New Roman"/>
          <w:sz w:val="20"/>
          <w:szCs w:val="20"/>
          <w:lang w:eastAsia="en-IN"/>
        </w:rPr>
      </w:pPr>
      <w:r w:rsidRPr="00F505EB">
        <w:rPr>
          <w:rFonts w:ascii="Franklin Gothic Book" w:eastAsia="Times New Roman" w:hAnsi="Franklin Gothic Book" w:cs="Times New Roman"/>
          <w:sz w:val="20"/>
          <w:szCs w:val="20"/>
          <w:lang w:eastAsia="en-IN"/>
        </w:rPr>
        <w:t xml:space="preserve">Thus, by aiming for "safely managed" under the core indicator, </w:t>
      </w:r>
      <w:r w:rsidR="003F1491">
        <w:rPr>
          <w:rFonts w:ascii="Franklin Gothic Book" w:eastAsia="Times New Roman" w:hAnsi="Franklin Gothic Book" w:cs="Times New Roman"/>
          <w:sz w:val="20"/>
          <w:szCs w:val="20"/>
          <w:lang w:eastAsia="en-IN"/>
        </w:rPr>
        <w:t xml:space="preserve">the SDG target is </w:t>
      </w:r>
      <w:r w:rsidRPr="00F505EB">
        <w:rPr>
          <w:rFonts w:ascii="Franklin Gothic Book" w:eastAsia="Times New Roman" w:hAnsi="Franklin Gothic Book" w:cs="Times New Roman"/>
          <w:sz w:val="20"/>
          <w:szCs w:val="20"/>
          <w:lang w:eastAsia="en-IN"/>
        </w:rPr>
        <w:t>aiming for something more ambitious.</w:t>
      </w:r>
    </w:p>
    <w:p w:rsidR="00D62FA3" w:rsidRPr="00F505EB" w:rsidRDefault="003F1491" w:rsidP="004A31AF">
      <w:pPr>
        <w:numPr>
          <w:ilvl w:val="0"/>
          <w:numId w:val="17"/>
        </w:numPr>
        <w:tabs>
          <w:tab w:val="clear" w:pos="-720"/>
          <w:tab w:val="num" w:pos="0"/>
        </w:tabs>
        <w:spacing w:after="120"/>
        <w:ind w:left="425" w:hanging="425"/>
        <w:jc w:val="both"/>
        <w:textAlignment w:val="center"/>
        <w:rPr>
          <w:rFonts w:ascii="Franklin Gothic Book" w:eastAsia="Times New Roman" w:hAnsi="Franklin Gothic Book" w:cs="Times New Roman"/>
          <w:sz w:val="20"/>
          <w:szCs w:val="20"/>
          <w:lang w:eastAsia="en-IN"/>
        </w:rPr>
      </w:pPr>
      <w:r>
        <w:rPr>
          <w:rFonts w:ascii="Franklin Gothic Book" w:eastAsia="Times New Roman" w:hAnsi="Franklin Gothic Book" w:cs="Times New Roman"/>
          <w:sz w:val="20"/>
          <w:szCs w:val="20"/>
          <w:lang w:eastAsia="en-IN"/>
        </w:rPr>
        <w:t>JMP noted</w:t>
      </w:r>
      <w:r w:rsidR="00D62FA3" w:rsidRPr="00F505EB">
        <w:rPr>
          <w:rFonts w:ascii="Franklin Gothic Book" w:eastAsia="Times New Roman" w:hAnsi="Franklin Gothic Book" w:cs="Times New Roman"/>
          <w:sz w:val="20"/>
          <w:szCs w:val="20"/>
          <w:lang w:eastAsia="en-IN"/>
        </w:rPr>
        <w:t xml:space="preserve"> that it will monitor and report on all levels of the ladder – e.g.</w:t>
      </w:r>
      <w:r>
        <w:rPr>
          <w:rFonts w:ascii="Franklin Gothic Book" w:eastAsia="Times New Roman" w:hAnsi="Franklin Gothic Book" w:cs="Times New Roman"/>
          <w:sz w:val="20"/>
          <w:szCs w:val="20"/>
          <w:lang w:eastAsia="en-IN"/>
        </w:rPr>
        <w:t>,</w:t>
      </w:r>
      <w:r w:rsidR="00D62FA3" w:rsidRPr="00F505EB">
        <w:rPr>
          <w:rFonts w:ascii="Franklin Gothic Book" w:eastAsia="Times New Roman" w:hAnsi="Franklin Gothic Book" w:cs="Times New Roman"/>
          <w:sz w:val="20"/>
          <w:szCs w:val="20"/>
          <w:lang w:eastAsia="en-IN"/>
        </w:rPr>
        <w:t xml:space="preserve"> will continue to monitor open defecation and basic levels, even if only a subset of core indicators are used in the overall SDG reporting.</w:t>
      </w:r>
    </w:p>
    <w:p w:rsidR="00D62FA3" w:rsidRPr="00F505EB" w:rsidRDefault="00D62FA3" w:rsidP="004A31AF">
      <w:pPr>
        <w:numPr>
          <w:ilvl w:val="0"/>
          <w:numId w:val="17"/>
        </w:numPr>
        <w:tabs>
          <w:tab w:val="clear" w:pos="-720"/>
          <w:tab w:val="num" w:pos="0"/>
        </w:tabs>
        <w:spacing w:after="120"/>
        <w:ind w:left="425" w:hanging="425"/>
        <w:jc w:val="both"/>
        <w:textAlignment w:val="center"/>
        <w:rPr>
          <w:rFonts w:ascii="Franklin Gothic Book" w:eastAsia="Times New Roman" w:hAnsi="Franklin Gothic Book" w:cs="Times New Roman"/>
          <w:sz w:val="20"/>
          <w:szCs w:val="20"/>
          <w:lang w:eastAsia="en-IN"/>
        </w:rPr>
      </w:pPr>
      <w:r w:rsidRPr="00F505EB">
        <w:rPr>
          <w:rFonts w:ascii="Franklin Gothic Book" w:eastAsia="Times New Roman" w:hAnsi="Franklin Gothic Book" w:cs="Times New Roman"/>
          <w:sz w:val="20"/>
          <w:szCs w:val="20"/>
          <w:lang w:eastAsia="en-IN"/>
        </w:rPr>
        <w:t>It was acknowledged that getting a baseline for “safely managed” sanitation will be challenging.</w:t>
      </w:r>
    </w:p>
    <w:p w:rsidR="00F505EB" w:rsidRPr="00EA000A" w:rsidRDefault="00D62FA3" w:rsidP="003F1491">
      <w:pPr>
        <w:numPr>
          <w:ilvl w:val="0"/>
          <w:numId w:val="17"/>
        </w:numPr>
        <w:tabs>
          <w:tab w:val="clear" w:pos="-720"/>
          <w:tab w:val="num" w:pos="0"/>
        </w:tabs>
        <w:ind w:left="426" w:hanging="426"/>
        <w:jc w:val="both"/>
        <w:textAlignment w:val="center"/>
        <w:rPr>
          <w:rFonts w:ascii="Franklin Gothic Book" w:eastAsia="Times New Roman" w:hAnsi="Franklin Gothic Book" w:cs="Times New Roman"/>
          <w:sz w:val="20"/>
          <w:szCs w:val="20"/>
          <w:lang w:val="en-US" w:eastAsia="en-IN"/>
        </w:rPr>
      </w:pPr>
      <w:r w:rsidRPr="00EA000A">
        <w:rPr>
          <w:rFonts w:ascii="Franklin Gothic Book" w:eastAsia="Times New Roman" w:hAnsi="Franklin Gothic Book" w:cs="Times New Roman"/>
          <w:sz w:val="20"/>
          <w:szCs w:val="20"/>
          <w:lang w:eastAsia="en-IN"/>
        </w:rPr>
        <w:t xml:space="preserve">Indicators will be disaggregated by several stratifiers of inequality. And JMP reports will highlight basic services strongly, especially in early years when </w:t>
      </w:r>
      <w:r w:rsidR="003F1491" w:rsidRPr="00EA000A">
        <w:rPr>
          <w:rFonts w:ascii="Franklin Gothic Book" w:eastAsia="Times New Roman" w:hAnsi="Franklin Gothic Book" w:cs="Times New Roman"/>
          <w:sz w:val="20"/>
          <w:szCs w:val="20"/>
          <w:lang w:eastAsia="en-IN"/>
        </w:rPr>
        <w:t xml:space="preserve">there is </w:t>
      </w:r>
      <w:r w:rsidRPr="00EA000A">
        <w:rPr>
          <w:rFonts w:ascii="Franklin Gothic Book" w:eastAsia="Times New Roman" w:hAnsi="Franklin Gothic Book" w:cs="Times New Roman"/>
          <w:sz w:val="20"/>
          <w:szCs w:val="20"/>
          <w:lang w:eastAsia="en-IN"/>
        </w:rPr>
        <w:t>relatively less data on safely managed. [Discussions during the WSSCC Webinar on 17 Feb 2015 and summary posted on SuSanA forum #12141 dated 18 Feb 2015</w:t>
      </w:r>
      <w:r w:rsidR="00C17C7A">
        <w:rPr>
          <w:rFonts w:ascii="Franklin Gothic Book" w:eastAsia="Times New Roman" w:hAnsi="Franklin Gothic Book" w:cs="Times New Roman"/>
          <w:sz w:val="20"/>
          <w:szCs w:val="20"/>
          <w:lang w:eastAsia="en-IN"/>
        </w:rPr>
        <w:t xml:space="preserve"> by Elisabeth Kvanström</w:t>
      </w:r>
      <w:r w:rsidRPr="00EA000A">
        <w:rPr>
          <w:rFonts w:ascii="Franklin Gothic Book" w:eastAsia="Times New Roman" w:hAnsi="Franklin Gothic Book" w:cs="Times New Roman"/>
          <w:sz w:val="20"/>
          <w:szCs w:val="20"/>
          <w:lang w:eastAsia="en-IN"/>
        </w:rPr>
        <w:t>]</w:t>
      </w:r>
      <w:r w:rsidRPr="00EA000A">
        <w:rPr>
          <w:rFonts w:ascii="Franklin Gothic Book" w:eastAsia="Times New Roman" w:hAnsi="Franklin Gothic Book" w:cs="Times New Roman"/>
          <w:sz w:val="20"/>
          <w:szCs w:val="20"/>
          <w:lang w:val="en-GB" w:eastAsia="en-IN"/>
        </w:rPr>
        <w:t> </w:t>
      </w:r>
    </w:p>
    <w:p w:rsidR="00F505EB" w:rsidRDefault="00F505EB" w:rsidP="00F505EB">
      <w:pPr>
        <w:pStyle w:val="Heading2"/>
        <w:rPr>
          <w:rFonts w:eastAsia="Times New Roman"/>
          <w:lang w:val="en-US" w:eastAsia="en-IN"/>
        </w:rPr>
      </w:pPr>
      <w:bookmarkStart w:id="4" w:name="_Toc412931229"/>
      <w:r>
        <w:rPr>
          <w:rFonts w:eastAsia="Times New Roman"/>
          <w:lang w:val="en-US" w:eastAsia="en-IN"/>
        </w:rPr>
        <w:t>Some notes and questions regarding target elements and definitions</w:t>
      </w:r>
      <w:bookmarkEnd w:id="4"/>
    </w:p>
    <w:p w:rsidR="00C40E24" w:rsidRDefault="00C40E24" w:rsidP="003F1491">
      <w:pPr>
        <w:jc w:val="both"/>
        <w:rPr>
          <w:rFonts w:ascii="Franklin Gothic Book" w:eastAsia="Times New Roman" w:hAnsi="Franklin Gothic Book" w:cs="Times New Roman"/>
          <w:sz w:val="20"/>
          <w:szCs w:val="20"/>
          <w:lang w:val="en-US" w:eastAsia="en-IN"/>
        </w:rPr>
      </w:pPr>
      <w:r w:rsidRPr="00C40E24">
        <w:rPr>
          <w:rFonts w:ascii="Franklin Gothic Book" w:eastAsia="Times New Roman" w:hAnsi="Franklin Gothic Book" w:cs="Times New Roman"/>
          <w:sz w:val="20"/>
          <w:szCs w:val="20"/>
          <w:lang w:val="en-US" w:eastAsia="en-IN"/>
        </w:rPr>
        <w:t xml:space="preserve">The core indicator has to reflect each of the target elements to the </w:t>
      </w:r>
      <w:r w:rsidR="00C17C7A">
        <w:rPr>
          <w:rFonts w:ascii="Franklin Gothic Book" w:eastAsia="Times New Roman" w:hAnsi="Franklin Gothic Book" w:cs="Times New Roman"/>
          <w:sz w:val="20"/>
          <w:szCs w:val="20"/>
          <w:lang w:val="en-US" w:eastAsia="en-IN"/>
        </w:rPr>
        <w:t xml:space="preserve">maximum </w:t>
      </w:r>
      <w:r w:rsidRPr="00C40E24">
        <w:rPr>
          <w:rFonts w:ascii="Franklin Gothic Book" w:eastAsia="Times New Roman" w:hAnsi="Franklin Gothic Book" w:cs="Times New Roman"/>
          <w:sz w:val="20"/>
          <w:szCs w:val="20"/>
          <w:lang w:val="en-US" w:eastAsia="en-IN"/>
        </w:rPr>
        <w:t>extent possible. The target elements can be classified as follows:</w:t>
      </w:r>
    </w:p>
    <w:p w:rsidR="003F1491" w:rsidRPr="00B522AA" w:rsidRDefault="003F1491" w:rsidP="004A31AF">
      <w:pPr>
        <w:pStyle w:val="ListParagraph"/>
        <w:numPr>
          <w:ilvl w:val="1"/>
          <w:numId w:val="25"/>
        </w:numPr>
        <w:tabs>
          <w:tab w:val="clear" w:pos="720"/>
          <w:tab w:val="num" w:pos="0"/>
        </w:tabs>
        <w:ind w:left="426" w:hanging="426"/>
        <w:contextualSpacing w:val="0"/>
        <w:jc w:val="both"/>
        <w:rPr>
          <w:rFonts w:ascii="Franklin Gothic Book" w:hAnsi="Franklin Gothic Book" w:cs="Arial"/>
          <w:color w:val="333333"/>
          <w:sz w:val="20"/>
          <w:szCs w:val="20"/>
          <w:shd w:val="clear" w:color="auto" w:fill="FFFFFF"/>
        </w:rPr>
      </w:pPr>
      <w:r w:rsidRPr="00B522AA">
        <w:rPr>
          <w:rFonts w:ascii="Franklin Gothic Book" w:hAnsi="Franklin Gothic Book" w:cs="Arial"/>
          <w:b/>
          <w:bCs/>
          <w:color w:val="008800"/>
          <w:sz w:val="20"/>
          <w:szCs w:val="20"/>
          <w:shd w:val="clear" w:color="auto" w:fill="FFFFFF"/>
        </w:rPr>
        <w:t>Features of toilet facility:</w:t>
      </w:r>
    </w:p>
    <w:p w:rsidR="00B80590" w:rsidRPr="00B522AA" w:rsidRDefault="00B80590" w:rsidP="00B522AA">
      <w:pPr>
        <w:pStyle w:val="ListParagraph"/>
        <w:ind w:left="426"/>
        <w:contextualSpacing w:val="0"/>
        <w:jc w:val="both"/>
        <w:rPr>
          <w:rFonts w:ascii="Franklin Gothic Book" w:hAnsi="Franklin Gothic Book" w:cs="Arial"/>
          <w:color w:val="333333"/>
          <w:sz w:val="20"/>
          <w:szCs w:val="20"/>
          <w:shd w:val="clear" w:color="auto" w:fill="FFFFFF"/>
        </w:rPr>
      </w:pPr>
      <w:r w:rsidRPr="00B522AA">
        <w:rPr>
          <w:rFonts w:ascii="Franklin Gothic Book" w:eastAsia="Times New Roman" w:hAnsi="Franklin Gothic Book" w:cs="Times New Roman"/>
          <w:sz w:val="20"/>
          <w:szCs w:val="20"/>
          <w:lang w:val="en-US" w:eastAsia="en-IN"/>
        </w:rPr>
        <w:t>(a) Access (easily reached, close to home and used when needed), (b) the path from hygienic separation of excreta from human contact up to the point when the excreta is placed in an onsite/transport to offsite facility for safe disposal, (c) reducing the burden of water collection for sanitation, (d) suitable for use by men, women, girls and boys of all ages including people living with disabilities, (e) enables women and girls to manage sanitation and hygiene needs with dignity, (f) hygienic handwashing facility, (g) specific exclusion of all types of open defecation;</w:t>
      </w:r>
    </w:p>
    <w:p w:rsidR="00B80590" w:rsidRPr="00B522AA" w:rsidRDefault="00B80590" w:rsidP="00B522AA">
      <w:pPr>
        <w:pStyle w:val="ListParagraph"/>
        <w:ind w:left="426"/>
        <w:contextualSpacing w:val="0"/>
        <w:jc w:val="both"/>
        <w:rPr>
          <w:rFonts w:ascii="Franklin Gothic Book" w:hAnsi="Franklin Gothic Book" w:cs="Arial"/>
          <w:b/>
          <w:color w:val="CC0066"/>
          <w:sz w:val="20"/>
          <w:szCs w:val="20"/>
          <w:shd w:val="clear" w:color="auto" w:fill="FFFFFF"/>
        </w:rPr>
      </w:pPr>
      <w:r w:rsidRPr="00B522AA">
        <w:rPr>
          <w:rFonts w:ascii="Franklin Gothic Book" w:hAnsi="Franklin Gothic Book" w:cs="Arial"/>
          <w:b/>
          <w:color w:val="CC0066"/>
          <w:sz w:val="20"/>
          <w:szCs w:val="20"/>
          <w:shd w:val="clear" w:color="auto" w:fill="FFFFFF"/>
        </w:rPr>
        <w:t>Questions:</w:t>
      </w:r>
    </w:p>
    <w:p w:rsidR="003F1491" w:rsidRPr="00B522AA" w:rsidRDefault="003F1491" w:rsidP="00B522AA">
      <w:pPr>
        <w:spacing w:after="120"/>
        <w:ind w:left="852" w:hanging="426"/>
        <w:jc w:val="both"/>
        <w:rPr>
          <w:rStyle w:val="apple-converted-space"/>
          <w:rFonts w:ascii="Franklin Gothic Book" w:hAnsi="Franklin Gothic Book" w:cs="Arial"/>
          <w:color w:val="333333"/>
          <w:sz w:val="20"/>
          <w:szCs w:val="20"/>
          <w:shd w:val="clear" w:color="auto" w:fill="FFFFFF"/>
        </w:rPr>
      </w:pPr>
      <w:r w:rsidRPr="00B522AA">
        <w:rPr>
          <w:rFonts w:ascii="Franklin Gothic Book" w:hAnsi="Franklin Gothic Book" w:cs="Arial"/>
          <w:color w:val="333333"/>
          <w:sz w:val="20"/>
          <w:szCs w:val="20"/>
          <w:shd w:val="clear" w:color="auto" w:fill="FFFFFF"/>
        </w:rPr>
        <w:t>1.1.</w:t>
      </w:r>
      <w:r w:rsidRPr="00B522AA">
        <w:rPr>
          <w:rStyle w:val="apple-converted-space"/>
          <w:rFonts w:ascii="Franklin Gothic Book" w:hAnsi="Franklin Gothic Book" w:cs="Arial"/>
          <w:color w:val="333333"/>
          <w:sz w:val="20"/>
          <w:szCs w:val="20"/>
          <w:shd w:val="clear" w:color="auto" w:fill="FFFFFF"/>
        </w:rPr>
        <w:t> </w:t>
      </w:r>
      <w:r w:rsidRPr="00B522AA">
        <w:rPr>
          <w:rFonts w:ascii="Franklin Gothic Book" w:hAnsi="Franklin Gothic Book" w:cs="Arial"/>
          <w:color w:val="FF0088"/>
          <w:sz w:val="20"/>
          <w:szCs w:val="20"/>
          <w:shd w:val="clear" w:color="auto" w:fill="FFFFFF"/>
        </w:rPr>
        <w:t>Does "suitable for use" mean the entire facility (viz., user interface + superstructure) or only the user interface?</w:t>
      </w:r>
      <w:r w:rsidRPr="00B522AA">
        <w:rPr>
          <w:rStyle w:val="apple-converted-space"/>
          <w:rFonts w:ascii="Franklin Gothic Book" w:hAnsi="Franklin Gothic Book" w:cs="Arial"/>
          <w:color w:val="333333"/>
          <w:sz w:val="20"/>
          <w:szCs w:val="20"/>
          <w:shd w:val="clear" w:color="auto" w:fill="FFFFFF"/>
        </w:rPr>
        <w:t> </w:t>
      </w:r>
      <w:r w:rsidRPr="00B522AA">
        <w:rPr>
          <w:rFonts w:ascii="Franklin Gothic Book" w:hAnsi="Franklin Gothic Book" w:cs="Arial"/>
          <w:color w:val="333333"/>
          <w:sz w:val="20"/>
          <w:szCs w:val="20"/>
          <w:shd w:val="clear" w:color="auto" w:fill="FFFFFF"/>
        </w:rPr>
        <w:t>For instance, disabled friendly access for a toilet facility will include additional features, such as, ramps for wheelchair access, adequate space inside the toilet for rotating the wheelchair, height of the door latch and light switch, etc.</w:t>
      </w:r>
      <w:r w:rsidRPr="00B522AA">
        <w:rPr>
          <w:rStyle w:val="apple-converted-space"/>
          <w:rFonts w:ascii="Franklin Gothic Book" w:hAnsi="Franklin Gothic Book" w:cs="Arial"/>
          <w:color w:val="333333"/>
          <w:sz w:val="20"/>
          <w:szCs w:val="20"/>
          <w:shd w:val="clear" w:color="auto" w:fill="FFFFFF"/>
        </w:rPr>
        <w:t> </w:t>
      </w:r>
    </w:p>
    <w:p w:rsidR="003F1491" w:rsidRPr="00B522AA" w:rsidRDefault="003F1491" w:rsidP="00B522AA">
      <w:pPr>
        <w:spacing w:after="120"/>
        <w:ind w:left="852" w:hanging="426"/>
        <w:jc w:val="both"/>
        <w:rPr>
          <w:rFonts w:ascii="Franklin Gothic Book" w:hAnsi="Franklin Gothic Book" w:cs="Arial"/>
          <w:color w:val="333333"/>
          <w:sz w:val="20"/>
          <w:szCs w:val="20"/>
          <w:shd w:val="clear" w:color="auto" w:fill="FFFFFF"/>
        </w:rPr>
      </w:pPr>
      <w:r w:rsidRPr="00B522AA">
        <w:rPr>
          <w:rFonts w:ascii="Franklin Gothic Book" w:hAnsi="Franklin Gothic Book" w:cs="Arial"/>
          <w:color w:val="333333"/>
          <w:sz w:val="20"/>
          <w:szCs w:val="20"/>
          <w:shd w:val="clear" w:color="auto" w:fill="FFFFFF"/>
        </w:rPr>
        <w:t>1.2.</w:t>
      </w:r>
      <w:r w:rsidRPr="00B522AA">
        <w:rPr>
          <w:rStyle w:val="apple-converted-space"/>
          <w:rFonts w:ascii="Franklin Gothic Book" w:hAnsi="Franklin Gothic Book" w:cs="Arial"/>
          <w:color w:val="333333"/>
          <w:sz w:val="20"/>
          <w:szCs w:val="20"/>
          <w:shd w:val="clear" w:color="auto" w:fill="FFFFFF"/>
        </w:rPr>
        <w:t> </w:t>
      </w:r>
      <w:r w:rsidRPr="00B522AA">
        <w:rPr>
          <w:rFonts w:ascii="Franklin Gothic Book" w:hAnsi="Franklin Gothic Book" w:cs="Arial"/>
          <w:color w:val="FF0088"/>
          <w:sz w:val="20"/>
          <w:szCs w:val="20"/>
          <w:shd w:val="clear" w:color="auto" w:fill="FFFFFF"/>
        </w:rPr>
        <w:t>Disabled-friendly access:</w:t>
      </w:r>
      <w:r w:rsidRPr="00B522AA">
        <w:rPr>
          <w:rStyle w:val="apple-converted-space"/>
          <w:rFonts w:ascii="Franklin Gothic Book" w:hAnsi="Franklin Gothic Book" w:cs="Arial"/>
          <w:color w:val="333333"/>
          <w:sz w:val="20"/>
          <w:szCs w:val="20"/>
          <w:shd w:val="clear" w:color="auto" w:fill="FFFFFF"/>
        </w:rPr>
        <w:t> </w:t>
      </w:r>
      <w:r w:rsidRPr="00B522AA">
        <w:rPr>
          <w:rFonts w:ascii="Franklin Gothic Book" w:hAnsi="Franklin Gothic Book" w:cs="Arial"/>
          <w:color w:val="333333"/>
          <w:sz w:val="20"/>
          <w:szCs w:val="20"/>
          <w:shd w:val="clear" w:color="auto" w:fill="FFFFFF"/>
        </w:rPr>
        <w:t xml:space="preserve">While guidelines exist for disabled friendly access, "disabilities" cover a wide range of physical and mental disabilities and all of these may not be covered in the guidelines. In this regard, (a) which guideline should be used in case of differences between guidelines, (b) which disabilities should certainly be covered (minimum list), (c) should disability-friendly access cover households as well as other specified outside-household facilities? and (d) should "households" for this purpose mean those with at least one member having a disability? </w:t>
      </w:r>
    </w:p>
    <w:p w:rsidR="003F1491" w:rsidRPr="00B522AA" w:rsidRDefault="003F1491" w:rsidP="00B522AA">
      <w:pPr>
        <w:ind w:left="852" w:hanging="426"/>
        <w:jc w:val="both"/>
        <w:rPr>
          <w:rStyle w:val="apple-converted-space"/>
          <w:rFonts w:ascii="Franklin Gothic Book" w:hAnsi="Franklin Gothic Book" w:cs="Arial"/>
          <w:color w:val="333333"/>
          <w:sz w:val="20"/>
          <w:szCs w:val="20"/>
          <w:shd w:val="clear" w:color="auto" w:fill="FFFFFF"/>
        </w:rPr>
      </w:pPr>
      <w:r w:rsidRPr="00B522AA">
        <w:rPr>
          <w:rFonts w:ascii="Franklin Gothic Book" w:hAnsi="Franklin Gothic Book" w:cs="Arial"/>
          <w:color w:val="333333"/>
          <w:sz w:val="20"/>
          <w:szCs w:val="20"/>
          <w:shd w:val="clear" w:color="auto" w:fill="FFFFFF"/>
        </w:rPr>
        <w:t>1.3.</w:t>
      </w:r>
      <w:r w:rsidRPr="00B522AA">
        <w:rPr>
          <w:rStyle w:val="apple-converted-space"/>
          <w:rFonts w:ascii="Franklin Gothic Book" w:hAnsi="Franklin Gothic Book" w:cs="Arial"/>
          <w:color w:val="333333"/>
          <w:sz w:val="20"/>
          <w:szCs w:val="20"/>
          <w:shd w:val="clear" w:color="auto" w:fill="FFFFFF"/>
        </w:rPr>
        <w:t> </w:t>
      </w:r>
      <w:r w:rsidRPr="00B522AA">
        <w:rPr>
          <w:rFonts w:ascii="Franklin Gothic Book" w:hAnsi="Franklin Gothic Book" w:cs="Arial"/>
          <w:color w:val="FF0088"/>
          <w:sz w:val="20"/>
          <w:szCs w:val="20"/>
          <w:shd w:val="clear" w:color="auto" w:fill="FFFFFF"/>
        </w:rPr>
        <w:t>Suitable for all age groups:</w:t>
      </w:r>
      <w:r w:rsidRPr="00B522AA">
        <w:rPr>
          <w:rStyle w:val="apple-converted-space"/>
          <w:rFonts w:ascii="Franklin Gothic Book" w:hAnsi="Franklin Gothic Book" w:cs="Arial"/>
          <w:color w:val="333333"/>
          <w:sz w:val="20"/>
          <w:szCs w:val="20"/>
          <w:shd w:val="clear" w:color="auto" w:fill="FFFFFF"/>
        </w:rPr>
        <w:t> </w:t>
      </w:r>
      <w:r w:rsidRPr="00B522AA">
        <w:rPr>
          <w:rFonts w:ascii="Franklin Gothic Book" w:hAnsi="Franklin Gothic Book" w:cs="Arial"/>
          <w:color w:val="333333"/>
          <w:sz w:val="20"/>
          <w:szCs w:val="20"/>
          <w:shd w:val="clear" w:color="auto" w:fill="FFFFFF"/>
        </w:rPr>
        <w:t xml:space="preserve">Definition of target element "for all" includes "of all ages". Further, the Equality and Non-Discrimination Working Group, WHO/UNICEF JMP, has recommended monitoring of sanitation access based on age also. In this regard, (a) should all outside-household toilet facilities specified for monitoring have provision for </w:t>
      </w:r>
      <w:r w:rsidR="00C17C7A">
        <w:rPr>
          <w:rFonts w:ascii="Franklin Gothic Book" w:hAnsi="Franklin Gothic Book" w:cs="Arial"/>
          <w:color w:val="333333"/>
          <w:sz w:val="20"/>
          <w:szCs w:val="20"/>
          <w:shd w:val="clear" w:color="auto" w:fill="FFFFFF"/>
        </w:rPr>
        <w:t xml:space="preserve">toilets suitable for </w:t>
      </w:r>
      <w:r w:rsidRPr="00B522AA">
        <w:rPr>
          <w:rFonts w:ascii="Franklin Gothic Book" w:hAnsi="Franklin Gothic Book" w:cs="Arial"/>
          <w:color w:val="333333"/>
          <w:sz w:val="20"/>
          <w:szCs w:val="20"/>
          <w:shd w:val="clear" w:color="auto" w:fill="FFFFFF"/>
        </w:rPr>
        <w:t xml:space="preserve">all age groups? (b) with respect to household toilet facilities, there might be different periods during which the household might have individuals in age groups with special needs (babies, children </w:t>
      </w:r>
      <w:r w:rsidRPr="00B522AA">
        <w:rPr>
          <w:rFonts w:ascii="Franklin Gothic Book" w:hAnsi="Franklin Gothic Book" w:cs="Arial"/>
          <w:color w:val="333333"/>
          <w:sz w:val="20"/>
          <w:szCs w:val="20"/>
          <w:shd w:val="clear" w:color="auto" w:fill="FFFFFF"/>
        </w:rPr>
        <w:lastRenderedPageBreak/>
        <w:t>and very old persons) and so, would monitoring be based on whether during the particular annual survey, did the household have facility suitable for all the individuals in the household based on age?</w:t>
      </w:r>
      <w:r w:rsidRPr="00B522AA">
        <w:rPr>
          <w:rStyle w:val="apple-converted-space"/>
          <w:rFonts w:ascii="Franklin Gothic Book" w:hAnsi="Franklin Gothic Book" w:cs="Arial"/>
          <w:color w:val="333333"/>
          <w:sz w:val="20"/>
          <w:szCs w:val="20"/>
          <w:shd w:val="clear" w:color="auto" w:fill="FFFFFF"/>
        </w:rPr>
        <w:t> </w:t>
      </w:r>
      <w:r w:rsidR="00C17C7A">
        <w:rPr>
          <w:rStyle w:val="apple-converted-space"/>
          <w:rFonts w:ascii="Franklin Gothic Book" w:hAnsi="Franklin Gothic Book" w:cs="Arial"/>
          <w:color w:val="333333"/>
          <w:sz w:val="20"/>
          <w:szCs w:val="20"/>
          <w:shd w:val="clear" w:color="auto" w:fill="FFFFFF"/>
        </w:rPr>
        <w:t xml:space="preserve">Can this result in fluctuation in level of sanitation coverage achieved on a year-on-year basis? </w:t>
      </w:r>
    </w:p>
    <w:p w:rsidR="00B80590" w:rsidRPr="00B522AA" w:rsidRDefault="00B80590" w:rsidP="004A31AF">
      <w:pPr>
        <w:pStyle w:val="ListParagraph"/>
        <w:numPr>
          <w:ilvl w:val="1"/>
          <w:numId w:val="25"/>
        </w:numPr>
        <w:tabs>
          <w:tab w:val="clear" w:pos="720"/>
          <w:tab w:val="num" w:pos="0"/>
        </w:tabs>
        <w:ind w:left="851" w:hanging="426"/>
        <w:contextualSpacing w:val="0"/>
        <w:jc w:val="both"/>
        <w:rPr>
          <w:rFonts w:ascii="Franklin Gothic Book" w:hAnsi="Franklin Gothic Book" w:cs="Arial"/>
          <w:b/>
          <w:bCs/>
          <w:color w:val="008800"/>
          <w:sz w:val="20"/>
          <w:szCs w:val="20"/>
          <w:shd w:val="clear" w:color="auto" w:fill="FFFFFF"/>
        </w:rPr>
      </w:pPr>
      <w:r w:rsidRPr="00B522AA">
        <w:rPr>
          <w:rFonts w:ascii="Franklin Gothic Book" w:hAnsi="Franklin Gothic Book" w:cs="Arial"/>
          <w:b/>
          <w:bCs/>
          <w:color w:val="008800"/>
          <w:sz w:val="20"/>
          <w:szCs w:val="20"/>
          <w:shd w:val="clear" w:color="auto" w:fill="FFFFFF"/>
        </w:rPr>
        <w:t xml:space="preserve">Features of excreta disposal/treatment facility: </w:t>
      </w:r>
    </w:p>
    <w:p w:rsidR="00B80590" w:rsidRPr="00B522AA" w:rsidRDefault="00B80590" w:rsidP="00B522AA">
      <w:pPr>
        <w:pStyle w:val="ListParagraph"/>
        <w:ind w:left="425"/>
        <w:contextualSpacing w:val="0"/>
        <w:jc w:val="both"/>
        <w:rPr>
          <w:rFonts w:ascii="Franklin Gothic Book" w:hAnsi="Franklin Gothic Book" w:cs="Arial"/>
          <w:color w:val="333333"/>
          <w:sz w:val="20"/>
          <w:szCs w:val="20"/>
          <w:shd w:val="clear" w:color="auto" w:fill="FFFFFF"/>
        </w:rPr>
      </w:pPr>
      <w:r w:rsidRPr="00B522AA">
        <w:rPr>
          <w:rFonts w:ascii="Franklin Gothic Book" w:eastAsia="Times New Roman" w:hAnsi="Franklin Gothic Book" w:cs="Times New Roman"/>
          <w:sz w:val="20"/>
          <w:szCs w:val="20"/>
          <w:lang w:val="en-US" w:eastAsia="en-IN"/>
        </w:rPr>
        <w:t xml:space="preserve">"Safely managed" </w:t>
      </w:r>
      <w:r w:rsidRPr="00B522AA">
        <w:rPr>
          <w:rFonts w:ascii="Franklin Gothic Book" w:hAnsi="Franklin Gothic Book" w:cs="Arial"/>
          <w:color w:val="333333"/>
          <w:sz w:val="20"/>
          <w:szCs w:val="20"/>
          <w:shd w:val="clear" w:color="auto" w:fill="FFFFFF"/>
        </w:rPr>
        <w:t>means</w:t>
      </w:r>
      <w:r w:rsidRPr="00B522AA">
        <w:rPr>
          <w:rFonts w:ascii="Franklin Gothic Book" w:eastAsia="Times New Roman" w:hAnsi="Franklin Gothic Book" w:cs="Times New Roman"/>
          <w:sz w:val="20"/>
          <w:szCs w:val="20"/>
          <w:lang w:val="en-US" w:eastAsia="en-IN"/>
        </w:rPr>
        <w:t xml:space="preserve"> the sanitation chain from the toilet facility (from when the excreta is placed in an onsite/transport facility for safe disposal) to treatment facility.</w:t>
      </w:r>
    </w:p>
    <w:p w:rsidR="00B80590" w:rsidRPr="00B522AA" w:rsidRDefault="003F1491" w:rsidP="004A31AF">
      <w:pPr>
        <w:pStyle w:val="ListParagraph"/>
        <w:numPr>
          <w:ilvl w:val="1"/>
          <w:numId w:val="25"/>
        </w:numPr>
        <w:tabs>
          <w:tab w:val="clear" w:pos="720"/>
          <w:tab w:val="num" w:pos="0"/>
        </w:tabs>
        <w:ind w:left="851" w:hanging="426"/>
        <w:contextualSpacing w:val="0"/>
        <w:jc w:val="both"/>
        <w:rPr>
          <w:rFonts w:ascii="Franklin Gothic Book" w:hAnsi="Franklin Gothic Book" w:cs="Arial"/>
          <w:color w:val="333333"/>
          <w:sz w:val="20"/>
          <w:szCs w:val="20"/>
          <w:shd w:val="clear" w:color="auto" w:fill="FFFFFF"/>
        </w:rPr>
      </w:pPr>
      <w:r w:rsidRPr="00B522AA">
        <w:rPr>
          <w:rFonts w:ascii="Franklin Gothic Book" w:hAnsi="Franklin Gothic Book" w:cs="Arial"/>
          <w:b/>
          <w:bCs/>
          <w:color w:val="008800"/>
          <w:sz w:val="20"/>
          <w:szCs w:val="20"/>
          <w:shd w:val="clear" w:color="auto" w:fill="FFFFFF"/>
        </w:rPr>
        <w:t>Specific situations of toilet facility:</w:t>
      </w:r>
    </w:p>
    <w:p w:rsidR="003F1491" w:rsidRPr="00B522AA" w:rsidRDefault="003F1491" w:rsidP="00B522AA">
      <w:pPr>
        <w:pStyle w:val="ListParagraph"/>
        <w:ind w:left="426"/>
        <w:contextualSpacing w:val="0"/>
        <w:jc w:val="both"/>
        <w:rPr>
          <w:rStyle w:val="apple-converted-space"/>
          <w:rFonts w:ascii="Franklin Gothic Book" w:hAnsi="Franklin Gothic Book" w:cs="Arial"/>
          <w:color w:val="333333"/>
          <w:sz w:val="20"/>
          <w:szCs w:val="20"/>
          <w:shd w:val="clear" w:color="auto" w:fill="FFFFFF"/>
        </w:rPr>
      </w:pPr>
      <w:r w:rsidRPr="00B522AA">
        <w:rPr>
          <w:rFonts w:ascii="Franklin Gothic Book" w:hAnsi="Franklin Gothic Book" w:cs="Arial"/>
          <w:color w:val="333333"/>
          <w:sz w:val="20"/>
          <w:szCs w:val="20"/>
          <w:shd w:val="clear" w:color="auto" w:fill="FFFFFF"/>
        </w:rPr>
        <w:t>Definition of target elements specifies three categories viz., (a) high use, (b) high risk and (c) special cases viz., WASH needs in schools, workplaces, healthcare facilities, detention centers, refugee camps, mass gatherings and pilgrimages.</w:t>
      </w:r>
      <w:r w:rsidRPr="00B522AA">
        <w:rPr>
          <w:rStyle w:val="apple-converted-space"/>
          <w:rFonts w:ascii="Franklin Gothic Book" w:hAnsi="Franklin Gothic Book" w:cs="Arial"/>
          <w:color w:val="333333"/>
          <w:sz w:val="20"/>
          <w:szCs w:val="20"/>
          <w:shd w:val="clear" w:color="auto" w:fill="FFFFFF"/>
        </w:rPr>
        <w:t> </w:t>
      </w:r>
    </w:p>
    <w:p w:rsidR="003F1491" w:rsidRPr="00B522AA" w:rsidRDefault="003F1491" w:rsidP="00B522AA">
      <w:pPr>
        <w:spacing w:after="120"/>
        <w:ind w:left="852" w:hanging="426"/>
        <w:jc w:val="both"/>
        <w:rPr>
          <w:rFonts w:ascii="Franklin Gothic Book" w:hAnsi="Franklin Gothic Book" w:cs="Arial"/>
          <w:color w:val="333333"/>
          <w:sz w:val="20"/>
          <w:szCs w:val="20"/>
          <w:shd w:val="clear" w:color="auto" w:fill="FFFFFF"/>
        </w:rPr>
      </w:pPr>
      <w:r w:rsidRPr="00B522AA">
        <w:rPr>
          <w:rFonts w:ascii="Franklin Gothic Book" w:hAnsi="Franklin Gothic Book" w:cs="Arial"/>
          <w:color w:val="333333"/>
          <w:sz w:val="20"/>
          <w:szCs w:val="20"/>
          <w:shd w:val="clear" w:color="auto" w:fill="FFFFFF"/>
        </w:rPr>
        <w:t>2.1. The definition of target element "paying special attention to the needs of women and girls" states "high use settings</w:t>
      </w:r>
      <w:r w:rsidR="00C17C7A">
        <w:rPr>
          <w:rFonts w:ascii="Franklin Gothic Book" w:hAnsi="Franklin Gothic Book" w:cs="Arial"/>
          <w:color w:val="333333"/>
          <w:sz w:val="20"/>
          <w:szCs w:val="20"/>
          <w:shd w:val="clear" w:color="auto" w:fill="FFFFFF"/>
        </w:rPr>
        <w:t xml:space="preserve"> </w:t>
      </w:r>
      <w:r w:rsidRPr="00B522AA">
        <w:rPr>
          <w:rFonts w:ascii="Franklin Gothic Book" w:hAnsi="Franklin Gothic Book" w:cs="Arial"/>
          <w:color w:val="333333"/>
          <w:sz w:val="20"/>
          <w:szCs w:val="20"/>
          <w:u w:val="single"/>
          <w:shd w:val="clear" w:color="auto" w:fill="FFFFFF"/>
        </w:rPr>
        <w:t>such as</w:t>
      </w:r>
      <w:r w:rsidRPr="00B522AA">
        <w:rPr>
          <w:rStyle w:val="apple-converted-space"/>
          <w:rFonts w:ascii="Franklin Gothic Book" w:hAnsi="Franklin Gothic Book" w:cs="Arial"/>
          <w:color w:val="333333"/>
          <w:sz w:val="20"/>
          <w:szCs w:val="20"/>
          <w:shd w:val="clear" w:color="auto" w:fill="FFFFFF"/>
        </w:rPr>
        <w:t> </w:t>
      </w:r>
      <w:r w:rsidRPr="00B522AA">
        <w:rPr>
          <w:rFonts w:ascii="Franklin Gothic Book" w:hAnsi="Franklin Gothic Book" w:cs="Arial"/>
          <w:color w:val="333333"/>
          <w:sz w:val="20"/>
          <w:szCs w:val="20"/>
          <w:shd w:val="clear" w:color="auto" w:fill="FFFFFF"/>
        </w:rPr>
        <w:t>schools and workplaces" [underline emphasis added, not in original definition] which means that</w:t>
      </w:r>
      <w:r w:rsidRPr="00B522AA">
        <w:rPr>
          <w:rStyle w:val="apple-converted-space"/>
          <w:rFonts w:ascii="Franklin Gothic Book" w:hAnsi="Franklin Gothic Book" w:cs="Arial"/>
          <w:color w:val="333333"/>
          <w:sz w:val="20"/>
          <w:szCs w:val="20"/>
          <w:shd w:val="clear" w:color="auto" w:fill="FFFFFF"/>
        </w:rPr>
        <w:t> </w:t>
      </w:r>
      <w:r w:rsidRPr="00B522AA">
        <w:rPr>
          <w:rFonts w:ascii="Franklin Gothic Book" w:hAnsi="Franklin Gothic Book" w:cs="Arial"/>
          <w:color w:val="FF0088"/>
          <w:sz w:val="20"/>
          <w:szCs w:val="20"/>
          <w:shd w:val="clear" w:color="auto" w:fill="FFFFFF"/>
        </w:rPr>
        <w:t>"high use settings" is an inclusive (and not exhaustive) definition</w:t>
      </w:r>
      <w:r w:rsidRPr="00B522AA">
        <w:rPr>
          <w:rStyle w:val="apple-converted-space"/>
          <w:rFonts w:ascii="Franklin Gothic Book" w:hAnsi="Franklin Gothic Book" w:cs="Arial"/>
          <w:color w:val="333333"/>
          <w:sz w:val="20"/>
          <w:szCs w:val="20"/>
          <w:shd w:val="clear" w:color="auto" w:fill="FFFFFF"/>
        </w:rPr>
        <w:t> </w:t>
      </w:r>
      <w:r w:rsidRPr="00B522AA">
        <w:rPr>
          <w:rFonts w:ascii="Franklin Gothic Book" w:hAnsi="Franklin Gothic Book" w:cs="Arial"/>
          <w:color w:val="333333"/>
          <w:sz w:val="20"/>
          <w:szCs w:val="20"/>
          <w:shd w:val="clear" w:color="auto" w:fill="FFFFFF"/>
        </w:rPr>
        <w:t>--&gt; therefore, apart from schools and workplaces,</w:t>
      </w:r>
      <w:r w:rsidRPr="00B522AA">
        <w:rPr>
          <w:rStyle w:val="apple-converted-space"/>
          <w:rFonts w:ascii="Franklin Gothic Book" w:hAnsi="Franklin Gothic Book" w:cs="Arial"/>
          <w:color w:val="333333"/>
          <w:sz w:val="20"/>
          <w:szCs w:val="20"/>
          <w:shd w:val="clear" w:color="auto" w:fill="FFFFFF"/>
        </w:rPr>
        <w:t> </w:t>
      </w:r>
      <w:r w:rsidRPr="00B522AA">
        <w:rPr>
          <w:rFonts w:ascii="Franklin Gothic Book" w:hAnsi="Franklin Gothic Book" w:cs="Arial"/>
          <w:color w:val="FF0088"/>
          <w:sz w:val="20"/>
          <w:szCs w:val="20"/>
          <w:shd w:val="clear" w:color="auto" w:fill="FFFFFF"/>
        </w:rPr>
        <w:t>will "high use settings" include the following and are these covered under the definition of the target element?:</w:t>
      </w:r>
      <w:r w:rsidRPr="00B522AA">
        <w:rPr>
          <w:rStyle w:val="apple-converted-space"/>
          <w:rFonts w:ascii="Franklin Gothic Book" w:hAnsi="Franklin Gothic Book" w:cs="Arial"/>
          <w:color w:val="333333"/>
          <w:sz w:val="20"/>
          <w:szCs w:val="20"/>
          <w:shd w:val="clear" w:color="auto" w:fill="FFFFFF"/>
        </w:rPr>
        <w:t> </w:t>
      </w:r>
      <w:r w:rsidRPr="00B522AA">
        <w:rPr>
          <w:rFonts w:ascii="Franklin Gothic Book" w:hAnsi="Franklin Gothic Book" w:cs="Arial"/>
          <w:color w:val="333333"/>
          <w:sz w:val="20"/>
          <w:szCs w:val="20"/>
          <w:shd w:val="clear" w:color="auto" w:fill="FFFFFF"/>
        </w:rPr>
        <w:t xml:space="preserve">tourist places, restaurants, highway toilets, commercial establishments for public (such as, shopping malls, movie theatres, halls), entertainment theme parks, parks and public facilities (such as, libraries, museums), bus stations, train stations, trains, airports and public toilets in cities? </w:t>
      </w:r>
    </w:p>
    <w:p w:rsidR="003F1491" w:rsidRPr="00B522AA" w:rsidRDefault="003F1491" w:rsidP="00B522AA">
      <w:pPr>
        <w:spacing w:after="120"/>
        <w:ind w:left="852" w:hanging="426"/>
        <w:jc w:val="both"/>
        <w:rPr>
          <w:rFonts w:ascii="Franklin Gothic Book" w:hAnsi="Franklin Gothic Book" w:cs="Arial"/>
          <w:color w:val="FF0088"/>
          <w:sz w:val="20"/>
          <w:szCs w:val="20"/>
          <w:shd w:val="clear" w:color="auto" w:fill="FFFFFF"/>
        </w:rPr>
      </w:pPr>
      <w:r w:rsidRPr="00B522AA">
        <w:rPr>
          <w:rFonts w:ascii="Franklin Gothic Book" w:hAnsi="Franklin Gothic Book" w:cs="Arial"/>
          <w:color w:val="333333"/>
          <w:sz w:val="20"/>
          <w:szCs w:val="20"/>
          <w:shd w:val="clear" w:color="auto" w:fill="FFFFFF"/>
        </w:rPr>
        <w:t xml:space="preserve">2.2. </w:t>
      </w:r>
      <w:r w:rsidRPr="00B522AA">
        <w:rPr>
          <w:rFonts w:ascii="Franklin Gothic Book" w:hAnsi="Franklin Gothic Book" w:cs="Arial"/>
          <w:color w:val="FF0088"/>
          <w:sz w:val="20"/>
          <w:szCs w:val="20"/>
          <w:shd w:val="clear" w:color="auto" w:fill="FFFFFF"/>
        </w:rPr>
        <w:t>Should "schools" mean "educational institutions"?</w:t>
      </w:r>
      <w:r w:rsidRPr="00B522AA">
        <w:rPr>
          <w:rStyle w:val="apple-converted-space"/>
          <w:rFonts w:ascii="Franklin Gothic Book" w:hAnsi="Franklin Gothic Book" w:cs="Arial"/>
          <w:color w:val="333333"/>
          <w:sz w:val="20"/>
          <w:szCs w:val="20"/>
          <w:shd w:val="clear" w:color="auto" w:fill="FFFFFF"/>
        </w:rPr>
        <w:t> </w:t>
      </w:r>
      <w:r w:rsidRPr="00B522AA">
        <w:rPr>
          <w:rFonts w:ascii="Franklin Gothic Book" w:hAnsi="Franklin Gothic Book" w:cs="Arial"/>
          <w:color w:val="333333"/>
          <w:sz w:val="20"/>
          <w:szCs w:val="20"/>
          <w:shd w:val="clear" w:color="auto" w:fill="FFFFFF"/>
        </w:rPr>
        <w:t>This has two implications: (a)</w:t>
      </w:r>
      <w:r w:rsidRPr="00B522AA">
        <w:rPr>
          <w:rStyle w:val="apple-converted-space"/>
          <w:rFonts w:ascii="Franklin Gothic Book" w:hAnsi="Franklin Gothic Book" w:cs="Arial"/>
          <w:color w:val="333333"/>
          <w:sz w:val="20"/>
          <w:szCs w:val="20"/>
          <w:shd w:val="clear" w:color="auto" w:fill="FFFFFF"/>
        </w:rPr>
        <w:t> </w:t>
      </w:r>
      <w:r w:rsidRPr="00B522AA">
        <w:rPr>
          <w:rFonts w:ascii="Franklin Gothic Book" w:hAnsi="Franklin Gothic Book" w:cs="Arial"/>
          <w:color w:val="FF0088"/>
          <w:sz w:val="20"/>
          <w:szCs w:val="20"/>
          <w:shd w:val="clear" w:color="auto" w:fill="FFFFFF"/>
        </w:rPr>
        <w:t>"educational institutions" would then include colleges and universities</w:t>
      </w:r>
      <w:r w:rsidRPr="00B522AA">
        <w:rPr>
          <w:rFonts w:ascii="Franklin Gothic Book" w:hAnsi="Franklin Gothic Book" w:cs="Arial"/>
          <w:color w:val="333333"/>
          <w:sz w:val="20"/>
          <w:szCs w:val="20"/>
          <w:shd w:val="clear" w:color="auto" w:fill="FFFFFF"/>
        </w:rPr>
        <w:t>, (b)</w:t>
      </w:r>
      <w:r w:rsidRPr="00B522AA">
        <w:rPr>
          <w:rStyle w:val="apple-converted-space"/>
          <w:rFonts w:ascii="Franklin Gothic Book" w:hAnsi="Franklin Gothic Book" w:cs="Arial"/>
          <w:color w:val="333333"/>
          <w:sz w:val="20"/>
          <w:szCs w:val="20"/>
          <w:shd w:val="clear" w:color="auto" w:fill="FFFFFF"/>
        </w:rPr>
        <w:t> </w:t>
      </w:r>
      <w:r w:rsidRPr="00B522AA">
        <w:rPr>
          <w:rFonts w:ascii="Franklin Gothic Book" w:hAnsi="Franklin Gothic Book" w:cs="Arial"/>
          <w:color w:val="FF0088"/>
          <w:sz w:val="20"/>
          <w:szCs w:val="20"/>
          <w:shd w:val="clear" w:color="auto" w:fill="FFFFFF"/>
        </w:rPr>
        <w:t>the definition of "school" can vary between different geographies.</w:t>
      </w:r>
      <w:r w:rsidRPr="00B522AA">
        <w:rPr>
          <w:rStyle w:val="apple-converted-space"/>
          <w:rFonts w:ascii="Franklin Gothic Book" w:hAnsi="Franklin Gothic Book" w:cs="Arial"/>
          <w:color w:val="333333"/>
          <w:sz w:val="20"/>
          <w:szCs w:val="20"/>
          <w:shd w:val="clear" w:color="auto" w:fill="FFFFFF"/>
        </w:rPr>
        <w:t> </w:t>
      </w:r>
      <w:r w:rsidRPr="00B522AA">
        <w:rPr>
          <w:rFonts w:ascii="Franklin Gothic Book" w:hAnsi="Franklin Gothic Book" w:cs="Arial"/>
          <w:color w:val="333333"/>
          <w:sz w:val="20"/>
          <w:szCs w:val="20"/>
          <w:shd w:val="clear" w:color="auto" w:fill="FFFFFF"/>
        </w:rPr>
        <w:t>For instance, a "school" in Tamil Nadu State in India means 10+2 years of education (apart from kindergarten) while the "+2" years is considered as pre-university in Karnataka State in India (not sure about current status but this used to be the case, but this could be the case elsewhere and therefore, there could be a difference of 2 or more years of education when children would be assured of JMP sanitation monitoring) --&gt; Are there definitions for "school" in terms of number of years of education (with and without kindergarten), and (c)</w:t>
      </w:r>
      <w:r w:rsidRPr="00B522AA">
        <w:rPr>
          <w:rStyle w:val="apple-converted-space"/>
          <w:rFonts w:ascii="Franklin Gothic Book" w:hAnsi="Franklin Gothic Book" w:cs="Arial"/>
          <w:color w:val="333333"/>
          <w:sz w:val="20"/>
          <w:szCs w:val="20"/>
          <w:shd w:val="clear" w:color="auto" w:fill="FFFFFF"/>
        </w:rPr>
        <w:t> </w:t>
      </w:r>
      <w:r w:rsidRPr="00B522AA">
        <w:rPr>
          <w:rFonts w:ascii="Franklin Gothic Book" w:hAnsi="Franklin Gothic Book" w:cs="Arial"/>
          <w:color w:val="FF0088"/>
          <w:sz w:val="20"/>
          <w:szCs w:val="20"/>
          <w:shd w:val="clear" w:color="auto" w:fill="FFFFFF"/>
        </w:rPr>
        <w:t xml:space="preserve">will the definition of "school" include kindergarten and creche / day care centers? </w:t>
      </w:r>
    </w:p>
    <w:p w:rsidR="003F1491" w:rsidRPr="00B522AA" w:rsidRDefault="003F1491" w:rsidP="00B522AA">
      <w:pPr>
        <w:spacing w:after="120"/>
        <w:ind w:left="852" w:hanging="426"/>
        <w:jc w:val="both"/>
        <w:rPr>
          <w:rStyle w:val="apple-converted-space"/>
          <w:rFonts w:ascii="Franklin Gothic Book" w:hAnsi="Franklin Gothic Book" w:cs="Arial"/>
          <w:color w:val="333333"/>
          <w:sz w:val="20"/>
          <w:szCs w:val="20"/>
          <w:shd w:val="clear" w:color="auto" w:fill="FFFFFF"/>
        </w:rPr>
      </w:pPr>
      <w:r w:rsidRPr="00B522AA">
        <w:rPr>
          <w:rFonts w:ascii="Franklin Gothic Book" w:hAnsi="Franklin Gothic Book" w:cs="Arial"/>
          <w:color w:val="333333"/>
          <w:sz w:val="20"/>
          <w:szCs w:val="20"/>
          <w:shd w:val="clear" w:color="auto" w:fill="FFFFFF"/>
        </w:rPr>
        <w:t>2.3. The target element "access" has been defined to mean "facilities close to home that can be easily reached and used when needed".</w:t>
      </w:r>
      <w:r w:rsidRPr="00B522AA">
        <w:rPr>
          <w:rStyle w:val="apple-converted-space"/>
          <w:rFonts w:ascii="Franklin Gothic Book" w:hAnsi="Franklin Gothic Book" w:cs="Arial"/>
          <w:color w:val="333333"/>
          <w:sz w:val="20"/>
          <w:szCs w:val="20"/>
          <w:shd w:val="clear" w:color="auto" w:fill="FFFFFF"/>
        </w:rPr>
        <w:t> </w:t>
      </w:r>
      <w:r w:rsidRPr="00B522AA">
        <w:rPr>
          <w:rFonts w:ascii="Franklin Gothic Book" w:hAnsi="Franklin Gothic Book" w:cs="Arial"/>
          <w:color w:val="FF0088"/>
          <w:sz w:val="20"/>
          <w:szCs w:val="20"/>
          <w:shd w:val="clear" w:color="auto" w:fill="FFFFFF"/>
        </w:rPr>
        <w:t>Is "home" meant in the sense of "residential facility"? How are the target elements interpreted for persons in special situations?</w:t>
      </w:r>
      <w:r w:rsidRPr="00B522AA">
        <w:rPr>
          <w:rStyle w:val="apple-converted-space"/>
          <w:rFonts w:ascii="Franklin Gothic Book" w:hAnsi="Franklin Gothic Book" w:cs="Arial"/>
          <w:color w:val="333333"/>
          <w:sz w:val="20"/>
          <w:szCs w:val="20"/>
          <w:shd w:val="clear" w:color="auto" w:fill="FFFFFF"/>
        </w:rPr>
        <w:t> </w:t>
      </w:r>
      <w:r w:rsidRPr="00B522AA">
        <w:rPr>
          <w:rFonts w:ascii="Franklin Gothic Book" w:hAnsi="Franklin Gothic Book" w:cs="Arial"/>
          <w:color w:val="333333"/>
          <w:sz w:val="20"/>
          <w:szCs w:val="20"/>
          <w:shd w:val="clear" w:color="auto" w:fill="FFFFFF"/>
        </w:rPr>
        <w:t>"Home" generally refers to "household" or normal home settings. Therefore, it may not include special situations, such as, detention centers, refugee camps, residential facilities in educational institutions (important when considering there are hostels attached to schools for children from disadvantaged groups), working women hostels.</w:t>
      </w:r>
      <w:r w:rsidRPr="00B522AA">
        <w:rPr>
          <w:rStyle w:val="apple-converted-space"/>
          <w:rFonts w:ascii="Franklin Gothic Book" w:hAnsi="Franklin Gothic Book" w:cs="Arial"/>
          <w:color w:val="333333"/>
          <w:sz w:val="20"/>
          <w:szCs w:val="20"/>
          <w:shd w:val="clear" w:color="auto" w:fill="FFFFFF"/>
        </w:rPr>
        <w:t> </w:t>
      </w:r>
    </w:p>
    <w:p w:rsidR="003F1491" w:rsidRPr="00B522AA" w:rsidRDefault="003F1491" w:rsidP="00B522AA">
      <w:pPr>
        <w:spacing w:after="120"/>
        <w:ind w:left="852" w:hanging="426"/>
        <w:jc w:val="both"/>
        <w:rPr>
          <w:rStyle w:val="apple-converted-space"/>
          <w:rFonts w:ascii="Franklin Gothic Book" w:hAnsi="Franklin Gothic Book" w:cs="Arial"/>
          <w:color w:val="333333"/>
          <w:sz w:val="20"/>
          <w:szCs w:val="20"/>
          <w:shd w:val="clear" w:color="auto" w:fill="FFFFFF"/>
        </w:rPr>
      </w:pPr>
      <w:r w:rsidRPr="00B522AA">
        <w:rPr>
          <w:rFonts w:ascii="Franklin Gothic Book" w:hAnsi="Franklin Gothic Book" w:cs="Arial"/>
          <w:color w:val="333333"/>
          <w:sz w:val="20"/>
          <w:szCs w:val="20"/>
          <w:shd w:val="clear" w:color="auto" w:fill="FFFFFF"/>
        </w:rPr>
        <w:t xml:space="preserve">2.4. </w:t>
      </w:r>
      <w:r w:rsidRPr="00B522AA">
        <w:rPr>
          <w:rFonts w:ascii="Franklin Gothic Book" w:hAnsi="Franklin Gothic Book" w:cs="Arial"/>
          <w:color w:val="FF0088"/>
          <w:sz w:val="20"/>
          <w:szCs w:val="20"/>
          <w:shd w:val="clear" w:color="auto" w:fill="FFFFFF"/>
        </w:rPr>
        <w:t>Are all types of residential facilities included under high use/ high risk/ vulnerable situations?</w:t>
      </w:r>
      <w:r w:rsidRPr="00B522AA">
        <w:rPr>
          <w:rStyle w:val="apple-converted-space"/>
          <w:rFonts w:ascii="Franklin Gothic Book" w:hAnsi="Franklin Gothic Book" w:cs="Arial"/>
          <w:color w:val="333333"/>
          <w:sz w:val="20"/>
          <w:szCs w:val="20"/>
          <w:shd w:val="clear" w:color="auto" w:fill="FFFFFF"/>
        </w:rPr>
        <w:t> </w:t>
      </w:r>
      <w:r w:rsidRPr="00B522AA">
        <w:rPr>
          <w:rFonts w:ascii="Franklin Gothic Book" w:hAnsi="Franklin Gothic Book" w:cs="Arial"/>
          <w:color w:val="333333"/>
          <w:sz w:val="20"/>
          <w:szCs w:val="20"/>
          <w:shd w:val="clear" w:color="auto" w:fill="FFFFFF"/>
        </w:rPr>
        <w:t>For instance, orphanages, senior citizen homes, homes for the terminally ill (not sure if such facilities exist),</w:t>
      </w:r>
      <w:r w:rsidRPr="00B522AA">
        <w:rPr>
          <w:rStyle w:val="apple-converted-space"/>
          <w:rFonts w:ascii="Franklin Gothic Book" w:hAnsi="Franklin Gothic Book" w:cs="Arial"/>
          <w:color w:val="333333"/>
          <w:sz w:val="20"/>
          <w:szCs w:val="20"/>
          <w:shd w:val="clear" w:color="auto" w:fill="FFFFFF"/>
        </w:rPr>
        <w:t> </w:t>
      </w:r>
    </w:p>
    <w:p w:rsidR="003F1491" w:rsidRPr="00B522AA" w:rsidRDefault="003F1491" w:rsidP="00B522AA">
      <w:pPr>
        <w:spacing w:after="120"/>
        <w:ind w:left="852" w:hanging="426"/>
        <w:jc w:val="both"/>
        <w:rPr>
          <w:rFonts w:ascii="Franklin Gothic Book" w:hAnsi="Franklin Gothic Book" w:cs="Arial"/>
          <w:color w:val="333333"/>
          <w:sz w:val="20"/>
          <w:szCs w:val="20"/>
          <w:shd w:val="clear" w:color="auto" w:fill="FFFFFF"/>
        </w:rPr>
      </w:pPr>
      <w:r w:rsidRPr="00B522AA">
        <w:rPr>
          <w:rFonts w:ascii="Franklin Gothic Book" w:hAnsi="Franklin Gothic Book" w:cs="Arial"/>
          <w:color w:val="333333"/>
          <w:sz w:val="20"/>
          <w:szCs w:val="20"/>
          <w:shd w:val="clear" w:color="auto" w:fill="FFFFFF"/>
        </w:rPr>
        <w:t xml:space="preserve">2.5. </w:t>
      </w:r>
      <w:r w:rsidRPr="00B522AA">
        <w:rPr>
          <w:rFonts w:ascii="Franklin Gothic Book" w:hAnsi="Franklin Gothic Book" w:cs="Arial"/>
          <w:color w:val="FF0088"/>
          <w:sz w:val="20"/>
          <w:szCs w:val="20"/>
          <w:shd w:val="clear" w:color="auto" w:fill="FFFFFF"/>
        </w:rPr>
        <w:t>What is the definition of "health centers"?</w:t>
      </w:r>
      <w:r w:rsidRPr="00B522AA">
        <w:rPr>
          <w:rStyle w:val="apple-converted-space"/>
          <w:rFonts w:ascii="Franklin Gothic Book" w:hAnsi="Franklin Gothic Book" w:cs="Arial"/>
          <w:color w:val="333333"/>
          <w:sz w:val="20"/>
          <w:szCs w:val="20"/>
          <w:shd w:val="clear" w:color="auto" w:fill="FFFFFF"/>
        </w:rPr>
        <w:t> </w:t>
      </w:r>
      <w:r w:rsidRPr="00B522AA">
        <w:rPr>
          <w:rFonts w:ascii="Franklin Gothic Book" w:hAnsi="Franklin Gothic Book" w:cs="Arial"/>
          <w:color w:val="333333"/>
          <w:sz w:val="20"/>
          <w:szCs w:val="20"/>
          <w:shd w:val="clear" w:color="auto" w:fill="FFFFFF"/>
        </w:rPr>
        <w:t xml:space="preserve">Do they include ambulatory surgical care centers, nursing homes, diagnostic laboratories, home clinics run by medical practitioners, dental clinics, primary health centers, primary health sub-centers, etc. Would the requirement of "suitable for use" differ according to the type of health center? For instance, those in hospitals, psychiatric care centers, dental clinics and diagnostic labs can have very different requirements to meet "suitable for use" criteria of the SDG target. </w:t>
      </w:r>
    </w:p>
    <w:p w:rsidR="003F1491" w:rsidRPr="00B522AA" w:rsidRDefault="003F1491" w:rsidP="00B522AA">
      <w:pPr>
        <w:spacing w:after="120"/>
        <w:ind w:left="852" w:hanging="426"/>
        <w:jc w:val="both"/>
        <w:rPr>
          <w:rFonts w:ascii="Franklin Gothic Book" w:hAnsi="Franklin Gothic Book" w:cs="Arial"/>
          <w:color w:val="FF0088"/>
          <w:sz w:val="20"/>
          <w:szCs w:val="20"/>
          <w:shd w:val="clear" w:color="auto" w:fill="FFFFFF"/>
        </w:rPr>
      </w:pPr>
      <w:r w:rsidRPr="00B522AA">
        <w:rPr>
          <w:rFonts w:ascii="Franklin Gothic Book" w:hAnsi="Franklin Gothic Book" w:cs="Arial"/>
          <w:color w:val="333333"/>
          <w:sz w:val="20"/>
          <w:szCs w:val="20"/>
          <w:shd w:val="clear" w:color="auto" w:fill="FFFFFF"/>
        </w:rPr>
        <w:lastRenderedPageBreak/>
        <w:t xml:space="preserve">2.6. </w:t>
      </w:r>
      <w:r w:rsidRPr="00B522AA">
        <w:rPr>
          <w:rFonts w:ascii="Franklin Gothic Book" w:hAnsi="Franklin Gothic Book" w:cs="Arial"/>
          <w:color w:val="FF0088"/>
          <w:sz w:val="20"/>
          <w:szCs w:val="20"/>
          <w:shd w:val="clear" w:color="auto" w:fill="FFFFFF"/>
        </w:rPr>
        <w:t>The term "basic sanitation" has been defined to specifically exclude shared toilet facilities.</w:t>
      </w:r>
      <w:r w:rsidRPr="00B522AA">
        <w:rPr>
          <w:rStyle w:val="apple-converted-space"/>
          <w:rFonts w:ascii="Franklin Gothic Book" w:hAnsi="Franklin Gothic Book" w:cs="Arial"/>
          <w:color w:val="333333"/>
          <w:sz w:val="20"/>
          <w:szCs w:val="20"/>
          <w:shd w:val="clear" w:color="auto" w:fill="FFFFFF"/>
        </w:rPr>
        <w:t> </w:t>
      </w:r>
      <w:r w:rsidRPr="00B522AA">
        <w:rPr>
          <w:rFonts w:ascii="Franklin Gothic Book" w:hAnsi="Franklin Gothic Book" w:cs="Arial"/>
          <w:color w:val="333333"/>
          <w:sz w:val="20"/>
          <w:szCs w:val="20"/>
          <w:shd w:val="clear" w:color="auto" w:fill="FFFFFF"/>
        </w:rPr>
        <w:t>However, hostels, refugee camps, mass gatherings, etc., (essentially, all situations of other-than-household toilets) are necessarily shared facilities.</w:t>
      </w:r>
      <w:r w:rsidR="001242CD">
        <w:rPr>
          <w:rFonts w:ascii="Franklin Gothic Book" w:hAnsi="Franklin Gothic Book" w:cs="Arial"/>
          <w:color w:val="333333"/>
          <w:sz w:val="20"/>
          <w:szCs w:val="20"/>
          <w:shd w:val="clear" w:color="auto" w:fill="FFFFFF"/>
        </w:rPr>
        <w:t xml:space="preserve"> </w:t>
      </w:r>
      <w:r w:rsidRPr="00B522AA">
        <w:rPr>
          <w:rFonts w:ascii="Franklin Gothic Book" w:hAnsi="Franklin Gothic Book" w:cs="Arial"/>
          <w:color w:val="FF0088"/>
          <w:sz w:val="20"/>
          <w:szCs w:val="20"/>
          <w:shd w:val="clear" w:color="auto" w:fill="FFFFFF"/>
        </w:rPr>
        <w:t xml:space="preserve">What are the criteria for defining "shared toilet facilities" in each of these cases? How </w:t>
      </w:r>
      <w:r w:rsidR="001242CD">
        <w:rPr>
          <w:rFonts w:ascii="Franklin Gothic Book" w:hAnsi="Franklin Gothic Book" w:cs="Arial"/>
          <w:color w:val="FF0088"/>
          <w:sz w:val="20"/>
          <w:szCs w:val="20"/>
          <w:shd w:val="clear" w:color="auto" w:fill="FFFFFF"/>
        </w:rPr>
        <w:t>is</w:t>
      </w:r>
      <w:r w:rsidRPr="00B522AA">
        <w:rPr>
          <w:rFonts w:ascii="Franklin Gothic Book" w:hAnsi="Franklin Gothic Book" w:cs="Arial"/>
          <w:color w:val="FF0088"/>
          <w:sz w:val="20"/>
          <w:szCs w:val="20"/>
          <w:shd w:val="clear" w:color="auto" w:fill="FFFFFF"/>
        </w:rPr>
        <w:t xml:space="preserve"> each of the target elements applied to each of these facilities? </w:t>
      </w:r>
    </w:p>
    <w:p w:rsidR="00B80590" w:rsidRPr="00B522AA" w:rsidRDefault="003F1491" w:rsidP="00B522AA">
      <w:pPr>
        <w:ind w:left="852" w:hanging="426"/>
        <w:jc w:val="both"/>
        <w:rPr>
          <w:rStyle w:val="apple-converted-space"/>
          <w:rFonts w:ascii="Franklin Gothic Book" w:hAnsi="Franklin Gothic Book" w:cs="Arial"/>
          <w:color w:val="333333"/>
          <w:sz w:val="20"/>
          <w:szCs w:val="20"/>
          <w:shd w:val="clear" w:color="auto" w:fill="FFFFFF"/>
        </w:rPr>
      </w:pPr>
      <w:r w:rsidRPr="00B522AA">
        <w:rPr>
          <w:rFonts w:ascii="Franklin Gothic Book" w:hAnsi="Franklin Gothic Book" w:cs="Arial"/>
          <w:color w:val="333333"/>
          <w:sz w:val="20"/>
          <w:szCs w:val="20"/>
          <w:shd w:val="clear" w:color="auto" w:fill="FFFFFF"/>
        </w:rPr>
        <w:t xml:space="preserve">2.7. </w:t>
      </w:r>
      <w:r w:rsidRPr="00B522AA">
        <w:rPr>
          <w:rFonts w:ascii="Franklin Gothic Book" w:hAnsi="Franklin Gothic Book" w:cs="Arial"/>
          <w:color w:val="FF0088"/>
          <w:sz w:val="20"/>
          <w:szCs w:val="20"/>
          <w:shd w:val="clear" w:color="auto" w:fill="FFFFFF"/>
        </w:rPr>
        <w:t>While "workplaces" have been mentioned in the normative definition of target language, it has not been included in the list of supporting indicators when schools and health centers have been included?</w:t>
      </w:r>
      <w:r w:rsidRPr="00B522AA">
        <w:rPr>
          <w:rStyle w:val="apple-converted-space"/>
          <w:rFonts w:ascii="Franklin Gothic Book" w:hAnsi="Franklin Gothic Book" w:cs="Arial"/>
          <w:color w:val="333333"/>
          <w:sz w:val="20"/>
          <w:szCs w:val="20"/>
          <w:shd w:val="clear" w:color="auto" w:fill="FFFFFF"/>
        </w:rPr>
        <w:t> </w:t>
      </w:r>
    </w:p>
    <w:p w:rsidR="00B522AA" w:rsidRPr="00B522AA" w:rsidRDefault="00B522AA" w:rsidP="004A31AF">
      <w:pPr>
        <w:pStyle w:val="ListParagraph"/>
        <w:numPr>
          <w:ilvl w:val="1"/>
          <w:numId w:val="25"/>
        </w:numPr>
        <w:tabs>
          <w:tab w:val="clear" w:pos="720"/>
          <w:tab w:val="num" w:pos="0"/>
        </w:tabs>
        <w:ind w:left="850" w:hanging="425"/>
        <w:contextualSpacing w:val="0"/>
        <w:jc w:val="both"/>
        <w:rPr>
          <w:rFonts w:ascii="Franklin Gothic Book" w:hAnsi="Franklin Gothic Book" w:cs="Arial"/>
          <w:b/>
          <w:bCs/>
          <w:color w:val="008800"/>
          <w:sz w:val="20"/>
          <w:szCs w:val="20"/>
          <w:shd w:val="clear" w:color="auto" w:fill="FFFFFF"/>
        </w:rPr>
      </w:pPr>
      <w:r w:rsidRPr="00B522AA">
        <w:rPr>
          <w:rFonts w:ascii="Franklin Gothic Book" w:hAnsi="Franklin Gothic Book" w:cs="Arial"/>
          <w:b/>
          <w:bCs/>
          <w:color w:val="008800"/>
          <w:sz w:val="20"/>
          <w:szCs w:val="20"/>
          <w:shd w:val="clear" w:color="auto" w:fill="FFFFFF"/>
        </w:rPr>
        <w:t xml:space="preserve">Beneficiary population: </w:t>
      </w:r>
    </w:p>
    <w:p w:rsidR="00B522AA" w:rsidRPr="00B522AA" w:rsidRDefault="00B522AA" w:rsidP="00B522AA">
      <w:pPr>
        <w:pStyle w:val="ListParagraph"/>
        <w:ind w:left="851"/>
        <w:contextualSpacing w:val="0"/>
        <w:jc w:val="both"/>
        <w:rPr>
          <w:rStyle w:val="apple-converted-space"/>
          <w:rFonts w:ascii="Franklin Gothic Book" w:hAnsi="Franklin Gothic Book" w:cs="Arial"/>
          <w:color w:val="333333"/>
          <w:sz w:val="20"/>
          <w:szCs w:val="20"/>
          <w:shd w:val="clear" w:color="auto" w:fill="FFFFFF"/>
        </w:rPr>
      </w:pPr>
      <w:r w:rsidRPr="00B522AA">
        <w:rPr>
          <w:rFonts w:ascii="Franklin Gothic Book" w:eastAsia="Times New Roman" w:hAnsi="Franklin Gothic Book" w:cs="Times New Roman"/>
          <w:sz w:val="20"/>
          <w:szCs w:val="20"/>
          <w:lang w:val="en-US" w:eastAsia="en-IN"/>
        </w:rPr>
        <w:t>Covers (a) persons who do not have equitable access - the JMP specifically covers inequity arising from rich/</w:t>
      </w:r>
      <w:r w:rsidRPr="00B522AA">
        <w:rPr>
          <w:rFonts w:ascii="Franklin Gothic Book" w:hAnsi="Franklin Gothic Book" w:cs="Arial"/>
          <w:color w:val="333333"/>
          <w:sz w:val="20"/>
          <w:szCs w:val="20"/>
          <w:shd w:val="clear" w:color="auto" w:fill="FFFFFF"/>
        </w:rPr>
        <w:t>poor</w:t>
      </w:r>
      <w:r w:rsidRPr="00B522AA">
        <w:rPr>
          <w:rFonts w:ascii="Franklin Gothic Book" w:eastAsia="Times New Roman" w:hAnsi="Franklin Gothic Book" w:cs="Times New Roman"/>
          <w:sz w:val="20"/>
          <w:szCs w:val="20"/>
          <w:lang w:val="en-US" w:eastAsia="en-IN"/>
        </w:rPr>
        <w:t>, urban/rural, formal/informal human settlements, disadvantaged/general population, different age groups as well as (b) men, women, girls, boys, persons with disabilities, persons living in vulnerable situations (detention centers, refugee camps) or visiting high use/high risk areas (schools, workplaces health centers, mass gatherings and pilgrimages).</w:t>
      </w:r>
    </w:p>
    <w:p w:rsidR="00B80590" w:rsidRPr="00B522AA" w:rsidRDefault="00B80590" w:rsidP="004A31AF">
      <w:pPr>
        <w:pStyle w:val="ListParagraph"/>
        <w:numPr>
          <w:ilvl w:val="1"/>
          <w:numId w:val="25"/>
        </w:numPr>
        <w:tabs>
          <w:tab w:val="clear" w:pos="720"/>
          <w:tab w:val="num" w:pos="0"/>
        </w:tabs>
        <w:ind w:left="850" w:hanging="425"/>
        <w:contextualSpacing w:val="0"/>
        <w:jc w:val="both"/>
        <w:rPr>
          <w:rFonts w:ascii="Franklin Gothic Book" w:hAnsi="Franklin Gothic Book" w:cs="Arial"/>
          <w:color w:val="333333"/>
          <w:sz w:val="20"/>
          <w:szCs w:val="20"/>
          <w:shd w:val="clear" w:color="auto" w:fill="FFFFFF"/>
        </w:rPr>
      </w:pPr>
      <w:r w:rsidRPr="00B522AA">
        <w:rPr>
          <w:rFonts w:ascii="Franklin Gothic Book" w:hAnsi="Franklin Gothic Book" w:cs="Arial"/>
          <w:b/>
          <w:bCs/>
          <w:color w:val="008800"/>
          <w:sz w:val="20"/>
          <w:szCs w:val="20"/>
          <w:shd w:val="clear" w:color="auto" w:fill="FFFFFF"/>
        </w:rPr>
        <w:t>Handwashing facility and menstrual hygiene needs:</w:t>
      </w:r>
    </w:p>
    <w:p w:rsidR="00B80590" w:rsidRPr="00B522AA" w:rsidRDefault="00B80590" w:rsidP="00B522AA">
      <w:pPr>
        <w:pStyle w:val="ListParagraph"/>
        <w:ind w:left="851"/>
        <w:contextualSpacing w:val="0"/>
        <w:jc w:val="both"/>
        <w:rPr>
          <w:rFonts w:ascii="Franklin Gothic Book" w:hAnsi="Franklin Gothic Book" w:cs="Arial"/>
          <w:color w:val="333333"/>
          <w:sz w:val="20"/>
          <w:szCs w:val="20"/>
          <w:shd w:val="clear" w:color="auto" w:fill="FFFFFF"/>
        </w:rPr>
      </w:pPr>
      <w:r w:rsidRPr="00B522AA">
        <w:rPr>
          <w:rFonts w:ascii="Franklin Gothic Book" w:hAnsi="Franklin Gothic Book" w:cs="Arial"/>
          <w:color w:val="333333"/>
          <w:sz w:val="20"/>
          <w:szCs w:val="20"/>
          <w:shd w:val="clear" w:color="auto" w:fill="FFFFFF"/>
        </w:rPr>
        <w:t>This might require a checklist of features to be included in what constitutes such a facility with respect to the toilet.</w:t>
      </w:r>
    </w:p>
    <w:p w:rsidR="00B80590" w:rsidRPr="00B522AA" w:rsidRDefault="00B80590" w:rsidP="004A31AF">
      <w:pPr>
        <w:pStyle w:val="ListParagraph"/>
        <w:numPr>
          <w:ilvl w:val="1"/>
          <w:numId w:val="25"/>
        </w:numPr>
        <w:tabs>
          <w:tab w:val="clear" w:pos="720"/>
          <w:tab w:val="num" w:pos="0"/>
        </w:tabs>
        <w:ind w:left="850" w:hanging="425"/>
        <w:contextualSpacing w:val="0"/>
        <w:jc w:val="both"/>
        <w:rPr>
          <w:rStyle w:val="apple-converted-space"/>
          <w:rFonts w:ascii="Franklin Gothic Book" w:hAnsi="Franklin Gothic Book" w:cs="Arial"/>
          <w:color w:val="333333"/>
          <w:sz w:val="20"/>
          <w:szCs w:val="20"/>
          <w:shd w:val="clear" w:color="auto" w:fill="FFFFFF"/>
        </w:rPr>
      </w:pPr>
      <w:r w:rsidRPr="00B522AA">
        <w:rPr>
          <w:rStyle w:val="apple-converted-space"/>
          <w:rFonts w:ascii="Franklin Gothic Book" w:hAnsi="Franklin Gothic Book" w:cs="Arial"/>
          <w:color w:val="333333"/>
          <w:sz w:val="20"/>
          <w:szCs w:val="20"/>
          <w:shd w:val="clear" w:color="auto" w:fill="FFFFFF"/>
        </w:rPr>
        <w:t> </w:t>
      </w:r>
      <w:r w:rsidRPr="00B522AA">
        <w:rPr>
          <w:rFonts w:ascii="Franklin Gothic Book" w:hAnsi="Franklin Gothic Book" w:cs="Arial"/>
          <w:b/>
          <w:bCs/>
          <w:color w:val="008800"/>
          <w:sz w:val="20"/>
          <w:szCs w:val="20"/>
          <w:shd w:val="clear" w:color="auto" w:fill="FFFFFF"/>
        </w:rPr>
        <w:t>Food hygiene:</w:t>
      </w:r>
    </w:p>
    <w:p w:rsidR="00F8009D" w:rsidRDefault="00B80590" w:rsidP="00EA000A">
      <w:pPr>
        <w:ind w:left="851"/>
        <w:jc w:val="both"/>
        <w:rPr>
          <w:rFonts w:ascii="Franklin Gothic Book" w:eastAsia="Times New Roman" w:hAnsi="Franklin Gothic Book" w:cs="Times New Roman"/>
          <w:sz w:val="20"/>
          <w:szCs w:val="20"/>
          <w:lang w:val="en-US" w:eastAsia="en-IN"/>
        </w:rPr>
      </w:pPr>
      <w:r w:rsidRPr="00B522AA">
        <w:rPr>
          <w:rFonts w:ascii="Franklin Gothic Book" w:hAnsi="Franklin Gothic Book" w:cs="Arial"/>
          <w:color w:val="333333"/>
          <w:sz w:val="20"/>
          <w:szCs w:val="20"/>
          <w:shd w:val="clear" w:color="auto" w:fill="FFFFFF"/>
        </w:rPr>
        <w:t xml:space="preserve">Food hygiene, while include in the target elements, are not included in any of the current indicators and it would also be hard to measure. [WSSCC Webinar on 17 Feb 2015 and summary posted on SuSanA #12141 dated 18 Feb 2015 by Elisabeth Kvanström]. </w:t>
      </w:r>
      <w:r w:rsidR="001242CD">
        <w:rPr>
          <w:rFonts w:ascii="Franklin Gothic Book" w:hAnsi="Franklin Gothic Book" w:cs="Arial"/>
          <w:color w:val="FF0088"/>
          <w:sz w:val="20"/>
          <w:szCs w:val="20"/>
          <w:shd w:val="clear" w:color="auto" w:fill="FFFFFF"/>
        </w:rPr>
        <w:t>Ar</w:t>
      </w:r>
      <w:r w:rsidRPr="00B522AA">
        <w:rPr>
          <w:rFonts w:ascii="Franklin Gothic Book" w:hAnsi="Franklin Gothic Book" w:cs="Arial"/>
          <w:color w:val="FF0088"/>
          <w:sz w:val="20"/>
          <w:szCs w:val="20"/>
          <w:shd w:val="clear" w:color="auto" w:fill="FFFFFF"/>
        </w:rPr>
        <w:t>e there guidelines regarding food hygiene in various settings or a checklist regarding food hygiene as part of WASH?</w:t>
      </w:r>
    </w:p>
    <w:p w:rsidR="00F8009D" w:rsidRDefault="00F8009D" w:rsidP="00F8009D">
      <w:pPr>
        <w:pStyle w:val="Heading2"/>
        <w:rPr>
          <w:rFonts w:eastAsia="Times New Roman"/>
          <w:lang w:val="en-US" w:eastAsia="en-IN"/>
        </w:rPr>
      </w:pPr>
      <w:bookmarkStart w:id="5" w:name="_Toc412931230"/>
      <w:r>
        <w:rPr>
          <w:rFonts w:eastAsia="Times New Roman"/>
          <w:lang w:val="en-US" w:eastAsia="en-IN"/>
        </w:rPr>
        <w:t>Notes regarding transition issues</w:t>
      </w:r>
      <w:bookmarkEnd w:id="5"/>
    </w:p>
    <w:p w:rsidR="00B522AA" w:rsidRDefault="00B522AA" w:rsidP="00B522AA">
      <w:pPr>
        <w:pStyle w:val="NormalWeb"/>
        <w:spacing w:before="0" w:beforeAutospacing="0" w:after="200" w:afterAutospacing="0" w:line="276" w:lineRule="auto"/>
        <w:jc w:val="both"/>
        <w:rPr>
          <w:rFonts w:ascii="Franklin Gothic Book" w:hAnsi="Franklin Gothic Book"/>
          <w:sz w:val="20"/>
          <w:szCs w:val="20"/>
        </w:rPr>
      </w:pPr>
      <w:r w:rsidRPr="00B522AA">
        <w:rPr>
          <w:rFonts w:ascii="Franklin Gothic Book" w:hAnsi="Franklin Gothic Book"/>
          <w:sz w:val="20"/>
          <w:szCs w:val="20"/>
        </w:rPr>
        <w:t xml:space="preserve">There is significant difference between sanitation targets during the MDG and SDG period. </w:t>
      </w:r>
      <w:r>
        <w:rPr>
          <w:rFonts w:ascii="Franklin Gothic Book" w:hAnsi="Franklin Gothic Book"/>
          <w:sz w:val="20"/>
          <w:szCs w:val="20"/>
        </w:rPr>
        <w:t xml:space="preserve">For instance, while the MDG aimed for basic sanitation access (which translates to improved sanitation in the technology-focused sanitation ladder, please see section ___ for further details), the SDG aims for “safely managed sanitation” which the JMP has confirmed is more than basic sanitation access. </w:t>
      </w:r>
    </w:p>
    <w:p w:rsidR="00B522AA" w:rsidRDefault="00B522AA" w:rsidP="00B522AA">
      <w:pPr>
        <w:pStyle w:val="NormalWeb"/>
        <w:spacing w:before="0" w:beforeAutospacing="0" w:after="200" w:afterAutospacing="0" w:line="276" w:lineRule="auto"/>
        <w:jc w:val="both"/>
        <w:rPr>
          <w:rFonts w:ascii="Franklin Gothic Book" w:hAnsi="Franklin Gothic Book"/>
          <w:sz w:val="20"/>
          <w:szCs w:val="20"/>
        </w:rPr>
      </w:pPr>
      <w:r>
        <w:rPr>
          <w:rFonts w:ascii="Franklin Gothic Book" w:hAnsi="Franklin Gothic Book"/>
          <w:sz w:val="20"/>
          <w:szCs w:val="20"/>
        </w:rPr>
        <w:t xml:space="preserve">During the MDG period, the JMP monitored and reported on a core indicator viz., percentage of population with basic sanitation as well as supporting indicators that mapped %age of population using shared toilets, unimproved toilets and open defecation. While the JMP will continue to monitor and report on the supporting indicators, the definition of the core indicator will change. </w:t>
      </w:r>
    </w:p>
    <w:p w:rsidR="00B522AA" w:rsidRDefault="00B522AA" w:rsidP="00B522AA">
      <w:pPr>
        <w:pStyle w:val="NormalWeb"/>
        <w:spacing w:before="0" w:beforeAutospacing="0" w:after="200" w:afterAutospacing="0" w:line="276" w:lineRule="auto"/>
        <w:jc w:val="both"/>
        <w:rPr>
          <w:rFonts w:ascii="Franklin Gothic Book" w:hAnsi="Franklin Gothic Book"/>
          <w:sz w:val="20"/>
          <w:szCs w:val="20"/>
        </w:rPr>
      </w:pPr>
      <w:r>
        <w:rPr>
          <w:rFonts w:ascii="Franklin Gothic Book" w:hAnsi="Franklin Gothic Book"/>
          <w:sz w:val="20"/>
          <w:szCs w:val="20"/>
        </w:rPr>
        <w:t>Therefore, it is important to consider the implementation aspects some of which are given below:</w:t>
      </w:r>
    </w:p>
    <w:p w:rsidR="00B522AA" w:rsidRDefault="00B522AA" w:rsidP="004A31AF">
      <w:pPr>
        <w:pStyle w:val="NormalWeb"/>
        <w:numPr>
          <w:ilvl w:val="0"/>
          <w:numId w:val="66"/>
        </w:numPr>
        <w:spacing w:before="0" w:beforeAutospacing="0" w:after="120" w:afterAutospacing="0" w:line="276" w:lineRule="auto"/>
        <w:ind w:left="426" w:hanging="426"/>
        <w:jc w:val="both"/>
        <w:rPr>
          <w:rFonts w:ascii="Franklin Gothic Book" w:hAnsi="Franklin Gothic Book"/>
          <w:sz w:val="20"/>
          <w:szCs w:val="20"/>
        </w:rPr>
      </w:pPr>
      <w:r>
        <w:rPr>
          <w:rFonts w:ascii="Franklin Gothic Book" w:hAnsi="Franklin Gothic Book"/>
          <w:sz w:val="20"/>
          <w:szCs w:val="20"/>
        </w:rPr>
        <w:t>To what extent is the indicator value likely to differ due to a change in the definitions? To what extent will sanitation coverage show a lower value in the core indicator due to change in definitions?</w:t>
      </w:r>
    </w:p>
    <w:p w:rsidR="00B522AA" w:rsidRDefault="00B522AA" w:rsidP="004A31AF">
      <w:pPr>
        <w:pStyle w:val="NormalWeb"/>
        <w:numPr>
          <w:ilvl w:val="0"/>
          <w:numId w:val="66"/>
        </w:numPr>
        <w:spacing w:before="0" w:beforeAutospacing="0" w:after="120" w:afterAutospacing="0" w:line="276" w:lineRule="auto"/>
        <w:ind w:left="426" w:hanging="426"/>
        <w:jc w:val="both"/>
        <w:rPr>
          <w:rFonts w:ascii="Franklin Gothic Book" w:hAnsi="Franklin Gothic Book"/>
          <w:sz w:val="20"/>
          <w:szCs w:val="20"/>
        </w:rPr>
      </w:pPr>
      <w:r>
        <w:rPr>
          <w:rFonts w:ascii="Franklin Gothic Book" w:hAnsi="Franklin Gothic Book"/>
          <w:sz w:val="20"/>
          <w:szCs w:val="20"/>
        </w:rPr>
        <w:t>How simple is the difference in the definition of the indicator to communicate and its implications during advocacy campaigns, sanitation professionals, regulators and to the public?</w:t>
      </w:r>
    </w:p>
    <w:p w:rsidR="00B522AA" w:rsidRDefault="00B522AA" w:rsidP="004A31AF">
      <w:pPr>
        <w:pStyle w:val="NormalWeb"/>
        <w:numPr>
          <w:ilvl w:val="0"/>
          <w:numId w:val="66"/>
        </w:numPr>
        <w:spacing w:before="0" w:beforeAutospacing="0" w:after="120" w:afterAutospacing="0" w:line="276" w:lineRule="auto"/>
        <w:ind w:left="426" w:hanging="426"/>
        <w:jc w:val="both"/>
        <w:rPr>
          <w:rFonts w:ascii="Franklin Gothic Book" w:hAnsi="Franklin Gothic Book"/>
          <w:sz w:val="20"/>
          <w:szCs w:val="20"/>
        </w:rPr>
      </w:pPr>
      <w:r>
        <w:rPr>
          <w:rFonts w:ascii="Franklin Gothic Book" w:hAnsi="Franklin Gothic Book"/>
          <w:sz w:val="20"/>
          <w:szCs w:val="20"/>
        </w:rPr>
        <w:t>How will temporal comparison (ie., over time) be affected based on change in the indicator definition?</w:t>
      </w:r>
    </w:p>
    <w:p w:rsidR="00B522AA" w:rsidRDefault="00B522AA" w:rsidP="00B522AA">
      <w:pPr>
        <w:pStyle w:val="NormalWeb"/>
        <w:spacing w:before="0" w:beforeAutospacing="0" w:after="120" w:afterAutospacing="0" w:line="276" w:lineRule="auto"/>
        <w:jc w:val="both"/>
        <w:rPr>
          <w:rFonts w:ascii="Franklin Gothic Book" w:hAnsi="Franklin Gothic Book"/>
          <w:sz w:val="20"/>
          <w:szCs w:val="20"/>
        </w:rPr>
      </w:pPr>
      <w:r>
        <w:rPr>
          <w:rFonts w:ascii="Franklin Gothic Book" w:hAnsi="Franklin Gothic Book"/>
          <w:sz w:val="20"/>
          <w:szCs w:val="20"/>
        </w:rPr>
        <w:t>Notes:</w:t>
      </w:r>
    </w:p>
    <w:p w:rsidR="00B522AA" w:rsidRDefault="00B522AA" w:rsidP="004A31AF">
      <w:pPr>
        <w:pStyle w:val="NormalWeb"/>
        <w:numPr>
          <w:ilvl w:val="0"/>
          <w:numId w:val="67"/>
        </w:numPr>
        <w:spacing w:before="0" w:beforeAutospacing="0" w:after="120" w:afterAutospacing="0" w:line="276" w:lineRule="auto"/>
        <w:ind w:left="426" w:hanging="426"/>
        <w:jc w:val="both"/>
        <w:rPr>
          <w:rFonts w:ascii="Franklin Gothic Book" w:hAnsi="Franklin Gothic Book"/>
          <w:sz w:val="20"/>
          <w:szCs w:val="20"/>
        </w:rPr>
      </w:pPr>
      <w:r>
        <w:rPr>
          <w:rFonts w:ascii="Franklin Gothic Book" w:hAnsi="Franklin Gothic Book"/>
          <w:sz w:val="20"/>
          <w:szCs w:val="20"/>
        </w:rPr>
        <w:t xml:space="preserve">The JMP will continue to report on the supporting monitoring indicators. Therefore, the possibility of huge differences in the use of published data at the grassroots level due to using an older source is </w:t>
      </w:r>
      <w:r>
        <w:rPr>
          <w:rFonts w:ascii="Franklin Gothic Book" w:hAnsi="Franklin Gothic Book"/>
          <w:sz w:val="20"/>
          <w:szCs w:val="20"/>
        </w:rPr>
        <w:lastRenderedPageBreak/>
        <w:t>minimal for all the supporting indicators. For the core indicator, the latest source has to be used and that is the responsibility of the analyst/researcher.</w:t>
      </w:r>
    </w:p>
    <w:p w:rsidR="00B522AA" w:rsidRDefault="00B522AA" w:rsidP="004A31AF">
      <w:pPr>
        <w:pStyle w:val="NormalWeb"/>
        <w:numPr>
          <w:ilvl w:val="0"/>
          <w:numId w:val="67"/>
        </w:numPr>
        <w:spacing w:before="0" w:beforeAutospacing="0" w:after="120" w:afterAutospacing="0" w:line="276" w:lineRule="auto"/>
        <w:ind w:left="426" w:hanging="426"/>
        <w:jc w:val="both"/>
        <w:rPr>
          <w:rFonts w:ascii="Franklin Gothic Book" w:hAnsi="Franklin Gothic Book"/>
          <w:sz w:val="20"/>
          <w:szCs w:val="20"/>
        </w:rPr>
      </w:pPr>
      <w:r>
        <w:rPr>
          <w:rFonts w:ascii="Franklin Gothic Book" w:hAnsi="Franklin Gothic Book"/>
          <w:sz w:val="20"/>
          <w:szCs w:val="20"/>
        </w:rPr>
        <w:t>Further, a transition period of 3-4 years can be provided where reporting is based on both new and old definitions for the core monitoring indicator after which reporting will be done only on the new definition.</w:t>
      </w:r>
    </w:p>
    <w:p w:rsidR="00F8009D" w:rsidRPr="00EA000A" w:rsidRDefault="00B522AA" w:rsidP="00EA000A">
      <w:pPr>
        <w:pStyle w:val="NormalWeb"/>
        <w:numPr>
          <w:ilvl w:val="0"/>
          <w:numId w:val="67"/>
        </w:numPr>
        <w:spacing w:before="0" w:beforeAutospacing="0" w:after="0" w:afterAutospacing="0" w:line="276" w:lineRule="auto"/>
        <w:ind w:left="425" w:hanging="425"/>
        <w:jc w:val="both"/>
        <w:rPr>
          <w:rFonts w:ascii="Franklin Gothic Book" w:hAnsi="Franklin Gothic Book"/>
          <w:sz w:val="20"/>
          <w:szCs w:val="20"/>
          <w:lang w:val="en-US"/>
        </w:rPr>
      </w:pPr>
      <w:r w:rsidRPr="00EA000A">
        <w:rPr>
          <w:rFonts w:ascii="Franklin Gothic Book" w:hAnsi="Franklin Gothic Book"/>
          <w:sz w:val="20"/>
          <w:szCs w:val="20"/>
        </w:rPr>
        <w:t xml:space="preserve">The transition and communication process can be much simpler if the global component of the development process is highlighted during advocacy and communication campaigns. For instance, the only presence that international institutions have is in the role of funding through World Bank / IMF / regional Development Banks and other financial institutions. With more focus on the UN-led component of the programme, it </w:t>
      </w:r>
      <w:r w:rsidR="001242CD">
        <w:rPr>
          <w:rFonts w:ascii="Franklin Gothic Book" w:hAnsi="Franklin Gothic Book"/>
          <w:sz w:val="20"/>
          <w:szCs w:val="20"/>
        </w:rPr>
        <w:t>might</w:t>
      </w:r>
      <w:r w:rsidRPr="00EA000A">
        <w:rPr>
          <w:rFonts w:ascii="Franklin Gothic Book" w:hAnsi="Franklin Gothic Book"/>
          <w:sz w:val="20"/>
          <w:szCs w:val="20"/>
        </w:rPr>
        <w:t xml:space="preserve"> also be possible to communicate the background of the indicator, changes being made and their implications, identifying and using best available scientific evidence for decision-making and reporting, etc. For instance, the UN Data and UNICEF country comparison databases provide information on several indicators after adjustments to enable cross-country comparison. </w:t>
      </w:r>
    </w:p>
    <w:p w:rsidR="00A75D3F" w:rsidRDefault="00A75D3F" w:rsidP="00A75D3F">
      <w:pPr>
        <w:pStyle w:val="Heading2"/>
        <w:rPr>
          <w:rFonts w:eastAsia="Times New Roman"/>
          <w:lang w:val="en-US" w:eastAsia="en-IN"/>
        </w:rPr>
      </w:pPr>
      <w:bookmarkStart w:id="6" w:name="_Toc412931231"/>
      <w:r>
        <w:rPr>
          <w:rFonts w:eastAsia="Times New Roman"/>
          <w:lang w:val="en-US" w:eastAsia="en-IN"/>
        </w:rPr>
        <w:t>Suggestion</w:t>
      </w:r>
      <w:bookmarkEnd w:id="6"/>
    </w:p>
    <w:p w:rsidR="00A75D3F" w:rsidRDefault="00B522AA" w:rsidP="00B522AA">
      <w:pPr>
        <w:pStyle w:val="NormalWeb"/>
        <w:spacing w:before="0" w:beforeAutospacing="0" w:after="200" w:afterAutospacing="0" w:line="276" w:lineRule="auto"/>
        <w:jc w:val="both"/>
        <w:rPr>
          <w:rFonts w:ascii="Franklin Gothic Book" w:hAnsi="Franklin Gothic Book"/>
          <w:sz w:val="20"/>
          <w:szCs w:val="20"/>
          <w:lang w:val="en-US"/>
        </w:rPr>
      </w:pPr>
      <w:r>
        <w:rPr>
          <w:rFonts w:ascii="Franklin Gothic Book" w:hAnsi="Franklin Gothic Book"/>
          <w:sz w:val="20"/>
          <w:szCs w:val="20"/>
          <w:lang w:val="en-US"/>
        </w:rPr>
        <w:t xml:space="preserve">The JMP has stated that each country is free to set its sanitation targets based on its own national priorities and the level of global ambition. [WSSCC Webinar held on 17 February 2015] A suggestion is that the sanitation target </w:t>
      </w:r>
      <w:r w:rsidR="00A75D3F">
        <w:rPr>
          <w:rFonts w:ascii="Franklin Gothic Book" w:hAnsi="Franklin Gothic Book"/>
          <w:sz w:val="20"/>
          <w:szCs w:val="20"/>
          <w:lang w:val="en-US"/>
        </w:rPr>
        <w:t xml:space="preserve">could have a floor limit (instead of stating only x%) on sanitation coverage in the target language so that minimum sanitation coverage would be assured during the SDG period. </w:t>
      </w:r>
    </w:p>
    <w:p w:rsidR="00C40E24" w:rsidRDefault="00C40E24" w:rsidP="00C40E24">
      <w:pPr>
        <w:pStyle w:val="Heading1"/>
      </w:pPr>
      <w:bookmarkStart w:id="7" w:name="_Toc412931232"/>
      <w:r>
        <w:t>Important notes to develop monitoring indicators</w:t>
      </w:r>
      <w:bookmarkEnd w:id="7"/>
    </w:p>
    <w:p w:rsidR="00482A02" w:rsidRDefault="00482A02" w:rsidP="00482A02">
      <w:pPr>
        <w:pStyle w:val="Heading2"/>
      </w:pPr>
      <w:bookmarkStart w:id="8" w:name="_Toc412931233"/>
      <w:r>
        <w:t>Notes from reports, discussion &amp; webinar</w:t>
      </w:r>
      <w:bookmarkEnd w:id="8"/>
    </w:p>
    <w:p w:rsidR="006E45AD" w:rsidRPr="006E45AD" w:rsidRDefault="006E45AD" w:rsidP="00AE74F3">
      <w:pPr>
        <w:jc w:val="both"/>
        <w:rPr>
          <w:rFonts w:ascii="Franklin Gothic Book" w:eastAsia="Times New Roman" w:hAnsi="Franklin Gothic Book" w:cs="Times New Roman"/>
          <w:sz w:val="20"/>
          <w:szCs w:val="20"/>
          <w:lang w:val="en-US" w:eastAsia="en-IN"/>
        </w:rPr>
      </w:pPr>
      <w:r>
        <w:rPr>
          <w:rFonts w:ascii="Franklin Gothic Book" w:eastAsia="Times New Roman" w:hAnsi="Franklin Gothic Book" w:cs="Times New Roman"/>
          <w:sz w:val="20"/>
          <w:szCs w:val="20"/>
          <w:lang w:val="en-US" w:eastAsia="en-IN"/>
        </w:rPr>
        <w:t>The following comprises the key notes regarding the monitoring indicators to be developed / proposed for SDG monitoring by WHO/UNICEF JMP:</w:t>
      </w:r>
    </w:p>
    <w:p w:rsidR="006E45AD" w:rsidRPr="006E45AD" w:rsidRDefault="00C40E24" w:rsidP="004A31AF">
      <w:pPr>
        <w:numPr>
          <w:ilvl w:val="0"/>
          <w:numId w:val="68"/>
        </w:numPr>
        <w:spacing w:after="120"/>
        <w:jc w:val="both"/>
        <w:textAlignment w:val="center"/>
        <w:rPr>
          <w:rFonts w:ascii="Franklin Gothic Book" w:eastAsia="Times New Roman" w:hAnsi="Franklin Gothic Book" w:cs="Times New Roman"/>
          <w:i/>
          <w:color w:val="CC0066"/>
          <w:sz w:val="20"/>
          <w:szCs w:val="20"/>
          <w:lang w:eastAsia="en-IN"/>
        </w:rPr>
      </w:pPr>
      <w:r w:rsidRPr="006E45AD">
        <w:rPr>
          <w:rFonts w:ascii="Franklin Gothic Book" w:eastAsia="Times New Roman" w:hAnsi="Franklin Gothic Book" w:cs="Times New Roman"/>
          <w:i/>
          <w:color w:val="CC0066"/>
          <w:sz w:val="20"/>
          <w:szCs w:val="20"/>
          <w:lang w:eastAsia="en-IN"/>
        </w:rPr>
        <w:t xml:space="preserve">The mandate from the member states is to have one measurable, robust indicator (viz., "core indicator") for each SDG target. </w:t>
      </w:r>
    </w:p>
    <w:p w:rsidR="006E45AD" w:rsidRPr="006E45AD" w:rsidRDefault="00C40E24" w:rsidP="004A31AF">
      <w:pPr>
        <w:numPr>
          <w:ilvl w:val="0"/>
          <w:numId w:val="68"/>
        </w:numPr>
        <w:spacing w:after="120"/>
        <w:jc w:val="both"/>
        <w:textAlignment w:val="center"/>
        <w:rPr>
          <w:rFonts w:ascii="Franklin Gothic Book" w:eastAsia="Times New Roman" w:hAnsi="Franklin Gothic Book" w:cs="Times New Roman"/>
          <w:sz w:val="20"/>
          <w:szCs w:val="20"/>
          <w:lang w:eastAsia="en-IN"/>
        </w:rPr>
      </w:pPr>
      <w:r w:rsidRPr="006E45AD">
        <w:rPr>
          <w:rFonts w:ascii="Franklin Gothic Book" w:eastAsia="Times New Roman" w:hAnsi="Franklin Gothic Book" w:cs="Times New Roman"/>
          <w:sz w:val="20"/>
          <w:szCs w:val="20"/>
          <w:lang w:eastAsia="en-IN"/>
        </w:rPr>
        <w:t xml:space="preserve">The current WASH proposal is to have 2 core indicators (one each for sanitation and handwashing hygiene) for Target 6.2. </w:t>
      </w:r>
    </w:p>
    <w:p w:rsidR="00C40E24" w:rsidRPr="006E45AD" w:rsidRDefault="00C40E24" w:rsidP="004A31AF">
      <w:pPr>
        <w:numPr>
          <w:ilvl w:val="0"/>
          <w:numId w:val="68"/>
        </w:numPr>
        <w:spacing w:after="120"/>
        <w:jc w:val="both"/>
        <w:textAlignment w:val="center"/>
        <w:rPr>
          <w:rFonts w:ascii="Franklin Gothic Book" w:eastAsia="Times New Roman" w:hAnsi="Franklin Gothic Book" w:cs="Times New Roman"/>
          <w:sz w:val="20"/>
          <w:szCs w:val="20"/>
          <w:lang w:eastAsia="en-IN"/>
        </w:rPr>
      </w:pPr>
      <w:r w:rsidRPr="006E45AD">
        <w:rPr>
          <w:rFonts w:ascii="Franklin Gothic Book" w:eastAsia="Times New Roman" w:hAnsi="Franklin Gothic Book" w:cs="Times New Roman"/>
          <w:sz w:val="20"/>
          <w:szCs w:val="20"/>
          <w:lang w:eastAsia="en-IN"/>
        </w:rPr>
        <w:t xml:space="preserve">The </w:t>
      </w:r>
      <w:r w:rsidR="001242CD">
        <w:rPr>
          <w:rFonts w:ascii="Franklin Gothic Book" w:eastAsia="Times New Roman" w:hAnsi="Franklin Gothic Book" w:cs="Times New Roman"/>
          <w:sz w:val="20"/>
          <w:szCs w:val="20"/>
          <w:lang w:eastAsia="en-IN"/>
        </w:rPr>
        <w:t xml:space="preserve">current WASH proposal is for </w:t>
      </w:r>
      <w:r w:rsidRPr="006E45AD">
        <w:rPr>
          <w:rFonts w:ascii="Franklin Gothic Book" w:eastAsia="Times New Roman" w:hAnsi="Franklin Gothic Book" w:cs="Times New Roman"/>
          <w:sz w:val="20"/>
          <w:szCs w:val="20"/>
          <w:lang w:eastAsia="en-IN"/>
        </w:rPr>
        <w:t>two core indicators</w:t>
      </w:r>
      <w:r w:rsidR="006E45AD" w:rsidRPr="006E45AD">
        <w:rPr>
          <w:rFonts w:ascii="Franklin Gothic Book" w:eastAsia="Times New Roman" w:hAnsi="Franklin Gothic Book" w:cs="Times New Roman"/>
          <w:sz w:val="20"/>
          <w:szCs w:val="20"/>
          <w:lang w:eastAsia="en-IN"/>
        </w:rPr>
        <w:t xml:space="preserve"> and</w:t>
      </w:r>
      <w:r w:rsidRPr="006E45AD">
        <w:rPr>
          <w:rFonts w:ascii="Franklin Gothic Book" w:eastAsia="Times New Roman" w:hAnsi="Franklin Gothic Book" w:cs="Times New Roman"/>
          <w:sz w:val="20"/>
          <w:szCs w:val="20"/>
          <w:lang w:eastAsia="en-IN"/>
        </w:rPr>
        <w:t xml:space="preserve"> </w:t>
      </w:r>
      <w:r w:rsidR="001242CD">
        <w:rPr>
          <w:rFonts w:ascii="Franklin Gothic Book" w:eastAsia="Times New Roman" w:hAnsi="Franklin Gothic Book" w:cs="Times New Roman"/>
          <w:sz w:val="20"/>
          <w:szCs w:val="20"/>
          <w:lang w:eastAsia="en-IN"/>
        </w:rPr>
        <w:t>__</w:t>
      </w:r>
      <w:r w:rsidRPr="006E45AD">
        <w:rPr>
          <w:rFonts w:ascii="Franklin Gothic Book" w:eastAsia="Times New Roman" w:hAnsi="Franklin Gothic Book" w:cs="Times New Roman"/>
          <w:sz w:val="20"/>
          <w:szCs w:val="20"/>
          <w:lang w:eastAsia="en-IN"/>
        </w:rPr>
        <w:t xml:space="preserve"> supporting indicators </w:t>
      </w:r>
      <w:r w:rsidR="001242CD">
        <w:rPr>
          <w:rFonts w:ascii="Franklin Gothic Book" w:eastAsia="Times New Roman" w:hAnsi="Franklin Gothic Book" w:cs="Times New Roman"/>
          <w:sz w:val="20"/>
          <w:szCs w:val="20"/>
          <w:lang w:eastAsia="en-IN"/>
        </w:rPr>
        <w:t xml:space="preserve">for SDG target 6.2 </w:t>
      </w:r>
      <w:r w:rsidR="006E45AD" w:rsidRPr="006E45AD">
        <w:rPr>
          <w:rFonts w:ascii="Franklin Gothic Book" w:eastAsia="Times New Roman" w:hAnsi="Franklin Gothic Book" w:cs="Times New Roman"/>
          <w:sz w:val="20"/>
          <w:szCs w:val="20"/>
          <w:lang w:eastAsia="en-IN"/>
        </w:rPr>
        <w:t xml:space="preserve">while </w:t>
      </w:r>
      <w:r w:rsidRPr="006E45AD">
        <w:rPr>
          <w:rFonts w:ascii="Franklin Gothic Book" w:eastAsia="Times New Roman" w:hAnsi="Franklin Gothic Book" w:cs="Times New Roman"/>
          <w:sz w:val="20"/>
          <w:szCs w:val="20"/>
          <w:lang w:eastAsia="en-IN"/>
        </w:rPr>
        <w:t xml:space="preserve">the JMP </w:t>
      </w:r>
      <w:r w:rsidR="006E45AD" w:rsidRPr="006E45AD">
        <w:rPr>
          <w:rFonts w:ascii="Franklin Gothic Book" w:eastAsia="Times New Roman" w:hAnsi="Franklin Gothic Book" w:cs="Times New Roman"/>
          <w:sz w:val="20"/>
          <w:szCs w:val="20"/>
          <w:lang w:eastAsia="en-IN"/>
        </w:rPr>
        <w:t xml:space="preserve">will continue to monitor other aspects in detail that they are interested in </w:t>
      </w:r>
      <w:r w:rsidRPr="006E45AD">
        <w:rPr>
          <w:rFonts w:ascii="Franklin Gothic Book" w:eastAsia="Times New Roman" w:hAnsi="Franklin Gothic Book" w:cs="Times New Roman"/>
          <w:sz w:val="20"/>
          <w:szCs w:val="20"/>
          <w:lang w:eastAsia="en-IN"/>
        </w:rPr>
        <w:t xml:space="preserve">(for instance, inequalities, affordability, etc). </w:t>
      </w:r>
    </w:p>
    <w:p w:rsidR="006E45AD" w:rsidRPr="006E45AD" w:rsidRDefault="006E45AD" w:rsidP="004A31AF">
      <w:pPr>
        <w:numPr>
          <w:ilvl w:val="0"/>
          <w:numId w:val="68"/>
        </w:numPr>
        <w:spacing w:after="120"/>
        <w:jc w:val="both"/>
        <w:textAlignment w:val="center"/>
        <w:rPr>
          <w:rFonts w:ascii="Franklin Gothic Book" w:eastAsia="Times New Roman" w:hAnsi="Franklin Gothic Book" w:cs="Times New Roman"/>
          <w:sz w:val="20"/>
          <w:szCs w:val="20"/>
          <w:lang w:val="en-US" w:eastAsia="en-IN"/>
        </w:rPr>
      </w:pPr>
      <w:r w:rsidRPr="006E45AD">
        <w:rPr>
          <w:rFonts w:ascii="Franklin Gothic Book" w:eastAsia="Times New Roman" w:hAnsi="Franklin Gothic Book" w:cs="Times New Roman"/>
          <w:bCs/>
          <w:i/>
          <w:color w:val="CC0066"/>
          <w:sz w:val="20"/>
          <w:szCs w:val="20"/>
          <w:lang w:val="en-US" w:eastAsia="en-IN"/>
        </w:rPr>
        <w:t>Systems-wide approach:</w:t>
      </w:r>
      <w:r w:rsidRPr="006E45AD">
        <w:rPr>
          <w:rFonts w:ascii="Franklin Gothic Book" w:eastAsia="Times New Roman" w:hAnsi="Franklin Gothic Book" w:cs="Times New Roman"/>
          <w:sz w:val="20"/>
          <w:szCs w:val="20"/>
          <w:lang w:val="en-US" w:eastAsia="en-IN"/>
        </w:rPr>
        <w:t xml:space="preserve"> </w:t>
      </w:r>
      <w:r w:rsidRPr="006E45AD">
        <w:rPr>
          <w:rFonts w:ascii="Franklin Gothic Book" w:eastAsia="Times New Roman" w:hAnsi="Franklin Gothic Book" w:cs="Times New Roman"/>
          <w:sz w:val="20"/>
          <w:szCs w:val="20"/>
          <w:lang w:eastAsia="en-IN"/>
        </w:rPr>
        <w:t xml:space="preserve">Move away from toilet-centric view to systems-wide approach. Target language will not be changed (Cecilia Scharp &amp; Tom Slaymaker at WSSCC Webinar) by the above five but could be included for developing monitoring indicators. </w:t>
      </w:r>
    </w:p>
    <w:p w:rsidR="00AE74F3" w:rsidRDefault="002211E7" w:rsidP="00AE74F3">
      <w:pPr>
        <w:jc w:val="both"/>
        <w:rPr>
          <w:rFonts w:ascii="Franklin Gothic Book" w:eastAsia="Times New Roman" w:hAnsi="Franklin Gothic Book" w:cs="Times New Roman"/>
          <w:sz w:val="20"/>
          <w:szCs w:val="20"/>
          <w:lang w:val="en-US" w:eastAsia="en-IN"/>
        </w:rPr>
      </w:pPr>
      <w:r>
        <w:rPr>
          <w:rFonts w:ascii="Franklin Gothic Book" w:eastAsia="Times New Roman" w:hAnsi="Franklin Gothic Book" w:cs="Times New Roman"/>
          <w:sz w:val="20"/>
          <w:szCs w:val="20"/>
          <w:lang w:val="en-US" w:eastAsia="en-IN"/>
        </w:rPr>
        <w:t>The following aspects of the target elements should be considered in developing the monitoring indicators:</w:t>
      </w:r>
    </w:p>
    <w:tbl>
      <w:tblPr>
        <w:tblStyle w:val="TableGrid"/>
        <w:tblW w:w="0" w:type="auto"/>
        <w:tblLook w:val="04A0"/>
      </w:tblPr>
      <w:tblGrid>
        <w:gridCol w:w="3080"/>
        <w:gridCol w:w="3081"/>
        <w:gridCol w:w="3081"/>
      </w:tblGrid>
      <w:tr w:rsidR="002211E7" w:rsidRPr="00EA000A" w:rsidTr="006E45AD">
        <w:tc>
          <w:tcPr>
            <w:tcW w:w="3080" w:type="dxa"/>
            <w:shd w:val="clear" w:color="auto" w:fill="76923C" w:themeFill="accent3" w:themeFillShade="BF"/>
          </w:tcPr>
          <w:p w:rsidR="002211E7" w:rsidRPr="00EA000A" w:rsidRDefault="002211E7" w:rsidP="00AE74F3">
            <w:pPr>
              <w:jc w:val="both"/>
              <w:rPr>
                <w:rFonts w:ascii="Agency FB" w:eastAsia="Times New Roman" w:hAnsi="Agency FB" w:cs="Times New Roman"/>
                <w:szCs w:val="20"/>
                <w:lang w:val="en-US" w:eastAsia="en-IN"/>
              </w:rPr>
            </w:pPr>
            <w:r w:rsidRPr="00EA000A">
              <w:rPr>
                <w:rFonts w:ascii="Agency FB" w:eastAsia="Times New Roman" w:hAnsi="Agency FB" w:cs="Times New Roman"/>
                <w:b/>
                <w:bCs/>
                <w:szCs w:val="20"/>
                <w:lang w:val="en-US" w:eastAsia="en-IN"/>
              </w:rPr>
              <w:t xml:space="preserve">Building on experience: Shortcomings of the MDGs </w:t>
            </w:r>
            <w:r w:rsidRPr="00EA000A">
              <w:rPr>
                <w:rFonts w:ascii="Agency FB" w:eastAsia="Times New Roman" w:hAnsi="Agency FB" w:cs="Times New Roman"/>
                <w:b/>
                <w:bCs/>
                <w:szCs w:val="20"/>
                <w:vertAlign w:val="superscript"/>
                <w:lang w:val="en-US" w:eastAsia="en-IN"/>
              </w:rPr>
              <w:t>1</w:t>
            </w:r>
            <w:r w:rsidRPr="00EA000A">
              <w:rPr>
                <w:rFonts w:ascii="Agency FB" w:eastAsia="Times New Roman" w:hAnsi="Agency FB" w:cs="Times New Roman"/>
                <w:b/>
                <w:bCs/>
                <w:szCs w:val="20"/>
                <w:lang w:val="en-US" w:eastAsia="en-IN"/>
              </w:rPr>
              <w:t xml:space="preserve"> </w:t>
            </w:r>
          </w:p>
        </w:tc>
        <w:tc>
          <w:tcPr>
            <w:tcW w:w="3081" w:type="dxa"/>
            <w:shd w:val="clear" w:color="auto" w:fill="76923C" w:themeFill="accent3" w:themeFillShade="BF"/>
          </w:tcPr>
          <w:p w:rsidR="002211E7" w:rsidRPr="00EA000A" w:rsidRDefault="002211E7" w:rsidP="002211E7">
            <w:pPr>
              <w:rPr>
                <w:rFonts w:ascii="Agency FB" w:eastAsia="Times New Roman" w:hAnsi="Agency FB" w:cs="Times New Roman"/>
                <w:b/>
                <w:bCs/>
                <w:szCs w:val="20"/>
                <w:lang w:val="en-US" w:eastAsia="en-IN"/>
              </w:rPr>
            </w:pPr>
            <w:r w:rsidRPr="00EA000A">
              <w:rPr>
                <w:rFonts w:ascii="Agency FB" w:eastAsia="Times New Roman" w:hAnsi="Agency FB" w:cs="Times New Roman"/>
                <w:b/>
                <w:bCs/>
                <w:szCs w:val="20"/>
                <w:lang w:val="en-US" w:eastAsia="en-IN"/>
              </w:rPr>
              <w:t xml:space="preserve">Progressive elimination of inequalities </w:t>
            </w:r>
            <w:r w:rsidRPr="00EA000A">
              <w:rPr>
                <w:rFonts w:ascii="Agency FB" w:eastAsia="Times New Roman" w:hAnsi="Agency FB" w:cs="Times New Roman"/>
                <w:b/>
                <w:bCs/>
                <w:szCs w:val="20"/>
                <w:vertAlign w:val="superscript"/>
                <w:lang w:val="en-US" w:eastAsia="en-IN"/>
              </w:rPr>
              <w:t>2</w:t>
            </w:r>
            <w:r w:rsidRPr="00EA000A">
              <w:rPr>
                <w:rFonts w:ascii="Agency FB" w:eastAsia="Times New Roman" w:hAnsi="Agency FB" w:cs="Times New Roman"/>
                <w:b/>
                <w:bCs/>
                <w:szCs w:val="20"/>
                <w:lang w:val="en-US" w:eastAsia="en-IN"/>
              </w:rPr>
              <w:t xml:space="preserve"> </w:t>
            </w:r>
          </w:p>
        </w:tc>
        <w:tc>
          <w:tcPr>
            <w:tcW w:w="3081" w:type="dxa"/>
            <w:shd w:val="clear" w:color="auto" w:fill="76923C" w:themeFill="accent3" w:themeFillShade="BF"/>
          </w:tcPr>
          <w:p w:rsidR="002211E7" w:rsidRPr="00EA000A" w:rsidRDefault="002211E7" w:rsidP="00AE74F3">
            <w:pPr>
              <w:jc w:val="both"/>
              <w:rPr>
                <w:rFonts w:ascii="Agency FB" w:eastAsia="Times New Roman" w:hAnsi="Agency FB" w:cs="Times New Roman"/>
                <w:b/>
                <w:szCs w:val="20"/>
                <w:lang w:val="en-US" w:eastAsia="en-IN"/>
              </w:rPr>
            </w:pPr>
            <w:r w:rsidRPr="00EA000A">
              <w:rPr>
                <w:rFonts w:ascii="Agency FB" w:eastAsia="Times New Roman" w:hAnsi="Agency FB" w:cs="Times New Roman"/>
                <w:b/>
                <w:szCs w:val="20"/>
                <w:lang w:val="en-US" w:eastAsia="en-IN"/>
              </w:rPr>
              <w:t xml:space="preserve">SuSanA discussions </w:t>
            </w:r>
            <w:r w:rsidRPr="00EA000A">
              <w:rPr>
                <w:rFonts w:ascii="Agency FB" w:eastAsia="Times New Roman" w:hAnsi="Agency FB" w:cs="Times New Roman"/>
                <w:b/>
                <w:szCs w:val="20"/>
                <w:vertAlign w:val="superscript"/>
                <w:lang w:val="en-US" w:eastAsia="en-IN"/>
              </w:rPr>
              <w:t>3</w:t>
            </w:r>
            <w:r w:rsidRPr="00EA000A">
              <w:rPr>
                <w:rFonts w:ascii="Agency FB" w:eastAsia="Times New Roman" w:hAnsi="Agency FB" w:cs="Times New Roman"/>
                <w:b/>
                <w:szCs w:val="20"/>
                <w:lang w:val="en-US" w:eastAsia="en-IN"/>
              </w:rPr>
              <w:t xml:space="preserve"> </w:t>
            </w:r>
          </w:p>
        </w:tc>
      </w:tr>
      <w:tr w:rsidR="002211E7" w:rsidRPr="00EA000A" w:rsidTr="002211E7">
        <w:tc>
          <w:tcPr>
            <w:tcW w:w="3080" w:type="dxa"/>
          </w:tcPr>
          <w:p w:rsidR="002211E7" w:rsidRPr="00EA000A" w:rsidRDefault="002211E7" w:rsidP="004A31AF">
            <w:pPr>
              <w:numPr>
                <w:ilvl w:val="0"/>
                <w:numId w:val="65"/>
              </w:numPr>
              <w:tabs>
                <w:tab w:val="clear" w:pos="720"/>
                <w:tab w:val="num" w:pos="0"/>
              </w:tabs>
              <w:spacing w:after="120" w:line="276" w:lineRule="auto"/>
              <w:ind w:left="425" w:hanging="425"/>
              <w:textAlignment w:val="center"/>
              <w:rPr>
                <w:rFonts w:ascii="Agency FB" w:eastAsia="Times New Roman" w:hAnsi="Agency FB" w:cs="Times New Roman"/>
                <w:szCs w:val="20"/>
                <w:lang w:eastAsia="en-IN"/>
              </w:rPr>
            </w:pPr>
            <w:r w:rsidRPr="00EA000A">
              <w:rPr>
                <w:rFonts w:ascii="Agency FB" w:eastAsia="Times New Roman" w:hAnsi="Agency FB" w:cs="Times New Roman"/>
                <w:szCs w:val="20"/>
                <w:lang w:eastAsia="en-IN"/>
              </w:rPr>
              <w:t>Including hygiene</w:t>
            </w:r>
          </w:p>
          <w:p w:rsidR="002211E7" w:rsidRPr="00EA000A" w:rsidRDefault="002211E7" w:rsidP="004A31AF">
            <w:pPr>
              <w:numPr>
                <w:ilvl w:val="0"/>
                <w:numId w:val="65"/>
              </w:numPr>
              <w:tabs>
                <w:tab w:val="clear" w:pos="720"/>
                <w:tab w:val="num" w:pos="0"/>
              </w:tabs>
              <w:spacing w:after="120" w:line="276" w:lineRule="auto"/>
              <w:ind w:left="425" w:hanging="425"/>
              <w:textAlignment w:val="center"/>
              <w:rPr>
                <w:rFonts w:ascii="Agency FB" w:eastAsia="Times New Roman" w:hAnsi="Agency FB" w:cs="Times New Roman"/>
                <w:szCs w:val="20"/>
                <w:lang w:eastAsia="en-IN"/>
              </w:rPr>
            </w:pPr>
            <w:r w:rsidRPr="00EA000A">
              <w:rPr>
                <w:rFonts w:ascii="Agency FB" w:eastAsia="Times New Roman" w:hAnsi="Agency FB" w:cs="Times New Roman"/>
                <w:szCs w:val="20"/>
                <w:lang w:eastAsia="en-IN"/>
              </w:rPr>
              <w:t>Eliminating inequalities</w:t>
            </w:r>
          </w:p>
          <w:p w:rsidR="002211E7" w:rsidRPr="00EA000A" w:rsidRDefault="002211E7" w:rsidP="004A31AF">
            <w:pPr>
              <w:numPr>
                <w:ilvl w:val="0"/>
                <w:numId w:val="65"/>
              </w:numPr>
              <w:tabs>
                <w:tab w:val="clear" w:pos="720"/>
                <w:tab w:val="num" w:pos="0"/>
              </w:tabs>
              <w:spacing w:after="120" w:line="276" w:lineRule="auto"/>
              <w:ind w:left="425" w:hanging="425"/>
              <w:textAlignment w:val="center"/>
              <w:rPr>
                <w:rFonts w:ascii="Agency FB" w:eastAsia="Times New Roman" w:hAnsi="Agency FB" w:cs="Times New Roman"/>
                <w:szCs w:val="20"/>
                <w:lang w:eastAsia="en-IN"/>
              </w:rPr>
            </w:pPr>
            <w:r w:rsidRPr="00EA000A">
              <w:rPr>
                <w:rFonts w:ascii="Agency FB" w:eastAsia="Times New Roman" w:hAnsi="Agency FB" w:cs="Times New Roman"/>
                <w:szCs w:val="20"/>
                <w:lang w:eastAsia="en-IN"/>
              </w:rPr>
              <w:t>Improving service levels</w:t>
            </w:r>
          </w:p>
          <w:p w:rsidR="002211E7" w:rsidRPr="00EA000A" w:rsidRDefault="002211E7" w:rsidP="004A31AF">
            <w:pPr>
              <w:numPr>
                <w:ilvl w:val="0"/>
                <w:numId w:val="65"/>
              </w:numPr>
              <w:tabs>
                <w:tab w:val="clear" w:pos="720"/>
                <w:tab w:val="num" w:pos="0"/>
              </w:tabs>
              <w:spacing w:after="120" w:line="276" w:lineRule="auto"/>
              <w:ind w:left="425" w:hanging="425"/>
              <w:textAlignment w:val="center"/>
              <w:rPr>
                <w:rFonts w:ascii="Agency FB" w:eastAsia="Times New Roman" w:hAnsi="Agency FB" w:cs="Times New Roman"/>
                <w:szCs w:val="20"/>
                <w:lang w:eastAsia="en-IN"/>
              </w:rPr>
            </w:pPr>
            <w:r w:rsidRPr="00EA000A">
              <w:rPr>
                <w:rFonts w:ascii="Agency FB" w:eastAsia="Times New Roman" w:hAnsi="Agency FB" w:cs="Times New Roman"/>
                <w:szCs w:val="20"/>
                <w:lang w:eastAsia="en-IN"/>
              </w:rPr>
              <w:lastRenderedPageBreak/>
              <w:t>Going beyond the household</w:t>
            </w:r>
          </w:p>
          <w:p w:rsidR="002211E7" w:rsidRPr="00EA000A" w:rsidRDefault="002211E7" w:rsidP="004A31AF">
            <w:pPr>
              <w:numPr>
                <w:ilvl w:val="0"/>
                <w:numId w:val="65"/>
              </w:numPr>
              <w:tabs>
                <w:tab w:val="clear" w:pos="720"/>
                <w:tab w:val="num" w:pos="0"/>
              </w:tabs>
              <w:spacing w:after="120" w:line="276" w:lineRule="auto"/>
              <w:ind w:left="425" w:hanging="425"/>
              <w:textAlignment w:val="center"/>
              <w:rPr>
                <w:rFonts w:ascii="Agency FB" w:eastAsia="Times New Roman" w:hAnsi="Agency FB" w:cs="Times New Roman"/>
                <w:szCs w:val="20"/>
                <w:lang w:eastAsia="en-IN"/>
              </w:rPr>
            </w:pPr>
            <w:r w:rsidRPr="00EA000A">
              <w:rPr>
                <w:rFonts w:ascii="Agency FB" w:eastAsia="Times New Roman" w:hAnsi="Agency FB" w:cs="Times New Roman"/>
                <w:szCs w:val="20"/>
                <w:lang w:eastAsia="en-IN"/>
              </w:rPr>
              <w:t>Addressing sustainability of services</w:t>
            </w:r>
          </w:p>
          <w:p w:rsidR="002211E7" w:rsidRPr="00EA000A" w:rsidRDefault="002211E7" w:rsidP="00AE74F3">
            <w:pPr>
              <w:jc w:val="both"/>
              <w:rPr>
                <w:rFonts w:ascii="Agency FB" w:eastAsia="Times New Roman" w:hAnsi="Agency FB" w:cs="Times New Roman"/>
                <w:szCs w:val="20"/>
                <w:lang w:val="en-US" w:eastAsia="en-IN"/>
              </w:rPr>
            </w:pPr>
          </w:p>
        </w:tc>
        <w:tc>
          <w:tcPr>
            <w:tcW w:w="3081" w:type="dxa"/>
          </w:tcPr>
          <w:p w:rsidR="002211E7" w:rsidRPr="00EA000A" w:rsidRDefault="002211E7" w:rsidP="004A31AF">
            <w:pPr>
              <w:numPr>
                <w:ilvl w:val="0"/>
                <w:numId w:val="65"/>
              </w:numPr>
              <w:tabs>
                <w:tab w:val="clear" w:pos="720"/>
                <w:tab w:val="num" w:pos="0"/>
              </w:tabs>
              <w:spacing w:after="120" w:line="276" w:lineRule="auto"/>
              <w:ind w:left="425" w:hanging="425"/>
              <w:jc w:val="both"/>
              <w:textAlignment w:val="center"/>
              <w:rPr>
                <w:rFonts w:ascii="Agency FB" w:eastAsia="Times New Roman" w:hAnsi="Agency FB" w:cs="Times New Roman"/>
                <w:szCs w:val="20"/>
                <w:lang w:val="en-US" w:eastAsia="en-IN"/>
              </w:rPr>
            </w:pPr>
            <w:r w:rsidRPr="00EA000A">
              <w:rPr>
                <w:rFonts w:ascii="Agency FB" w:eastAsia="Times New Roman" w:hAnsi="Agency FB" w:cs="Times New Roman"/>
                <w:szCs w:val="20"/>
                <w:lang w:val="en-US" w:eastAsia="en-IN"/>
              </w:rPr>
              <w:lastRenderedPageBreak/>
              <w:t>'Leave no one behind' - SG's report emphasizes that no SDG shall be considered achieved unless met for all population sub-groups and calls for a data revolution</w:t>
            </w:r>
          </w:p>
          <w:p w:rsidR="002211E7" w:rsidRPr="00EA000A" w:rsidRDefault="002211E7" w:rsidP="004A31AF">
            <w:pPr>
              <w:numPr>
                <w:ilvl w:val="0"/>
                <w:numId w:val="65"/>
              </w:numPr>
              <w:tabs>
                <w:tab w:val="clear" w:pos="720"/>
                <w:tab w:val="num" w:pos="0"/>
              </w:tabs>
              <w:spacing w:after="120" w:line="276" w:lineRule="auto"/>
              <w:ind w:left="425" w:hanging="425"/>
              <w:jc w:val="both"/>
              <w:textAlignment w:val="center"/>
              <w:rPr>
                <w:rFonts w:ascii="Agency FB" w:eastAsia="Times New Roman" w:hAnsi="Agency FB" w:cs="Times New Roman"/>
                <w:szCs w:val="20"/>
                <w:lang w:val="en-US" w:eastAsia="en-IN"/>
              </w:rPr>
            </w:pPr>
            <w:r w:rsidRPr="00EA000A">
              <w:rPr>
                <w:rFonts w:ascii="Agency FB" w:eastAsia="Times New Roman" w:hAnsi="Agency FB" w:cs="Times New Roman"/>
                <w:szCs w:val="20"/>
                <w:lang w:val="en-US" w:eastAsia="en-IN"/>
              </w:rPr>
              <w:lastRenderedPageBreak/>
              <w:t>Benchmarking affordability (expenditure / income)</w:t>
            </w:r>
          </w:p>
          <w:p w:rsidR="002211E7" w:rsidRPr="00EA000A" w:rsidRDefault="002211E7" w:rsidP="004A31AF">
            <w:pPr>
              <w:numPr>
                <w:ilvl w:val="0"/>
                <w:numId w:val="65"/>
              </w:numPr>
              <w:tabs>
                <w:tab w:val="clear" w:pos="720"/>
                <w:tab w:val="num" w:pos="0"/>
              </w:tabs>
              <w:spacing w:after="120" w:line="276" w:lineRule="auto"/>
              <w:ind w:left="425" w:hanging="425"/>
              <w:jc w:val="both"/>
              <w:textAlignment w:val="center"/>
              <w:rPr>
                <w:rFonts w:ascii="Agency FB" w:eastAsia="Times New Roman" w:hAnsi="Agency FB" w:cs="Times New Roman"/>
                <w:szCs w:val="20"/>
                <w:lang w:val="en-US" w:eastAsia="en-IN"/>
              </w:rPr>
            </w:pPr>
            <w:r w:rsidRPr="00EA000A">
              <w:rPr>
                <w:rFonts w:ascii="Agency FB" w:eastAsia="Times New Roman" w:hAnsi="Agency FB" w:cs="Times New Roman"/>
                <w:szCs w:val="20"/>
                <w:lang w:val="en-US" w:eastAsia="en-IN"/>
              </w:rPr>
              <w:t>Monitoring progressive reduction of inequalities in access</w:t>
            </w:r>
          </w:p>
          <w:p w:rsidR="002211E7" w:rsidRPr="00EA000A" w:rsidRDefault="002211E7" w:rsidP="004A31AF">
            <w:pPr>
              <w:numPr>
                <w:ilvl w:val="1"/>
                <w:numId w:val="65"/>
              </w:numPr>
              <w:tabs>
                <w:tab w:val="clear" w:pos="1440"/>
                <w:tab w:val="num" w:pos="426"/>
              </w:tabs>
              <w:spacing w:after="120" w:line="276" w:lineRule="auto"/>
              <w:ind w:left="993" w:hanging="567"/>
              <w:jc w:val="both"/>
              <w:textAlignment w:val="center"/>
              <w:rPr>
                <w:rFonts w:ascii="Agency FB" w:eastAsia="Times New Roman" w:hAnsi="Agency FB" w:cs="Times New Roman"/>
                <w:szCs w:val="20"/>
                <w:lang w:val="en-US" w:eastAsia="en-IN"/>
              </w:rPr>
            </w:pPr>
            <w:r w:rsidRPr="00EA000A">
              <w:rPr>
                <w:rFonts w:ascii="Agency FB" w:eastAsia="Times New Roman" w:hAnsi="Agency FB" w:cs="Times New Roman"/>
                <w:szCs w:val="20"/>
                <w:lang w:val="en-US" w:eastAsia="en-IN"/>
              </w:rPr>
              <w:t>Urban/rural</w:t>
            </w:r>
          </w:p>
          <w:p w:rsidR="002211E7" w:rsidRPr="00EA000A" w:rsidRDefault="002211E7" w:rsidP="004A31AF">
            <w:pPr>
              <w:numPr>
                <w:ilvl w:val="1"/>
                <w:numId w:val="65"/>
              </w:numPr>
              <w:tabs>
                <w:tab w:val="clear" w:pos="1440"/>
                <w:tab w:val="num" w:pos="426"/>
              </w:tabs>
              <w:spacing w:after="120" w:line="276" w:lineRule="auto"/>
              <w:ind w:left="993" w:hanging="567"/>
              <w:jc w:val="both"/>
              <w:textAlignment w:val="center"/>
              <w:rPr>
                <w:rFonts w:ascii="Agency FB" w:eastAsia="Times New Roman" w:hAnsi="Agency FB" w:cs="Times New Roman"/>
                <w:szCs w:val="20"/>
                <w:lang w:val="en-US" w:eastAsia="en-IN"/>
              </w:rPr>
            </w:pPr>
            <w:r w:rsidRPr="00EA000A">
              <w:rPr>
                <w:rFonts w:ascii="Agency FB" w:eastAsia="Times New Roman" w:hAnsi="Agency FB" w:cs="Times New Roman"/>
                <w:szCs w:val="20"/>
                <w:lang w:val="en-US" w:eastAsia="en-IN"/>
              </w:rPr>
              <w:t>Wealth</w:t>
            </w:r>
          </w:p>
          <w:p w:rsidR="002211E7" w:rsidRPr="00EA000A" w:rsidRDefault="002211E7" w:rsidP="004A31AF">
            <w:pPr>
              <w:numPr>
                <w:ilvl w:val="1"/>
                <w:numId w:val="65"/>
              </w:numPr>
              <w:tabs>
                <w:tab w:val="clear" w:pos="1440"/>
                <w:tab w:val="num" w:pos="426"/>
              </w:tabs>
              <w:spacing w:after="120" w:line="276" w:lineRule="auto"/>
              <w:ind w:left="993" w:hanging="567"/>
              <w:jc w:val="both"/>
              <w:textAlignment w:val="center"/>
              <w:rPr>
                <w:rFonts w:ascii="Agency FB" w:eastAsia="Times New Roman" w:hAnsi="Agency FB" w:cs="Times New Roman"/>
                <w:szCs w:val="20"/>
                <w:lang w:val="en-US" w:eastAsia="en-IN"/>
              </w:rPr>
            </w:pPr>
            <w:r w:rsidRPr="00EA000A">
              <w:rPr>
                <w:rFonts w:ascii="Agency FB" w:eastAsia="Times New Roman" w:hAnsi="Agency FB" w:cs="Times New Roman"/>
                <w:szCs w:val="20"/>
                <w:lang w:val="en-US" w:eastAsia="en-IN"/>
              </w:rPr>
              <w:t>Sub-national regional distribution</w:t>
            </w:r>
          </w:p>
          <w:p w:rsidR="002211E7" w:rsidRPr="00EA000A" w:rsidRDefault="002211E7" w:rsidP="004A31AF">
            <w:pPr>
              <w:numPr>
                <w:ilvl w:val="1"/>
                <w:numId w:val="65"/>
              </w:numPr>
              <w:tabs>
                <w:tab w:val="clear" w:pos="1440"/>
                <w:tab w:val="num" w:pos="426"/>
              </w:tabs>
              <w:spacing w:after="120" w:line="276" w:lineRule="auto"/>
              <w:ind w:left="993" w:hanging="567"/>
              <w:jc w:val="both"/>
              <w:textAlignment w:val="center"/>
              <w:rPr>
                <w:rFonts w:ascii="Agency FB" w:eastAsia="Times New Roman" w:hAnsi="Agency FB" w:cs="Times New Roman"/>
                <w:szCs w:val="20"/>
                <w:lang w:val="en-US" w:eastAsia="en-IN"/>
              </w:rPr>
            </w:pPr>
            <w:r w:rsidRPr="00EA000A">
              <w:rPr>
                <w:rFonts w:ascii="Agency FB" w:eastAsia="Times New Roman" w:hAnsi="Agency FB" w:cs="Times New Roman"/>
                <w:szCs w:val="20"/>
                <w:lang w:val="en-US" w:eastAsia="en-IN"/>
              </w:rPr>
              <w:t>Locally important disadvantaged groups</w:t>
            </w:r>
          </w:p>
          <w:p w:rsidR="002211E7" w:rsidRPr="00EA000A" w:rsidRDefault="002211E7" w:rsidP="00AE74F3">
            <w:pPr>
              <w:jc w:val="both"/>
              <w:rPr>
                <w:rFonts w:ascii="Agency FB" w:eastAsia="Times New Roman" w:hAnsi="Agency FB" w:cs="Times New Roman"/>
                <w:szCs w:val="20"/>
                <w:lang w:val="en-US" w:eastAsia="en-IN"/>
              </w:rPr>
            </w:pPr>
          </w:p>
        </w:tc>
        <w:tc>
          <w:tcPr>
            <w:tcW w:w="3081" w:type="dxa"/>
          </w:tcPr>
          <w:p w:rsidR="002211E7" w:rsidRPr="00EA000A" w:rsidRDefault="002211E7" w:rsidP="004A31AF">
            <w:pPr>
              <w:numPr>
                <w:ilvl w:val="0"/>
                <w:numId w:val="65"/>
              </w:numPr>
              <w:tabs>
                <w:tab w:val="clear" w:pos="720"/>
                <w:tab w:val="num" w:pos="0"/>
              </w:tabs>
              <w:spacing w:after="120" w:line="276" w:lineRule="auto"/>
              <w:ind w:left="425" w:hanging="425"/>
              <w:textAlignment w:val="center"/>
              <w:rPr>
                <w:rFonts w:ascii="Agency FB" w:eastAsia="Times New Roman" w:hAnsi="Agency FB" w:cs="Times New Roman"/>
                <w:szCs w:val="24"/>
                <w:lang w:val="en-US" w:eastAsia="en-IN"/>
              </w:rPr>
            </w:pPr>
            <w:r w:rsidRPr="00EA000A">
              <w:rPr>
                <w:rFonts w:ascii="Agency FB" w:eastAsia="Times New Roman" w:hAnsi="Agency FB" w:cs="Times New Roman"/>
                <w:szCs w:val="20"/>
                <w:lang w:val="en-US" w:eastAsia="en-IN"/>
              </w:rPr>
              <w:lastRenderedPageBreak/>
              <w:t>Elimination of inequalities: Equality and Non-Discrimination Working Group</w:t>
            </w:r>
          </w:p>
          <w:p w:rsidR="002211E7" w:rsidRPr="00EA000A" w:rsidRDefault="002211E7" w:rsidP="004A31AF">
            <w:pPr>
              <w:numPr>
                <w:ilvl w:val="0"/>
                <w:numId w:val="65"/>
              </w:numPr>
              <w:tabs>
                <w:tab w:val="clear" w:pos="720"/>
                <w:tab w:val="num" w:pos="0"/>
              </w:tabs>
              <w:spacing w:after="120" w:line="276" w:lineRule="auto"/>
              <w:ind w:left="425" w:hanging="425"/>
              <w:textAlignment w:val="center"/>
              <w:rPr>
                <w:rFonts w:ascii="Agency FB" w:eastAsia="Times New Roman" w:hAnsi="Agency FB" w:cs="Times New Roman"/>
                <w:szCs w:val="24"/>
                <w:lang w:val="en-US" w:eastAsia="en-IN"/>
              </w:rPr>
            </w:pPr>
            <w:r w:rsidRPr="00EA000A">
              <w:rPr>
                <w:rFonts w:ascii="Agency FB" w:eastAsia="Times New Roman" w:hAnsi="Agency FB" w:cs="Times New Roman"/>
                <w:szCs w:val="20"/>
                <w:lang w:val="en-US" w:eastAsia="en-IN"/>
              </w:rPr>
              <w:t>Human Rights</w:t>
            </w:r>
          </w:p>
          <w:p w:rsidR="002211E7" w:rsidRPr="00EA000A" w:rsidRDefault="002211E7" w:rsidP="004A31AF">
            <w:pPr>
              <w:numPr>
                <w:ilvl w:val="0"/>
                <w:numId w:val="65"/>
              </w:numPr>
              <w:tabs>
                <w:tab w:val="clear" w:pos="720"/>
                <w:tab w:val="num" w:pos="0"/>
              </w:tabs>
              <w:spacing w:after="120" w:line="276" w:lineRule="auto"/>
              <w:ind w:left="425" w:hanging="425"/>
              <w:textAlignment w:val="center"/>
              <w:rPr>
                <w:rFonts w:ascii="Agency FB" w:eastAsia="Times New Roman" w:hAnsi="Agency FB" w:cs="Times New Roman"/>
                <w:szCs w:val="24"/>
                <w:lang w:val="en-US" w:eastAsia="en-IN"/>
              </w:rPr>
            </w:pPr>
            <w:r w:rsidRPr="00EA000A">
              <w:rPr>
                <w:rFonts w:ascii="Agency FB" w:eastAsia="Times New Roman" w:hAnsi="Agency FB" w:cs="Times New Roman"/>
                <w:szCs w:val="20"/>
                <w:lang w:val="en-US" w:eastAsia="en-IN"/>
              </w:rPr>
              <w:lastRenderedPageBreak/>
              <w:t>Affordability</w:t>
            </w:r>
          </w:p>
          <w:p w:rsidR="002211E7" w:rsidRPr="00EA000A" w:rsidRDefault="002211E7" w:rsidP="004A31AF">
            <w:pPr>
              <w:numPr>
                <w:ilvl w:val="0"/>
                <w:numId w:val="65"/>
              </w:numPr>
              <w:tabs>
                <w:tab w:val="clear" w:pos="720"/>
                <w:tab w:val="num" w:pos="0"/>
              </w:tabs>
              <w:spacing w:after="120" w:line="276" w:lineRule="auto"/>
              <w:ind w:left="425" w:hanging="425"/>
              <w:textAlignment w:val="center"/>
              <w:rPr>
                <w:rFonts w:ascii="Agency FB" w:eastAsia="Times New Roman" w:hAnsi="Agency FB" w:cs="Times New Roman"/>
                <w:szCs w:val="24"/>
                <w:lang w:eastAsia="en-IN"/>
              </w:rPr>
            </w:pPr>
            <w:r w:rsidRPr="00EA000A">
              <w:rPr>
                <w:rFonts w:ascii="Agency FB" w:eastAsia="Times New Roman" w:hAnsi="Agency FB" w:cs="Times New Roman"/>
                <w:szCs w:val="20"/>
                <w:lang w:val="en-US" w:eastAsia="en-IN"/>
              </w:rPr>
              <w:t xml:space="preserve">Linkages with other SDGs </w:t>
            </w:r>
            <w:r w:rsidRPr="00EA000A">
              <w:rPr>
                <w:rFonts w:ascii="Agency FB" w:eastAsia="Times New Roman" w:hAnsi="Agency FB" w:cs="Times New Roman"/>
                <w:szCs w:val="20"/>
                <w:vertAlign w:val="superscript"/>
                <w:lang w:val="en-US" w:eastAsia="en-IN"/>
              </w:rPr>
              <w:t>4</w:t>
            </w:r>
            <w:r w:rsidRPr="00EA000A">
              <w:rPr>
                <w:rFonts w:ascii="Agency FB" w:eastAsia="Times New Roman" w:hAnsi="Agency FB" w:cs="Times New Roman"/>
                <w:szCs w:val="20"/>
                <w:lang w:val="en-US" w:eastAsia="en-IN"/>
              </w:rPr>
              <w:t xml:space="preserve">  </w:t>
            </w:r>
          </w:p>
          <w:p w:rsidR="002211E7" w:rsidRPr="00EA000A" w:rsidRDefault="002211E7" w:rsidP="004A31AF">
            <w:pPr>
              <w:numPr>
                <w:ilvl w:val="0"/>
                <w:numId w:val="65"/>
              </w:numPr>
              <w:tabs>
                <w:tab w:val="clear" w:pos="720"/>
                <w:tab w:val="num" w:pos="0"/>
              </w:tabs>
              <w:spacing w:after="120" w:line="276" w:lineRule="auto"/>
              <w:ind w:left="425" w:hanging="425"/>
              <w:textAlignment w:val="center"/>
              <w:rPr>
                <w:rFonts w:ascii="Agency FB" w:eastAsia="Times New Roman" w:hAnsi="Agency FB" w:cs="Times New Roman"/>
                <w:szCs w:val="20"/>
                <w:lang w:val="en-US" w:eastAsia="en-IN"/>
              </w:rPr>
            </w:pPr>
            <w:r w:rsidRPr="00EA000A">
              <w:rPr>
                <w:rFonts w:ascii="Agency FB" w:eastAsia="Times New Roman" w:hAnsi="Agency FB" w:cs="Times New Roman"/>
                <w:szCs w:val="20"/>
                <w:lang w:eastAsia="en-IN"/>
              </w:rPr>
              <w:t>Handwashing hygiene can be clubbed with sanitation core and supporting indicators.</w:t>
            </w:r>
          </w:p>
        </w:tc>
      </w:tr>
    </w:tbl>
    <w:p w:rsidR="002211E7" w:rsidRDefault="002211E7" w:rsidP="00AE74F3">
      <w:pPr>
        <w:jc w:val="both"/>
        <w:rPr>
          <w:rFonts w:ascii="Franklin Gothic Book" w:eastAsia="Times New Roman" w:hAnsi="Franklin Gothic Book" w:cs="Times New Roman"/>
          <w:sz w:val="20"/>
          <w:szCs w:val="20"/>
          <w:lang w:val="en-US" w:eastAsia="en-IN"/>
        </w:rPr>
      </w:pPr>
      <w:r w:rsidRPr="002211E7">
        <w:rPr>
          <w:rFonts w:ascii="Franklin Gothic Book" w:eastAsia="Times New Roman" w:hAnsi="Franklin Gothic Book" w:cs="Times New Roman"/>
          <w:sz w:val="20"/>
          <w:szCs w:val="20"/>
          <w:vertAlign w:val="superscript"/>
          <w:lang w:eastAsia="en-IN"/>
        </w:rPr>
        <w:lastRenderedPageBreak/>
        <w:t>1</w:t>
      </w:r>
      <w:r>
        <w:rPr>
          <w:rFonts w:ascii="Franklin Gothic Book" w:eastAsia="Times New Roman" w:hAnsi="Franklin Gothic Book" w:cs="Times New Roman"/>
          <w:sz w:val="20"/>
          <w:szCs w:val="20"/>
          <w:lang w:eastAsia="en-IN"/>
        </w:rPr>
        <w:t xml:space="preserve"> </w:t>
      </w:r>
      <w:r w:rsidRPr="00C40E24">
        <w:rPr>
          <w:rFonts w:ascii="Franklin Gothic Book" w:eastAsia="Times New Roman" w:hAnsi="Franklin Gothic Book" w:cs="Times New Roman"/>
          <w:sz w:val="20"/>
          <w:szCs w:val="20"/>
          <w:lang w:val="en-US" w:eastAsia="en-IN"/>
        </w:rPr>
        <w:t>SuSanA post #12110 by Bracken on 17 Feb 2015 in Week 2 TDS, PPT by Tom Slaymaker at WSSC</w:t>
      </w:r>
      <w:r>
        <w:rPr>
          <w:rFonts w:ascii="Franklin Gothic Book" w:eastAsia="Times New Roman" w:hAnsi="Franklin Gothic Book" w:cs="Times New Roman"/>
          <w:sz w:val="20"/>
          <w:szCs w:val="20"/>
          <w:lang w:val="en-US" w:eastAsia="en-IN"/>
        </w:rPr>
        <w:t>C Webinar on 17 Feb 2015.</w:t>
      </w:r>
    </w:p>
    <w:p w:rsidR="002211E7" w:rsidRDefault="002211E7" w:rsidP="00AE74F3">
      <w:pPr>
        <w:jc w:val="both"/>
        <w:rPr>
          <w:rFonts w:ascii="Franklin Gothic Book" w:eastAsia="Times New Roman" w:hAnsi="Franklin Gothic Book" w:cs="Times New Roman"/>
          <w:sz w:val="20"/>
          <w:szCs w:val="20"/>
          <w:lang w:val="en-US" w:eastAsia="en-IN"/>
        </w:rPr>
      </w:pPr>
      <w:r w:rsidRPr="002211E7">
        <w:rPr>
          <w:rFonts w:ascii="Franklin Gothic Book" w:eastAsia="Times New Roman" w:hAnsi="Franklin Gothic Book" w:cs="Times New Roman"/>
          <w:sz w:val="20"/>
          <w:szCs w:val="20"/>
          <w:vertAlign w:val="superscript"/>
          <w:lang w:val="en-US" w:eastAsia="en-IN"/>
        </w:rPr>
        <w:t>2</w:t>
      </w:r>
      <w:r>
        <w:rPr>
          <w:rFonts w:ascii="Franklin Gothic Book" w:eastAsia="Times New Roman" w:hAnsi="Franklin Gothic Book" w:cs="Times New Roman"/>
          <w:sz w:val="20"/>
          <w:szCs w:val="20"/>
          <w:lang w:val="en-US" w:eastAsia="en-IN"/>
        </w:rPr>
        <w:t xml:space="preserve"> </w:t>
      </w:r>
      <w:r w:rsidRPr="002211E7">
        <w:rPr>
          <w:rFonts w:ascii="Franklin Gothic Book" w:eastAsia="Times New Roman" w:hAnsi="Franklin Gothic Book" w:cs="Times New Roman"/>
          <w:sz w:val="20"/>
          <w:szCs w:val="20"/>
          <w:lang w:val="en-US" w:eastAsia="en-IN"/>
        </w:rPr>
        <w:t>PPT by Tom Slaymake</w:t>
      </w:r>
      <w:r>
        <w:rPr>
          <w:rFonts w:ascii="Franklin Gothic Book" w:eastAsia="Times New Roman" w:hAnsi="Franklin Gothic Book" w:cs="Times New Roman"/>
          <w:sz w:val="20"/>
          <w:szCs w:val="20"/>
          <w:lang w:val="en-US" w:eastAsia="en-IN"/>
        </w:rPr>
        <w:t>r, WSSCC Webinar on 17 Feb 2015.</w:t>
      </w:r>
    </w:p>
    <w:p w:rsidR="002211E7" w:rsidRPr="002211E7" w:rsidRDefault="002211E7" w:rsidP="00AE74F3">
      <w:pPr>
        <w:jc w:val="both"/>
        <w:rPr>
          <w:rFonts w:ascii="Franklin Gothic Book" w:eastAsia="Times New Roman" w:hAnsi="Franklin Gothic Book" w:cs="Times New Roman"/>
          <w:sz w:val="20"/>
          <w:szCs w:val="20"/>
          <w:lang w:val="en-US" w:eastAsia="en-IN"/>
        </w:rPr>
      </w:pPr>
      <w:r w:rsidRPr="002211E7">
        <w:rPr>
          <w:rFonts w:ascii="Franklin Gothic Book" w:eastAsia="Times New Roman" w:hAnsi="Franklin Gothic Book" w:cs="Times New Roman"/>
          <w:sz w:val="20"/>
          <w:szCs w:val="20"/>
          <w:vertAlign w:val="superscript"/>
          <w:lang w:val="en-US" w:eastAsia="en-IN"/>
        </w:rPr>
        <w:t>3</w:t>
      </w:r>
      <w:r>
        <w:rPr>
          <w:rFonts w:ascii="Franklin Gothic Book" w:eastAsia="Times New Roman" w:hAnsi="Franklin Gothic Book" w:cs="Times New Roman"/>
          <w:sz w:val="20"/>
          <w:szCs w:val="20"/>
          <w:lang w:val="en-US" w:eastAsia="en-IN"/>
        </w:rPr>
        <w:t xml:space="preserve"> Discussions in SuSanA Thematic Discussion Series: “Sanitation Ladder: Next Steps”.</w:t>
      </w:r>
    </w:p>
    <w:p w:rsidR="00C40E24" w:rsidRDefault="002211E7" w:rsidP="00523746">
      <w:pPr>
        <w:jc w:val="both"/>
        <w:rPr>
          <w:rFonts w:ascii="Franklin Gothic Book" w:eastAsia="Times New Roman" w:hAnsi="Franklin Gothic Book" w:cs="Times New Roman"/>
          <w:sz w:val="20"/>
          <w:szCs w:val="20"/>
          <w:lang w:val="en-US" w:eastAsia="en-IN"/>
        </w:rPr>
      </w:pPr>
      <w:r w:rsidRPr="002211E7">
        <w:rPr>
          <w:rFonts w:ascii="Franklin Gothic Book" w:eastAsia="Times New Roman" w:hAnsi="Franklin Gothic Book" w:cs="Times New Roman"/>
          <w:sz w:val="20"/>
          <w:szCs w:val="20"/>
          <w:vertAlign w:val="superscript"/>
          <w:lang w:eastAsia="en-IN"/>
        </w:rPr>
        <w:t>4</w:t>
      </w:r>
      <w:r>
        <w:rPr>
          <w:rFonts w:ascii="Franklin Gothic Book" w:eastAsia="Times New Roman" w:hAnsi="Franklin Gothic Book" w:cs="Times New Roman"/>
          <w:sz w:val="20"/>
          <w:szCs w:val="20"/>
          <w:lang w:eastAsia="en-IN"/>
        </w:rPr>
        <w:t xml:space="preserve"> </w:t>
      </w:r>
      <w:r w:rsidRPr="00C40E24">
        <w:rPr>
          <w:rFonts w:ascii="Franklin Gothic Book" w:eastAsia="Times New Roman" w:hAnsi="Franklin Gothic Book" w:cs="Times New Roman"/>
          <w:sz w:val="20"/>
          <w:szCs w:val="20"/>
          <w:lang w:eastAsia="en-IN"/>
        </w:rPr>
        <w:t>Whilst only two of the targets mention sanitation, clearly all of the targets are going to be impacted upon and by the sanitation systems. And so we are talking about WASH, but also release of chemicals, water use efficiency, protection of aquifers and capacity building. [SuSanA post #12081 dated 16 Feb 2015 by Joe Turner]</w:t>
      </w:r>
      <w:r w:rsidR="00C40E24" w:rsidRPr="00C40E24">
        <w:rPr>
          <w:rFonts w:ascii="Franklin Gothic Book" w:eastAsia="Times New Roman" w:hAnsi="Franklin Gothic Book" w:cs="Times New Roman"/>
          <w:sz w:val="20"/>
          <w:szCs w:val="20"/>
          <w:lang w:val="en-US" w:eastAsia="en-IN"/>
        </w:rPr>
        <w:t>  </w:t>
      </w:r>
    </w:p>
    <w:p w:rsidR="00C40E24" w:rsidRPr="00C40E24" w:rsidRDefault="00113EFA" w:rsidP="00523746">
      <w:pPr>
        <w:pStyle w:val="Heading2"/>
        <w:rPr>
          <w:rFonts w:eastAsia="Times New Roman"/>
          <w:lang w:val="en-US" w:eastAsia="en-IN"/>
        </w:rPr>
      </w:pPr>
      <w:r>
        <w:rPr>
          <w:rFonts w:eastAsia="Times New Roman"/>
          <w:noProof/>
          <w:lang w:eastAsia="en-IN"/>
        </w:rPr>
        <w:pict>
          <v:group id="_x0000_s1036" style="position:absolute;left:0;text-align:left;margin-left:265.5pt;margin-top:25.7pt;width:191.25pt;height:127.55pt;z-index:251665408" coordorigin="4065,4971" coordsize="3825,2551">
            <v:rect id="_x0000_s1037" style="position:absolute;left:4065;top:4971;width:1500;height:2551;mso-position-horizontal:right;mso-position-horizontal-relative:margin;mso-position-vertical-relative:margin">
              <v:textbox>
                <w:txbxContent>
                  <w:p w:rsidR="00A12B5A" w:rsidRPr="00523746" w:rsidRDefault="00A12B5A" w:rsidP="00523746">
                    <w:pPr>
                      <w:rPr>
                        <w:rFonts w:ascii="Agency FB" w:hAnsi="Agency FB"/>
                        <w:sz w:val="20"/>
                        <w:szCs w:val="20"/>
                      </w:rPr>
                    </w:pPr>
                    <w:r w:rsidRPr="00523746">
                      <w:rPr>
                        <w:rFonts w:ascii="Agency FB" w:hAnsi="Agency FB"/>
                        <w:sz w:val="20"/>
                        <w:szCs w:val="20"/>
                      </w:rPr>
                      <w:t>As illustrated in the simplified indicative diagram (below), this requires faster rates of progress in disadvantaged groups.</w:t>
                    </w:r>
                  </w:p>
                </w:txbxContent>
              </v:textbox>
            </v:rect>
            <v:rect id="_x0000_s1038" style="position:absolute;left:5625;top:4971;width:2265;height:2551">
              <v:textbox>
                <w:txbxContent>
                  <w:p w:rsidR="00A12B5A" w:rsidRPr="00523746" w:rsidRDefault="00A12B5A" w:rsidP="00523746">
                    <w:pPr>
                      <w:spacing w:after="0"/>
                      <w:rPr>
                        <w:rFonts w:ascii="Agency FB" w:hAnsi="Agency FB"/>
                        <w:sz w:val="20"/>
                        <w:szCs w:val="20"/>
                      </w:rPr>
                    </w:pPr>
                    <w:r w:rsidRPr="00523746">
                      <w:rPr>
                        <w:rFonts w:ascii="Agency FB" w:hAnsi="Agency FB"/>
                        <w:sz w:val="20"/>
                        <w:szCs w:val="20"/>
                      </w:rPr>
                      <w:t>Three levels of assessment are essential:</w:t>
                    </w:r>
                  </w:p>
                  <w:p w:rsidR="00A12B5A" w:rsidRPr="00523746" w:rsidRDefault="00A12B5A" w:rsidP="004A31AF">
                    <w:pPr>
                      <w:pStyle w:val="ListParagraph"/>
                      <w:numPr>
                        <w:ilvl w:val="0"/>
                        <w:numId w:val="69"/>
                      </w:numPr>
                      <w:ind w:left="284" w:hanging="284"/>
                      <w:rPr>
                        <w:rFonts w:ascii="Agency FB" w:hAnsi="Agency FB"/>
                        <w:sz w:val="20"/>
                        <w:szCs w:val="20"/>
                      </w:rPr>
                    </w:pPr>
                    <w:r w:rsidRPr="00523746">
                      <w:rPr>
                        <w:rFonts w:ascii="Agency FB" w:hAnsi="Agency FB"/>
                        <w:sz w:val="20"/>
                        <w:szCs w:val="20"/>
                      </w:rPr>
                      <w:t>Progress towards meeting the target</w:t>
                    </w:r>
                  </w:p>
                  <w:p w:rsidR="00A12B5A" w:rsidRDefault="00A12B5A" w:rsidP="004A31AF">
                    <w:pPr>
                      <w:pStyle w:val="ListParagraph"/>
                      <w:numPr>
                        <w:ilvl w:val="0"/>
                        <w:numId w:val="69"/>
                      </w:numPr>
                      <w:ind w:left="284" w:hanging="284"/>
                      <w:rPr>
                        <w:rFonts w:ascii="Agency FB" w:hAnsi="Agency FB"/>
                        <w:sz w:val="20"/>
                        <w:szCs w:val="20"/>
                      </w:rPr>
                    </w:pPr>
                    <w:r w:rsidRPr="00523746">
                      <w:rPr>
                        <w:rFonts w:ascii="Agency FB" w:hAnsi="Agency FB"/>
                        <w:sz w:val="20"/>
                        <w:szCs w:val="20"/>
                      </w:rPr>
                      <w:t>Rate of progress as set according to the target for each population group</w:t>
                    </w:r>
                  </w:p>
                  <w:p w:rsidR="00A12B5A" w:rsidRPr="00523746" w:rsidRDefault="00A12B5A" w:rsidP="004A31AF">
                    <w:pPr>
                      <w:pStyle w:val="ListParagraph"/>
                      <w:numPr>
                        <w:ilvl w:val="0"/>
                        <w:numId w:val="69"/>
                      </w:numPr>
                      <w:ind w:left="284" w:hanging="284"/>
                      <w:rPr>
                        <w:rFonts w:ascii="Agency FB" w:hAnsi="Agency FB"/>
                        <w:sz w:val="20"/>
                        <w:szCs w:val="20"/>
                      </w:rPr>
                    </w:pPr>
                    <w:r>
                      <w:rPr>
                        <w:rFonts w:ascii="Agency FB" w:hAnsi="Agency FB"/>
                        <w:sz w:val="20"/>
                        <w:szCs w:val="20"/>
                      </w:rPr>
                      <w:t>Reduction of inequalities.</w:t>
                    </w:r>
                  </w:p>
                </w:txbxContent>
              </v:textbox>
            </v:rect>
            <w10:wrap type="square" anchorx="margin" anchory="margin"/>
          </v:group>
        </w:pict>
      </w:r>
      <w:bookmarkStart w:id="9" w:name="_Toc412931234"/>
      <w:r w:rsidR="00C40E24" w:rsidRPr="00C40E24">
        <w:rPr>
          <w:rFonts w:eastAsia="Times New Roman"/>
          <w:lang w:val="en-US" w:eastAsia="en-IN"/>
        </w:rPr>
        <w:t>Eliminating inequalities</w:t>
      </w:r>
      <w:bookmarkEnd w:id="9"/>
    </w:p>
    <w:p w:rsidR="00C40E24" w:rsidRPr="00C40E24" w:rsidRDefault="00C40E24" w:rsidP="00523746">
      <w:pPr>
        <w:jc w:val="both"/>
        <w:rPr>
          <w:rFonts w:ascii="Franklin Gothic Book" w:eastAsia="Times New Roman" w:hAnsi="Franklin Gothic Book" w:cs="Times New Roman"/>
          <w:sz w:val="20"/>
          <w:szCs w:val="20"/>
          <w:lang w:val="en-US" w:eastAsia="en-IN"/>
        </w:rPr>
      </w:pPr>
      <w:r w:rsidRPr="00C40E24">
        <w:rPr>
          <w:rFonts w:ascii="Franklin Gothic Book" w:eastAsia="Times New Roman" w:hAnsi="Franklin Gothic Book" w:cs="Times New Roman"/>
          <w:sz w:val="20"/>
          <w:szCs w:val="20"/>
          <w:lang w:val="en-US" w:eastAsia="en-IN"/>
        </w:rPr>
        <w:t>MDGs remained silent on eliminating inequalities. Reducing and eliminating inequalities should be placed at the heart of the post-2015 development agenda. </w:t>
      </w:r>
    </w:p>
    <w:p w:rsidR="00C40E24" w:rsidRPr="00C40E24" w:rsidRDefault="00C40E24" w:rsidP="00523746">
      <w:pPr>
        <w:jc w:val="both"/>
        <w:rPr>
          <w:rFonts w:ascii="Franklin Gothic Book" w:eastAsia="Times New Roman" w:hAnsi="Franklin Gothic Book" w:cs="Times New Roman"/>
          <w:b/>
          <w:bCs/>
          <w:sz w:val="20"/>
          <w:szCs w:val="20"/>
          <w:lang w:val="en-US" w:eastAsia="en-IN"/>
        </w:rPr>
      </w:pPr>
      <w:r w:rsidRPr="00C40E24">
        <w:rPr>
          <w:rFonts w:ascii="Franklin Gothic Book" w:eastAsia="Times New Roman" w:hAnsi="Franklin Gothic Book" w:cs="Times New Roman"/>
          <w:b/>
          <w:bCs/>
          <w:sz w:val="20"/>
          <w:szCs w:val="20"/>
          <w:lang w:val="en-US" w:eastAsia="en-IN"/>
        </w:rPr>
        <w:t>How to measure reduction of elimination of inequalities?</w:t>
      </w:r>
      <w:r w:rsidR="00523746" w:rsidRPr="00523746">
        <w:rPr>
          <w:rFonts w:ascii="Agency FB" w:hAnsi="Agency FB"/>
          <w:sz w:val="20"/>
          <w:szCs w:val="20"/>
        </w:rPr>
        <w:t xml:space="preserve"> </w:t>
      </w:r>
    </w:p>
    <w:p w:rsidR="00C40E24" w:rsidRPr="00C40E24" w:rsidRDefault="009854BA" w:rsidP="009854BA">
      <w:pPr>
        <w:spacing w:after="120"/>
        <w:ind w:right="3923"/>
        <w:jc w:val="both"/>
        <w:rPr>
          <w:rFonts w:ascii="Franklin Gothic Book" w:eastAsia="Times New Roman" w:hAnsi="Franklin Gothic Book" w:cs="Times New Roman"/>
          <w:sz w:val="20"/>
          <w:szCs w:val="20"/>
          <w:lang w:val="en-US" w:eastAsia="en-IN"/>
        </w:rPr>
      </w:pPr>
      <w:r>
        <w:rPr>
          <w:rFonts w:ascii="Franklin Gothic Book" w:eastAsia="Times New Roman" w:hAnsi="Franklin Gothic Book" w:cs="Times New Roman"/>
          <w:noProof/>
          <w:sz w:val="20"/>
          <w:szCs w:val="20"/>
          <w:lang w:eastAsia="en-IN"/>
        </w:rPr>
        <w:drawing>
          <wp:anchor distT="0" distB="0" distL="114300" distR="114300" simplePos="0" relativeHeight="251666432" behindDoc="0" locked="0" layoutInCell="1" allowOverlap="1">
            <wp:simplePos x="0" y="0"/>
            <wp:positionH relativeFrom="margin">
              <wp:posOffset>3505200</wp:posOffset>
            </wp:positionH>
            <wp:positionV relativeFrom="margin">
              <wp:posOffset>5772150</wp:posOffset>
            </wp:positionV>
            <wp:extent cx="1939290" cy="1257300"/>
            <wp:effectExtent l="19050" t="0" r="3810" b="0"/>
            <wp:wrapSquare wrapText="bothSides"/>
            <wp:docPr id="15" name="Picture 5" descr="C:\Users\admin\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msohtmlclip1\01\clip_image001.png"/>
                    <pic:cNvPicPr>
                      <a:picLocks noChangeAspect="1" noChangeArrowheads="1"/>
                    </pic:cNvPicPr>
                  </pic:nvPicPr>
                  <pic:blipFill>
                    <a:blip r:embed="rId13"/>
                    <a:srcRect r="41115" b="16666"/>
                    <a:stretch>
                      <a:fillRect/>
                    </a:stretch>
                  </pic:blipFill>
                  <pic:spPr bwMode="auto">
                    <a:xfrm>
                      <a:off x="0" y="0"/>
                      <a:ext cx="1939290" cy="1257300"/>
                    </a:xfrm>
                    <a:prstGeom prst="rect">
                      <a:avLst/>
                    </a:prstGeom>
                    <a:noFill/>
                    <a:ln w="9525">
                      <a:noFill/>
                      <a:miter lim="800000"/>
                      <a:headEnd/>
                      <a:tailEnd/>
                    </a:ln>
                  </pic:spPr>
                </pic:pic>
              </a:graphicData>
            </a:graphic>
          </wp:anchor>
        </w:drawing>
      </w:r>
      <w:r w:rsidR="00C40E24" w:rsidRPr="00C40E24">
        <w:rPr>
          <w:rFonts w:ascii="Franklin Gothic Book" w:eastAsia="Times New Roman" w:hAnsi="Franklin Gothic Book" w:cs="Times New Roman"/>
          <w:sz w:val="20"/>
          <w:szCs w:val="20"/>
          <w:lang w:val="en-US" w:eastAsia="en-IN"/>
        </w:rPr>
        <w:t xml:space="preserve">A systematic reduction in inequalities between indentified population groups (see </w:t>
      </w:r>
      <w:r w:rsidR="001242CD">
        <w:rPr>
          <w:rFonts w:ascii="Franklin Gothic Book" w:eastAsia="Times New Roman" w:hAnsi="Franklin Gothic Book" w:cs="Times New Roman"/>
          <w:sz w:val="20"/>
          <w:szCs w:val="20"/>
          <w:lang w:val="en-US" w:eastAsia="en-IN"/>
        </w:rPr>
        <w:t>box and graph</w:t>
      </w:r>
      <w:r w:rsidR="00C40E24" w:rsidRPr="00C40E24">
        <w:rPr>
          <w:rFonts w:ascii="Franklin Gothic Book" w:eastAsia="Times New Roman" w:hAnsi="Franklin Gothic Book" w:cs="Times New Roman"/>
          <w:sz w:val="20"/>
          <w:szCs w:val="20"/>
          <w:lang w:val="en-US" w:eastAsia="en-IN"/>
        </w:rPr>
        <w:t>) should be explicitly aimed, as they progress towards universal coverage. Progress should be measured not only in terms of the numbers of people using the services but also in term</w:t>
      </w:r>
      <w:r w:rsidR="00523746">
        <w:rPr>
          <w:rFonts w:ascii="Franklin Gothic Book" w:eastAsia="Times New Roman" w:hAnsi="Franklin Gothic Book" w:cs="Times New Roman"/>
          <w:sz w:val="20"/>
          <w:szCs w:val="20"/>
          <w:lang w:val="en-US" w:eastAsia="en-IN"/>
        </w:rPr>
        <w:t>s</w:t>
      </w:r>
      <w:r w:rsidR="00C40E24" w:rsidRPr="00C40E24">
        <w:rPr>
          <w:rFonts w:ascii="Franklin Gothic Book" w:eastAsia="Times New Roman" w:hAnsi="Franklin Gothic Book" w:cs="Times New Roman"/>
          <w:sz w:val="20"/>
          <w:szCs w:val="20"/>
          <w:lang w:val="en-US" w:eastAsia="en-IN"/>
        </w:rPr>
        <w:t xml:space="preserve"> of reducing inequalities. Progress in reducing inequalities should be measured among the following population groups:</w:t>
      </w:r>
    </w:p>
    <w:p w:rsidR="00C40E24" w:rsidRPr="00C40E24" w:rsidRDefault="00C40E24" w:rsidP="004A31AF">
      <w:pPr>
        <w:numPr>
          <w:ilvl w:val="0"/>
          <w:numId w:val="11"/>
        </w:numPr>
        <w:tabs>
          <w:tab w:val="clear" w:pos="720"/>
          <w:tab w:val="num" w:pos="0"/>
        </w:tabs>
        <w:spacing w:after="120"/>
        <w:ind w:left="426" w:hanging="426"/>
        <w:jc w:val="both"/>
        <w:textAlignment w:val="center"/>
        <w:rPr>
          <w:rFonts w:ascii="Franklin Gothic Book" w:eastAsia="Times New Roman" w:hAnsi="Franklin Gothic Book" w:cs="Times New Roman"/>
          <w:sz w:val="20"/>
          <w:szCs w:val="20"/>
          <w:lang w:val="en-US" w:eastAsia="en-IN"/>
        </w:rPr>
      </w:pPr>
      <w:r w:rsidRPr="00C40E24">
        <w:rPr>
          <w:rFonts w:ascii="Franklin Gothic Book" w:eastAsia="Times New Roman" w:hAnsi="Franklin Gothic Book" w:cs="Times New Roman"/>
          <w:sz w:val="20"/>
          <w:szCs w:val="20"/>
          <w:lang w:val="en-US" w:eastAsia="en-IN"/>
        </w:rPr>
        <w:t>Poor and rich;</w:t>
      </w:r>
    </w:p>
    <w:p w:rsidR="00C40E24" w:rsidRPr="00C40E24" w:rsidRDefault="00C40E24" w:rsidP="004A31AF">
      <w:pPr>
        <w:numPr>
          <w:ilvl w:val="0"/>
          <w:numId w:val="12"/>
        </w:numPr>
        <w:tabs>
          <w:tab w:val="clear" w:pos="720"/>
          <w:tab w:val="num" w:pos="0"/>
        </w:tabs>
        <w:spacing w:after="120"/>
        <w:ind w:left="426" w:hanging="426"/>
        <w:jc w:val="both"/>
        <w:textAlignment w:val="center"/>
        <w:rPr>
          <w:rFonts w:ascii="Franklin Gothic Book" w:eastAsia="Times New Roman" w:hAnsi="Franklin Gothic Book" w:cs="Times New Roman"/>
          <w:sz w:val="20"/>
          <w:szCs w:val="20"/>
          <w:lang w:val="en-US" w:eastAsia="en-IN"/>
        </w:rPr>
      </w:pPr>
      <w:r w:rsidRPr="00C40E24">
        <w:rPr>
          <w:rFonts w:ascii="Franklin Gothic Book" w:eastAsia="Times New Roman" w:hAnsi="Franklin Gothic Book" w:cs="Times New Roman"/>
          <w:sz w:val="20"/>
          <w:szCs w:val="20"/>
          <w:lang w:val="en-US" w:eastAsia="en-IN"/>
        </w:rPr>
        <w:t>Rural and urban;</w:t>
      </w:r>
    </w:p>
    <w:p w:rsidR="00C40E24" w:rsidRPr="00C40E24" w:rsidRDefault="00C40E24" w:rsidP="004A31AF">
      <w:pPr>
        <w:numPr>
          <w:ilvl w:val="0"/>
          <w:numId w:val="13"/>
        </w:numPr>
        <w:tabs>
          <w:tab w:val="clear" w:pos="720"/>
          <w:tab w:val="num" w:pos="0"/>
        </w:tabs>
        <w:spacing w:after="120"/>
        <w:ind w:left="426" w:hanging="426"/>
        <w:jc w:val="both"/>
        <w:textAlignment w:val="center"/>
        <w:rPr>
          <w:rFonts w:ascii="Franklin Gothic Book" w:eastAsia="Times New Roman" w:hAnsi="Franklin Gothic Book" w:cs="Times New Roman"/>
          <w:sz w:val="20"/>
          <w:szCs w:val="20"/>
          <w:lang w:val="en-US" w:eastAsia="en-IN"/>
        </w:rPr>
      </w:pPr>
      <w:r w:rsidRPr="00C40E24">
        <w:rPr>
          <w:rFonts w:ascii="Franklin Gothic Book" w:eastAsia="Times New Roman" w:hAnsi="Franklin Gothic Book" w:cs="Times New Roman"/>
          <w:sz w:val="20"/>
          <w:szCs w:val="20"/>
          <w:lang w:val="en-US" w:eastAsia="en-IN"/>
        </w:rPr>
        <w:t>Informal settlements and formal urban settlements;</w:t>
      </w:r>
    </w:p>
    <w:p w:rsidR="00C40E24" w:rsidRPr="00C40E24" w:rsidRDefault="00C40E24" w:rsidP="004A31AF">
      <w:pPr>
        <w:numPr>
          <w:ilvl w:val="0"/>
          <w:numId w:val="14"/>
        </w:numPr>
        <w:tabs>
          <w:tab w:val="clear" w:pos="720"/>
          <w:tab w:val="num" w:pos="0"/>
        </w:tabs>
        <w:spacing w:after="120"/>
        <w:ind w:left="426" w:hanging="426"/>
        <w:jc w:val="both"/>
        <w:textAlignment w:val="center"/>
        <w:rPr>
          <w:rFonts w:ascii="Franklin Gothic Book" w:eastAsia="Times New Roman" w:hAnsi="Franklin Gothic Book" w:cs="Times New Roman"/>
          <w:sz w:val="20"/>
          <w:szCs w:val="20"/>
          <w:lang w:val="en-US" w:eastAsia="en-IN"/>
        </w:rPr>
      </w:pPr>
      <w:r w:rsidRPr="00C40E24">
        <w:rPr>
          <w:rFonts w:ascii="Franklin Gothic Book" w:eastAsia="Times New Roman" w:hAnsi="Franklin Gothic Book" w:cs="Times New Roman"/>
          <w:sz w:val="20"/>
          <w:szCs w:val="20"/>
          <w:lang w:val="en-US" w:eastAsia="en-IN"/>
        </w:rPr>
        <w:t>Disadvantaged groups and the general population;</w:t>
      </w:r>
    </w:p>
    <w:p w:rsidR="00C40E24" w:rsidRPr="00C40E24" w:rsidRDefault="00C40E24" w:rsidP="004A31AF">
      <w:pPr>
        <w:numPr>
          <w:ilvl w:val="0"/>
          <w:numId w:val="15"/>
        </w:numPr>
        <w:tabs>
          <w:tab w:val="clear" w:pos="720"/>
          <w:tab w:val="num" w:pos="0"/>
        </w:tabs>
        <w:spacing w:after="120"/>
        <w:ind w:left="426" w:hanging="426"/>
        <w:jc w:val="both"/>
        <w:textAlignment w:val="center"/>
        <w:rPr>
          <w:rFonts w:ascii="Franklin Gothic Book" w:eastAsia="Times New Roman" w:hAnsi="Franklin Gothic Book" w:cs="Times New Roman"/>
          <w:sz w:val="20"/>
          <w:szCs w:val="20"/>
          <w:lang w:val="en-US" w:eastAsia="en-IN"/>
        </w:rPr>
      </w:pPr>
      <w:r w:rsidRPr="00C40E24">
        <w:rPr>
          <w:rFonts w:ascii="Franklin Gothic Book" w:eastAsia="Times New Roman" w:hAnsi="Franklin Gothic Book" w:cs="Times New Roman"/>
          <w:sz w:val="20"/>
          <w:szCs w:val="20"/>
          <w:lang w:val="en-US" w:eastAsia="en-IN"/>
        </w:rPr>
        <w:t>Gender (male and female);</w:t>
      </w:r>
    </w:p>
    <w:p w:rsidR="00C40E24" w:rsidRPr="00C40E24" w:rsidRDefault="00C40E24" w:rsidP="004A31AF">
      <w:pPr>
        <w:numPr>
          <w:ilvl w:val="0"/>
          <w:numId w:val="16"/>
        </w:numPr>
        <w:tabs>
          <w:tab w:val="clear" w:pos="720"/>
          <w:tab w:val="num" w:pos="0"/>
        </w:tabs>
        <w:spacing w:after="120"/>
        <w:ind w:left="426" w:hanging="426"/>
        <w:jc w:val="both"/>
        <w:textAlignment w:val="center"/>
        <w:rPr>
          <w:rFonts w:ascii="Franklin Gothic Book" w:eastAsia="Times New Roman" w:hAnsi="Franklin Gothic Book" w:cs="Times New Roman"/>
          <w:sz w:val="20"/>
          <w:szCs w:val="20"/>
          <w:lang w:val="en-US" w:eastAsia="en-IN"/>
        </w:rPr>
      </w:pPr>
      <w:r w:rsidRPr="00C40E24">
        <w:rPr>
          <w:rFonts w:ascii="Franklin Gothic Book" w:eastAsia="Times New Roman" w:hAnsi="Franklin Gothic Book" w:cs="Times New Roman"/>
          <w:sz w:val="20"/>
          <w:szCs w:val="20"/>
          <w:lang w:val="en-US" w:eastAsia="en-IN"/>
        </w:rPr>
        <w:t>Age (different age groups); and</w:t>
      </w:r>
    </w:p>
    <w:p w:rsidR="00C40E24" w:rsidRPr="00D53248" w:rsidRDefault="00C40E24" w:rsidP="004A31AF">
      <w:pPr>
        <w:numPr>
          <w:ilvl w:val="0"/>
          <w:numId w:val="16"/>
        </w:numPr>
        <w:tabs>
          <w:tab w:val="clear" w:pos="720"/>
          <w:tab w:val="num" w:pos="0"/>
        </w:tabs>
        <w:ind w:left="426" w:hanging="426"/>
        <w:jc w:val="both"/>
        <w:textAlignment w:val="center"/>
        <w:rPr>
          <w:rFonts w:ascii="Franklin Gothic Book" w:eastAsia="Times New Roman" w:hAnsi="Franklin Gothic Book" w:cs="Times New Roman"/>
          <w:sz w:val="20"/>
          <w:szCs w:val="20"/>
          <w:lang w:val="en-US" w:eastAsia="en-IN"/>
        </w:rPr>
      </w:pPr>
      <w:r w:rsidRPr="00D53248">
        <w:rPr>
          <w:rFonts w:ascii="Franklin Gothic Book" w:eastAsia="Times New Roman" w:hAnsi="Franklin Gothic Book" w:cs="Times New Roman"/>
          <w:sz w:val="20"/>
          <w:szCs w:val="20"/>
          <w:lang w:val="en-US" w:eastAsia="en-IN"/>
        </w:rPr>
        <w:t>Disability (disabled and normal health) </w:t>
      </w:r>
    </w:p>
    <w:p w:rsidR="00523746" w:rsidRPr="00523746" w:rsidRDefault="00523746" w:rsidP="00523746">
      <w:pPr>
        <w:spacing w:after="0"/>
        <w:jc w:val="both"/>
        <w:rPr>
          <w:rFonts w:ascii="Franklin Gothic Book" w:eastAsia="Times New Roman" w:hAnsi="Franklin Gothic Book" w:cs="Times New Roman"/>
          <w:color w:val="33CCCC"/>
          <w:sz w:val="20"/>
          <w:szCs w:val="20"/>
          <w:u w:val="single"/>
          <w:lang w:val="en-US" w:eastAsia="en-IN"/>
        </w:rPr>
      </w:pPr>
      <w:r>
        <w:rPr>
          <w:rFonts w:ascii="Franklin Gothic Book" w:eastAsia="Times New Roman" w:hAnsi="Franklin Gothic Book" w:cs="Times New Roman"/>
          <w:color w:val="33CCCC"/>
          <w:sz w:val="20"/>
          <w:szCs w:val="20"/>
          <w:u w:val="single"/>
          <w:lang w:val="en-US" w:eastAsia="en-IN"/>
        </w:rPr>
        <w:lastRenderedPageBreak/>
        <w:t xml:space="preserve">Source: </w:t>
      </w:r>
      <w:r w:rsidRPr="00523746">
        <w:rPr>
          <w:rFonts w:ascii="Franklin Gothic Book" w:eastAsia="Times New Roman" w:hAnsi="Franklin Gothic Book" w:cs="Times New Roman"/>
          <w:color w:val="33CCCC"/>
          <w:sz w:val="20"/>
          <w:szCs w:val="20"/>
          <w:u w:val="single"/>
          <w:lang w:val="en-US" w:eastAsia="en-IN"/>
        </w:rPr>
        <w:t xml:space="preserve">[Datasheet by Catarina de Alberqueque, SR on human right to </w:t>
      </w:r>
      <w:r w:rsidR="001242CD">
        <w:rPr>
          <w:rFonts w:ascii="Franklin Gothic Book" w:eastAsia="Times New Roman" w:hAnsi="Franklin Gothic Book" w:cs="Times New Roman"/>
          <w:color w:val="33CCCC"/>
          <w:sz w:val="20"/>
          <w:szCs w:val="20"/>
          <w:u w:val="single"/>
          <w:lang w:val="en-US" w:eastAsia="en-IN"/>
        </w:rPr>
        <w:t>WATSAN</w:t>
      </w:r>
      <w:r w:rsidRPr="00523746">
        <w:rPr>
          <w:rFonts w:ascii="Franklin Gothic Book" w:eastAsia="Times New Roman" w:hAnsi="Franklin Gothic Book" w:cs="Times New Roman"/>
          <w:color w:val="33CCCC"/>
          <w:sz w:val="20"/>
          <w:szCs w:val="20"/>
          <w:u w:val="single"/>
          <w:lang w:val="en-US" w:eastAsia="en-IN"/>
        </w:rPr>
        <w:t>, Chair of the Equality and Non-discrimination Working Group: "Eliminating Inequalities: Towards a post-2015 Development Agenda, Proposal of Equality and Non-Discrimination Working Group, UNICEF-WHO JMP]</w:t>
      </w:r>
    </w:p>
    <w:p w:rsidR="00523746" w:rsidRPr="00C40E24" w:rsidRDefault="00C40E24" w:rsidP="00523746">
      <w:pPr>
        <w:spacing w:after="0" w:line="240" w:lineRule="auto"/>
        <w:rPr>
          <w:rFonts w:ascii="Franklin Gothic Book" w:eastAsia="Times New Roman" w:hAnsi="Franklin Gothic Book" w:cs="Times New Roman"/>
          <w:sz w:val="20"/>
          <w:szCs w:val="20"/>
          <w:lang w:val="en-US" w:eastAsia="en-IN"/>
        </w:rPr>
      </w:pPr>
      <w:r w:rsidRPr="00C40E24">
        <w:rPr>
          <w:rFonts w:ascii="Franklin Gothic Book" w:eastAsia="Times New Roman" w:hAnsi="Franklin Gothic Book" w:cs="Times New Roman"/>
          <w:sz w:val="20"/>
          <w:szCs w:val="20"/>
          <w:lang w:val="en-US" w:eastAsia="en-IN"/>
        </w:rPr>
        <w:t> </w:t>
      </w:r>
    </w:p>
    <w:p w:rsidR="009854BA" w:rsidRDefault="00523746" w:rsidP="00523746">
      <w:pPr>
        <w:spacing w:after="120"/>
        <w:jc w:val="both"/>
        <w:textAlignment w:val="center"/>
        <w:rPr>
          <w:rFonts w:ascii="Times New Roman" w:eastAsia="Times New Roman" w:hAnsi="Times New Roman" w:cs="Times New Roman"/>
          <w:sz w:val="24"/>
          <w:szCs w:val="24"/>
          <w:lang w:val="en-US" w:eastAsia="en-IN"/>
        </w:rPr>
      </w:pPr>
      <w:r>
        <w:rPr>
          <w:rFonts w:ascii="Franklin Gothic Book" w:eastAsia="Times New Roman" w:hAnsi="Franklin Gothic Book" w:cs="Times New Roman"/>
          <w:sz w:val="20"/>
          <w:szCs w:val="20"/>
          <w:lang w:eastAsia="en-IN"/>
        </w:rPr>
        <w:t>With respect to "eliminating inequalities":</w:t>
      </w:r>
      <w:r w:rsidRPr="00D53248">
        <w:rPr>
          <w:rFonts w:ascii="Franklin Gothic Book" w:eastAsia="Times New Roman" w:hAnsi="Franklin Gothic Book" w:cs="Times New Roman"/>
          <w:sz w:val="20"/>
          <w:szCs w:val="20"/>
          <w:lang w:eastAsia="en-IN"/>
        </w:rPr>
        <w:t xml:space="preserve"> What is the bottomline for defining "adequate sanitation" given the framework of HRWS? What is this? How will it be described and measured? Who will decide what this should be? How can this be defined without falling back on the limited technical description of what 'basic sanitation' is? The first 3 steps, and possibly step 4, of the functional sanitation ladder provide a better description of basic sanitation (excreta containment; safe access and availability; greywater management; pathogen reduction through treatment dependent on context) than the</w:t>
      </w:r>
      <w:r w:rsidRPr="000877A9">
        <w:rPr>
          <w:rFonts w:ascii="Franklin Gothic Book" w:eastAsia="Times New Roman" w:hAnsi="Franklin Gothic Book" w:cs="Times New Roman"/>
          <w:sz w:val="20"/>
          <w:szCs w:val="20"/>
          <w:lang w:eastAsia="en-IN"/>
        </w:rPr>
        <w:t xml:space="preserve"> prescribed technologies still used by the JMP. But the question remains as to how equity could be integrated into some kind of ladder concept for monitoring.</w:t>
      </w:r>
      <w:r w:rsidRPr="000877A9">
        <w:rPr>
          <w:rFonts w:ascii="Franklin Gothic Book" w:eastAsia="Times New Roman" w:hAnsi="Franklin Gothic Book" w:cs="Times New Roman"/>
          <w:sz w:val="20"/>
          <w:szCs w:val="20"/>
          <w:lang w:val="en-US" w:eastAsia="en-IN"/>
        </w:rPr>
        <w:t xml:space="preserve"> [SuSanA post #12110 by </w:t>
      </w:r>
      <w:r w:rsidR="001242CD">
        <w:rPr>
          <w:rFonts w:ascii="Franklin Gothic Book" w:eastAsia="Times New Roman" w:hAnsi="Franklin Gothic Book" w:cs="Times New Roman"/>
          <w:sz w:val="20"/>
          <w:szCs w:val="20"/>
          <w:lang w:val="en-US" w:eastAsia="en-IN"/>
        </w:rPr>
        <w:t xml:space="preserve">Patrick </w:t>
      </w:r>
      <w:r w:rsidRPr="000877A9">
        <w:rPr>
          <w:rFonts w:ascii="Franklin Gothic Book" w:eastAsia="Times New Roman" w:hAnsi="Franklin Gothic Book" w:cs="Times New Roman"/>
          <w:sz w:val="20"/>
          <w:szCs w:val="20"/>
          <w:lang w:val="en-US" w:eastAsia="en-IN"/>
        </w:rPr>
        <w:t>Bracken on 17 Feb 2015 in Week 2 TDS.]</w:t>
      </w:r>
      <w:r w:rsidRPr="000877A9">
        <w:rPr>
          <w:rFonts w:ascii="Times New Roman" w:eastAsia="Times New Roman" w:hAnsi="Times New Roman" w:cs="Times New Roman"/>
          <w:sz w:val="24"/>
          <w:szCs w:val="24"/>
          <w:lang w:val="en-US" w:eastAsia="en-IN"/>
        </w:rPr>
        <w:t> </w:t>
      </w:r>
    </w:p>
    <w:p w:rsidR="009854BA" w:rsidRPr="00F3231C" w:rsidRDefault="009854BA" w:rsidP="009854BA">
      <w:pPr>
        <w:jc w:val="both"/>
        <w:rPr>
          <w:rFonts w:ascii="Franklin Gothic Book" w:hAnsi="Franklin Gothic Book"/>
          <w:b/>
          <w:color w:val="CC0066"/>
          <w:sz w:val="20"/>
          <w:szCs w:val="20"/>
        </w:rPr>
      </w:pPr>
      <w:r w:rsidRPr="00F3231C">
        <w:rPr>
          <w:rFonts w:ascii="Franklin Gothic Book" w:hAnsi="Franklin Gothic Book"/>
          <w:b/>
          <w:color w:val="CC0066"/>
          <w:sz w:val="20"/>
          <w:szCs w:val="20"/>
        </w:rPr>
        <w:t>Progressive realization of rights:</w:t>
      </w:r>
    </w:p>
    <w:p w:rsidR="009854BA" w:rsidRPr="00556B38" w:rsidRDefault="009854BA" w:rsidP="009854BA">
      <w:pPr>
        <w:jc w:val="both"/>
        <w:rPr>
          <w:rFonts w:ascii="Franklin Gothic Book" w:hAnsi="Franklin Gothic Book"/>
          <w:color w:val="CC0066"/>
          <w:sz w:val="20"/>
          <w:szCs w:val="20"/>
        </w:rPr>
      </w:pPr>
      <w:r w:rsidRPr="00556B38">
        <w:rPr>
          <w:rFonts w:ascii="Franklin Gothic Book" w:hAnsi="Franklin Gothic Book"/>
          <w:color w:val="CC0066"/>
          <w:sz w:val="20"/>
          <w:szCs w:val="20"/>
        </w:rPr>
        <w:t>What does it mean? How is it connected to</w:t>
      </w:r>
      <w:r>
        <w:rPr>
          <w:rFonts w:ascii="Franklin Gothic Book" w:hAnsi="Franklin Gothic Book"/>
          <w:color w:val="CC0066"/>
          <w:sz w:val="20"/>
          <w:szCs w:val="20"/>
        </w:rPr>
        <w:t xml:space="preserve"> the</w:t>
      </w:r>
      <w:r w:rsidRPr="00556B38">
        <w:rPr>
          <w:rFonts w:ascii="Franklin Gothic Book" w:hAnsi="Franklin Gothic Book"/>
          <w:color w:val="CC0066"/>
          <w:sz w:val="20"/>
          <w:szCs w:val="20"/>
        </w:rPr>
        <w:t xml:space="preserve"> sanitation SDG</w:t>
      </w:r>
      <w:r>
        <w:rPr>
          <w:rFonts w:ascii="Franklin Gothic Book" w:hAnsi="Franklin Gothic Book"/>
          <w:color w:val="CC0066"/>
          <w:sz w:val="20"/>
          <w:szCs w:val="20"/>
        </w:rPr>
        <w:t xml:space="preserve"> target 6.2 and elimination of inequalities</w:t>
      </w:r>
      <w:r w:rsidRPr="00556B38">
        <w:rPr>
          <w:rFonts w:ascii="Franklin Gothic Book" w:hAnsi="Franklin Gothic Book"/>
          <w:color w:val="CC0066"/>
          <w:sz w:val="20"/>
          <w:szCs w:val="20"/>
        </w:rPr>
        <w:t>?</w:t>
      </w:r>
    </w:p>
    <w:p w:rsidR="009854BA" w:rsidRDefault="009854BA" w:rsidP="009854BA">
      <w:pPr>
        <w:jc w:val="both"/>
        <w:rPr>
          <w:rFonts w:ascii="Franklin Gothic Book" w:hAnsi="Franklin Gothic Book"/>
          <w:sz w:val="20"/>
          <w:szCs w:val="20"/>
        </w:rPr>
      </w:pPr>
      <w:r>
        <w:rPr>
          <w:rFonts w:ascii="Franklin Gothic Book" w:hAnsi="Franklin Gothic Book"/>
          <w:sz w:val="20"/>
          <w:szCs w:val="20"/>
        </w:rPr>
        <w:t xml:space="preserve">The ___, adopted vide UN General Assembly Resolution No. ___ dated ___, recognizes the human right to water and sanitation (HRWS). Specifically, it provides for all human beings to realize as a right, in the sense of “entitlement” instead of “charity”, to water and sanitation. However, depending upon the country context in terms of knowledge and available resources, these rights can only be progressively realized (ie., progressive and not immediate realization). The sanitation SDG target 6.2 specifically provides for sanitation “to all” thus enshrining the HRWS in the SDG target language. Therefore, the core monitoring indicator has to reflect HRWS while also providing for progressive realization of rights.  </w:t>
      </w:r>
    </w:p>
    <w:p w:rsidR="009854BA" w:rsidRPr="00556B38" w:rsidRDefault="009854BA" w:rsidP="009854BA">
      <w:pPr>
        <w:jc w:val="both"/>
        <w:rPr>
          <w:rFonts w:ascii="Franklin Gothic Book" w:hAnsi="Franklin Gothic Book"/>
          <w:color w:val="CC0066"/>
          <w:sz w:val="20"/>
          <w:szCs w:val="20"/>
        </w:rPr>
      </w:pPr>
      <w:r w:rsidRPr="00556B38">
        <w:rPr>
          <w:rFonts w:ascii="Franklin Gothic Book" w:hAnsi="Franklin Gothic Book"/>
          <w:color w:val="CC0066"/>
          <w:sz w:val="20"/>
          <w:szCs w:val="20"/>
        </w:rPr>
        <w:t>Important notes regarding progressive realization of rights</w:t>
      </w:r>
      <w:r>
        <w:rPr>
          <w:rStyle w:val="FootnoteReference"/>
          <w:rFonts w:ascii="Franklin Gothic Book" w:hAnsi="Franklin Gothic Book"/>
          <w:color w:val="CC0066"/>
          <w:sz w:val="20"/>
          <w:szCs w:val="20"/>
        </w:rPr>
        <w:footnoteReference w:id="2"/>
      </w:r>
      <w:r w:rsidRPr="00556B38">
        <w:rPr>
          <w:rFonts w:ascii="Franklin Gothic Book" w:hAnsi="Franklin Gothic Book"/>
          <w:color w:val="CC0066"/>
          <w:sz w:val="20"/>
          <w:szCs w:val="20"/>
        </w:rPr>
        <w:t>:</w:t>
      </w:r>
    </w:p>
    <w:p w:rsidR="009854BA" w:rsidRDefault="009854BA" w:rsidP="009854BA">
      <w:pPr>
        <w:pStyle w:val="ListParagraph"/>
        <w:numPr>
          <w:ilvl w:val="0"/>
          <w:numId w:val="72"/>
        </w:numPr>
        <w:spacing w:after="120"/>
        <w:ind w:left="357" w:hanging="357"/>
        <w:contextualSpacing w:val="0"/>
        <w:jc w:val="both"/>
        <w:rPr>
          <w:rFonts w:ascii="Franklin Gothic Book" w:hAnsi="Franklin Gothic Book"/>
          <w:sz w:val="20"/>
          <w:szCs w:val="20"/>
        </w:rPr>
      </w:pPr>
      <w:r w:rsidRPr="00556B38">
        <w:rPr>
          <w:rFonts w:ascii="Franklin Gothic Book" w:hAnsi="Franklin Gothic Book"/>
          <w:color w:val="CC0066"/>
          <w:sz w:val="20"/>
          <w:szCs w:val="20"/>
        </w:rPr>
        <w:t>What resource constraints mean:</w:t>
      </w:r>
      <w:r>
        <w:rPr>
          <w:rFonts w:ascii="Franklin Gothic Book" w:hAnsi="Franklin Gothic Book"/>
          <w:sz w:val="20"/>
          <w:szCs w:val="20"/>
        </w:rPr>
        <w:t xml:space="preserve"> (i) recognition that fulfilment of rights may be constrained by resource availability, (ii) assessment of action taken with respect to States’ obligations will be subject to resource constraints, and (iii) several national constitutions provide for progressive realization of rights.</w:t>
      </w:r>
    </w:p>
    <w:p w:rsidR="009854BA" w:rsidRPr="00A11268" w:rsidRDefault="009854BA" w:rsidP="009854BA">
      <w:pPr>
        <w:pStyle w:val="ListParagraph"/>
        <w:numPr>
          <w:ilvl w:val="0"/>
          <w:numId w:val="72"/>
        </w:numPr>
        <w:spacing w:after="120"/>
        <w:ind w:left="357" w:hanging="357"/>
        <w:contextualSpacing w:val="0"/>
        <w:jc w:val="both"/>
        <w:rPr>
          <w:rFonts w:ascii="Franklin Gothic Book" w:hAnsi="Franklin Gothic Book"/>
          <w:sz w:val="20"/>
          <w:szCs w:val="20"/>
        </w:rPr>
      </w:pPr>
      <w:r w:rsidRPr="00F1007E">
        <w:rPr>
          <w:rFonts w:ascii="Franklin Gothic Book" w:hAnsi="Franklin Gothic Book"/>
          <w:color w:val="CC0066"/>
          <w:sz w:val="20"/>
          <w:szCs w:val="20"/>
        </w:rPr>
        <w:t>States’ obligations irrespective of resource constraints:</w:t>
      </w:r>
      <w:r>
        <w:rPr>
          <w:rFonts w:ascii="Franklin Gothic Book" w:hAnsi="Franklin Gothic Book"/>
          <w:sz w:val="20"/>
          <w:szCs w:val="20"/>
        </w:rPr>
        <w:t xml:space="preserve"> Member States </w:t>
      </w:r>
      <w:r w:rsidRPr="00556B38">
        <w:rPr>
          <w:rFonts w:ascii="Franklin Gothic Book" w:hAnsi="Franklin Gothic Book"/>
          <w:sz w:val="20"/>
          <w:szCs w:val="20"/>
        </w:rPr>
        <w:t xml:space="preserve">must also take immediate action, irrespective of the resources they have, in five areas: </w:t>
      </w:r>
      <w:r w:rsidRPr="00556B38">
        <w:rPr>
          <w:rFonts w:ascii="Franklin Gothic Book" w:hAnsi="Franklin Gothic Book"/>
          <w:i/>
          <w:sz w:val="20"/>
          <w:szCs w:val="20"/>
        </w:rPr>
        <w:t>elimination of discrimination; economic, social and cultural rights not subject to progressive realization; obligation to “take steps”; non-retrogressive measures; and minimum core obligations.</w:t>
      </w:r>
    </w:p>
    <w:p w:rsidR="009854BA" w:rsidRDefault="009854BA" w:rsidP="009854BA">
      <w:pPr>
        <w:pStyle w:val="ListParagraph"/>
        <w:numPr>
          <w:ilvl w:val="0"/>
          <w:numId w:val="72"/>
        </w:numPr>
        <w:spacing w:after="120"/>
        <w:ind w:left="357" w:hanging="357"/>
        <w:contextualSpacing w:val="0"/>
        <w:jc w:val="both"/>
        <w:rPr>
          <w:rFonts w:ascii="Franklin Gothic Book" w:hAnsi="Franklin Gothic Book"/>
          <w:sz w:val="20"/>
          <w:szCs w:val="20"/>
        </w:rPr>
      </w:pPr>
      <w:r w:rsidRPr="00F1007E">
        <w:rPr>
          <w:rFonts w:ascii="Franklin Gothic Book" w:hAnsi="Franklin Gothic Book"/>
          <w:color w:val="CC0066"/>
          <w:sz w:val="20"/>
          <w:szCs w:val="20"/>
        </w:rPr>
        <w:t>Clarification regarding the meaning of States’ obligations:</w:t>
      </w:r>
      <w:r>
        <w:rPr>
          <w:rFonts w:ascii="Franklin Gothic Book" w:hAnsi="Franklin Gothic Book"/>
          <w:sz w:val="20"/>
          <w:szCs w:val="20"/>
        </w:rPr>
        <w:t xml:space="preserve"> To clarify, States’ obligations </w:t>
      </w:r>
      <w:r w:rsidRPr="00556B38">
        <w:rPr>
          <w:rFonts w:ascii="Franklin Gothic Book" w:hAnsi="Franklin Gothic Book"/>
          <w:sz w:val="20"/>
          <w:szCs w:val="20"/>
        </w:rPr>
        <w:t>are sometimes put under three headings: to </w:t>
      </w:r>
      <w:r w:rsidRPr="00556B38">
        <w:rPr>
          <w:rFonts w:ascii="Franklin Gothic Book" w:hAnsi="Franklin Gothic Book"/>
          <w:b/>
          <w:sz w:val="20"/>
          <w:szCs w:val="20"/>
        </w:rPr>
        <w:t>respect</w:t>
      </w:r>
      <w:r w:rsidRPr="00556B38">
        <w:rPr>
          <w:rFonts w:ascii="Franklin Gothic Book" w:hAnsi="Franklin Gothic Book"/>
          <w:sz w:val="20"/>
          <w:szCs w:val="20"/>
        </w:rPr>
        <w:t> (refrain from interfering with the enjoyment of the right), to </w:t>
      </w:r>
      <w:r w:rsidRPr="00556B38">
        <w:rPr>
          <w:rFonts w:ascii="Franklin Gothic Book" w:hAnsi="Franklin Gothic Book"/>
          <w:b/>
          <w:sz w:val="20"/>
          <w:szCs w:val="20"/>
        </w:rPr>
        <w:t>protect</w:t>
      </w:r>
      <w:r w:rsidRPr="00556B38">
        <w:rPr>
          <w:rFonts w:ascii="Franklin Gothic Book" w:hAnsi="Franklin Gothic Book"/>
          <w:sz w:val="20"/>
          <w:szCs w:val="20"/>
        </w:rPr>
        <w:t> (prevent others from interfering with the enjoyment of the right) and to </w:t>
      </w:r>
      <w:r w:rsidRPr="00556B38">
        <w:rPr>
          <w:rFonts w:ascii="Franklin Gothic Book" w:hAnsi="Franklin Gothic Book"/>
          <w:b/>
          <w:sz w:val="20"/>
          <w:szCs w:val="20"/>
        </w:rPr>
        <w:t>fulfil</w:t>
      </w:r>
      <w:r w:rsidRPr="00556B38">
        <w:rPr>
          <w:rFonts w:ascii="Franklin Gothic Book" w:hAnsi="Franklin Gothic Book"/>
          <w:sz w:val="20"/>
          <w:szCs w:val="20"/>
        </w:rPr>
        <w:t> (adopt appropriate measures towards the full realization of) economic, social and cultural rights.</w:t>
      </w:r>
    </w:p>
    <w:p w:rsidR="009854BA" w:rsidRDefault="00113EFA" w:rsidP="009854BA">
      <w:pPr>
        <w:spacing w:after="120"/>
        <w:jc w:val="both"/>
        <w:rPr>
          <w:rFonts w:ascii="Franklin Gothic Book" w:hAnsi="Franklin Gothic Book"/>
          <w:sz w:val="20"/>
          <w:szCs w:val="20"/>
        </w:rPr>
      </w:pPr>
      <w:r>
        <w:rPr>
          <w:rFonts w:ascii="Franklin Gothic Book" w:hAnsi="Franklin Gothic Book"/>
          <w:sz w:val="20"/>
          <w:szCs w:val="20"/>
        </w:rPr>
      </w:r>
      <w:r>
        <w:rPr>
          <w:rFonts w:ascii="Franklin Gothic Book" w:hAnsi="Franklin Gothic Book"/>
          <w:sz w:val="20"/>
          <w:szCs w:val="20"/>
        </w:rPr>
        <w:pict>
          <v:group id="_x0000_s1116" style="width:467.7pt;height:86.3pt;mso-position-horizontal-relative:char;mso-position-vertical-relative:line" coordorigin="1425,12386" coordsize="9354,1726">
            <v:rect id="_x0000_s1117" style="position:absolute;left:1425;top:12386;width:9354;height:1020" fillcolor="#002060"/>
            <v:roundrect id="_x0000_s1118" style="position:absolute;left:1590;top:12581;width:8760;height:1531" arcsize="10923f" fillcolor="black [3213]">
              <v:textbox style="mso-next-textbox:#_x0000_s1118">
                <w:txbxContent>
                  <w:p w:rsidR="00A12B5A" w:rsidRPr="00292FA6" w:rsidRDefault="00A12B5A" w:rsidP="009854BA">
                    <w:pPr>
                      <w:rPr>
                        <w:rFonts w:ascii="Nyala" w:hAnsi="Nyala" w:cs="Arial"/>
                        <w:color w:val="CC0066"/>
                        <w:sz w:val="25"/>
                        <w:szCs w:val="21"/>
                      </w:rPr>
                    </w:pPr>
                    <w:r w:rsidRPr="00292FA6">
                      <w:rPr>
                        <w:rFonts w:ascii="Nyala" w:hAnsi="Nyala" w:cs="Arial"/>
                        <w:color w:val="CC0066"/>
                        <w:sz w:val="25"/>
                        <w:szCs w:val="21"/>
                      </w:rPr>
                      <w:t>If resources are highly constrained, this should include the use of targeted programmes aimed at the vulnerable.</w:t>
                    </w:r>
                  </w:p>
                  <w:p w:rsidR="00A12B5A" w:rsidRPr="00292FA6" w:rsidRDefault="00A12B5A" w:rsidP="009854BA">
                    <w:pPr>
                      <w:rPr>
                        <w:rFonts w:ascii="Arial" w:hAnsi="Arial" w:cs="Arial"/>
                        <w:i/>
                        <w:iCs/>
                        <w:color w:val="938953" w:themeColor="background2" w:themeShade="7F"/>
                        <w:sz w:val="18"/>
                        <w:szCs w:val="18"/>
                      </w:rPr>
                    </w:pPr>
                    <w:r w:rsidRPr="00292FA6">
                      <w:rPr>
                        <w:rFonts w:ascii="Arial" w:hAnsi="Arial" w:cs="Arial"/>
                        <w:color w:val="7030A0"/>
                        <w:sz w:val="18"/>
                        <w:szCs w:val="18"/>
                      </w:rPr>
                      <w:t xml:space="preserve">- The Committee on Economic, Social and Cultural Rights, as cited in Wikipedia, URL: </w:t>
                    </w:r>
                    <w:hyperlink r:id="rId14" w:history="1">
                      <w:r w:rsidRPr="00292FA6">
                        <w:rPr>
                          <w:rStyle w:val="Hyperlink"/>
                          <w:rFonts w:ascii="Arial" w:hAnsi="Arial" w:cs="Arial"/>
                          <w:sz w:val="18"/>
                          <w:szCs w:val="18"/>
                        </w:rPr>
                        <w:t>http://en.wikipedia.org/wiki/International_Covenant_on_Economic,_Social_and_Cultural_Rights</w:t>
                      </w:r>
                    </w:hyperlink>
                    <w:r w:rsidRPr="00292FA6">
                      <w:rPr>
                        <w:rFonts w:ascii="Arial" w:hAnsi="Arial" w:cs="Arial"/>
                        <w:sz w:val="18"/>
                        <w:szCs w:val="18"/>
                      </w:rPr>
                      <w:t xml:space="preserve"> </w:t>
                    </w:r>
                  </w:p>
                  <w:p w:rsidR="00A12B5A" w:rsidRPr="00292FA6" w:rsidRDefault="00A12B5A" w:rsidP="009854BA">
                    <w:pPr>
                      <w:rPr>
                        <w:rFonts w:ascii="Arial" w:hAnsi="Arial" w:cs="Arial"/>
                        <w:sz w:val="18"/>
                        <w:szCs w:val="18"/>
                      </w:rPr>
                    </w:pPr>
                  </w:p>
                </w:txbxContent>
              </v:textbox>
            </v:roundrect>
            <w10:wrap type="none"/>
            <w10:anchorlock/>
          </v:group>
        </w:pict>
      </w:r>
    </w:p>
    <w:p w:rsidR="009854BA" w:rsidRPr="00242D5F" w:rsidRDefault="009854BA" w:rsidP="009854BA">
      <w:pPr>
        <w:jc w:val="both"/>
        <w:rPr>
          <w:rFonts w:ascii="Franklin Gothic Book" w:hAnsi="Franklin Gothic Book"/>
          <w:color w:val="CC0066"/>
          <w:sz w:val="20"/>
          <w:szCs w:val="20"/>
        </w:rPr>
      </w:pPr>
      <w:r w:rsidRPr="00242D5F">
        <w:rPr>
          <w:rFonts w:ascii="Franklin Gothic Book" w:hAnsi="Franklin Gothic Book"/>
          <w:color w:val="CC0066"/>
          <w:sz w:val="20"/>
          <w:szCs w:val="20"/>
        </w:rPr>
        <w:lastRenderedPageBreak/>
        <w:t>Notes and questions in relation to development of monitoring indicators:</w:t>
      </w:r>
    </w:p>
    <w:p w:rsidR="009854BA" w:rsidRDefault="009854BA" w:rsidP="009854BA">
      <w:pPr>
        <w:jc w:val="both"/>
        <w:rPr>
          <w:rFonts w:ascii="Franklin Gothic Book" w:hAnsi="Franklin Gothic Book"/>
          <w:sz w:val="20"/>
          <w:szCs w:val="20"/>
        </w:rPr>
      </w:pPr>
      <w:r>
        <w:rPr>
          <w:rFonts w:ascii="Franklin Gothic Book" w:hAnsi="Franklin Gothic Book"/>
          <w:sz w:val="20"/>
          <w:szCs w:val="20"/>
        </w:rPr>
        <w:t>Is equity a value or part of the SDG target? SDG target 6.2 clearly states “for all” the normative definition being ___. In addition, high use/high risk situations as well as vulnerable settings are covered. With the Human Right to Water and Sanitation acknowledged by __ countries and the SDG target clearly aiming for HRWS implementation, equity is a goal by itself and not merely a value to be considered for planning &amp; monitoring purposes.</w:t>
      </w:r>
    </w:p>
    <w:p w:rsidR="009854BA" w:rsidRPr="009854BA" w:rsidRDefault="009854BA" w:rsidP="009854BA">
      <w:pPr>
        <w:jc w:val="both"/>
        <w:rPr>
          <w:rFonts w:ascii="Franklin Gothic Book" w:hAnsi="Franklin Gothic Book"/>
          <w:i/>
          <w:color w:val="CC0066"/>
          <w:sz w:val="20"/>
          <w:szCs w:val="20"/>
        </w:rPr>
      </w:pPr>
      <w:r w:rsidRPr="009854BA">
        <w:rPr>
          <w:rFonts w:ascii="Franklin Gothic Book" w:hAnsi="Franklin Gothic Book"/>
          <w:i/>
          <w:color w:val="CC0066"/>
          <w:sz w:val="20"/>
          <w:szCs w:val="20"/>
        </w:rPr>
        <w:t>What to monitor with respect to progressive realization of rights:</w:t>
      </w:r>
    </w:p>
    <w:p w:rsidR="009854BA" w:rsidRDefault="009854BA" w:rsidP="009854BA">
      <w:pPr>
        <w:pStyle w:val="ListParagraph"/>
        <w:numPr>
          <w:ilvl w:val="0"/>
          <w:numId w:val="73"/>
        </w:numPr>
        <w:ind w:left="426" w:hanging="426"/>
        <w:jc w:val="both"/>
        <w:rPr>
          <w:rFonts w:ascii="Franklin Gothic Book" w:hAnsi="Franklin Gothic Book"/>
          <w:sz w:val="20"/>
          <w:szCs w:val="20"/>
        </w:rPr>
      </w:pPr>
      <w:r>
        <w:rPr>
          <w:rFonts w:ascii="Franklin Gothic Book" w:hAnsi="Franklin Gothic Book"/>
          <w:sz w:val="20"/>
          <w:szCs w:val="20"/>
        </w:rPr>
        <w:t>Use of targeted programmes aimed at the vulnerable population to increase equity;</w:t>
      </w:r>
    </w:p>
    <w:p w:rsidR="009854BA" w:rsidRDefault="009854BA" w:rsidP="009854BA">
      <w:pPr>
        <w:pStyle w:val="ListParagraph"/>
        <w:numPr>
          <w:ilvl w:val="0"/>
          <w:numId w:val="73"/>
        </w:numPr>
        <w:ind w:left="426" w:hanging="426"/>
        <w:jc w:val="both"/>
        <w:rPr>
          <w:rFonts w:ascii="Franklin Gothic Book" w:hAnsi="Franklin Gothic Book"/>
          <w:sz w:val="20"/>
          <w:szCs w:val="20"/>
        </w:rPr>
      </w:pPr>
      <w:r>
        <w:rPr>
          <w:rFonts w:ascii="Franklin Gothic Book" w:hAnsi="Franklin Gothic Book"/>
          <w:sz w:val="20"/>
          <w:szCs w:val="20"/>
        </w:rPr>
        <w:t>States’ obligations with respect to respect, protection and fulfilment of WASH rights;</w:t>
      </w:r>
    </w:p>
    <w:p w:rsidR="009854BA" w:rsidRDefault="009854BA" w:rsidP="009854BA">
      <w:pPr>
        <w:pStyle w:val="ListParagraph"/>
        <w:numPr>
          <w:ilvl w:val="0"/>
          <w:numId w:val="73"/>
        </w:numPr>
        <w:ind w:left="426" w:hanging="426"/>
        <w:jc w:val="both"/>
        <w:rPr>
          <w:rFonts w:ascii="Franklin Gothic Book" w:hAnsi="Franklin Gothic Book"/>
          <w:sz w:val="20"/>
          <w:szCs w:val="20"/>
        </w:rPr>
      </w:pPr>
      <w:r>
        <w:rPr>
          <w:rFonts w:ascii="Franklin Gothic Book" w:hAnsi="Franklin Gothic Book"/>
          <w:sz w:val="20"/>
          <w:szCs w:val="20"/>
        </w:rPr>
        <w:t>Non-retrogressive measures and minimum core obligations; and,</w:t>
      </w:r>
    </w:p>
    <w:p w:rsidR="009854BA" w:rsidRPr="00F94319" w:rsidRDefault="009854BA" w:rsidP="009854BA">
      <w:pPr>
        <w:pStyle w:val="ListParagraph"/>
        <w:numPr>
          <w:ilvl w:val="0"/>
          <w:numId w:val="73"/>
        </w:numPr>
        <w:ind w:left="426" w:hanging="426"/>
        <w:jc w:val="both"/>
        <w:rPr>
          <w:rFonts w:ascii="Franklin Gothic Book" w:hAnsi="Franklin Gothic Book"/>
          <w:sz w:val="20"/>
          <w:szCs w:val="20"/>
        </w:rPr>
      </w:pPr>
      <w:r>
        <w:rPr>
          <w:rFonts w:ascii="Franklin Gothic Book" w:hAnsi="Franklin Gothic Book"/>
          <w:sz w:val="20"/>
          <w:szCs w:val="20"/>
        </w:rPr>
        <w:t>Overall assessment of States’ obligations subject to resource constraints – efforts and pace of improvement.</w:t>
      </w:r>
    </w:p>
    <w:p w:rsidR="00C40E24" w:rsidRDefault="005B6E57" w:rsidP="005B6E57">
      <w:pPr>
        <w:pStyle w:val="Heading2"/>
      </w:pPr>
      <w:bookmarkStart w:id="10" w:name="_Toc412931235"/>
      <w:r>
        <w:t>What sanitation</w:t>
      </w:r>
      <w:r w:rsidR="007C27C1">
        <w:t xml:space="preserve"> coul</w:t>
      </w:r>
      <w:r w:rsidR="002A135A">
        <w:t>d</w:t>
      </w:r>
      <w:r>
        <w:t xml:space="preserve"> cover at the household level from public health protection perspective</w:t>
      </w:r>
      <w:bookmarkEnd w:id="10"/>
      <w:r>
        <w:t xml:space="preserve"> </w:t>
      </w:r>
    </w:p>
    <w:p w:rsidR="005B6E57" w:rsidRDefault="005B6E57" w:rsidP="005A44FC">
      <w:pPr>
        <w:spacing w:after="120"/>
        <w:jc w:val="both"/>
        <w:rPr>
          <w:rFonts w:ascii="Franklin Gothic Book" w:hAnsi="Franklin Gothic Book"/>
          <w:sz w:val="20"/>
          <w:szCs w:val="20"/>
        </w:rPr>
      </w:pPr>
      <w:r>
        <w:rPr>
          <w:rFonts w:ascii="Franklin Gothic Book" w:hAnsi="Franklin Gothic Book"/>
          <w:sz w:val="20"/>
          <w:szCs w:val="20"/>
        </w:rPr>
        <w:t>The main pathways of fecal-oral transmission are given hereunder:</w:t>
      </w:r>
    </w:p>
    <w:p w:rsidR="005B6E57" w:rsidRDefault="00113EFA" w:rsidP="009703EC">
      <w:pPr>
        <w:jc w:val="both"/>
        <w:rPr>
          <w:rFonts w:ascii="Franklin Gothic Book" w:hAnsi="Franklin Gothic Book"/>
          <w:sz w:val="20"/>
          <w:szCs w:val="20"/>
        </w:rPr>
      </w:pPr>
      <w:r>
        <w:rPr>
          <w:rFonts w:ascii="Franklin Gothic Book" w:hAnsi="Franklin Gothic Book"/>
          <w:noProof/>
          <w:sz w:val="20"/>
          <w:szCs w:val="20"/>
          <w:lang w:eastAsia="en-IN"/>
        </w:rPr>
        <w:pict>
          <v:rect id="_x0000_s1039" style="position:absolute;left:0;text-align:left;margin-left:333pt;margin-top:73.6pt;width:129pt;height:249.45pt;z-index:251667456">
            <v:textbox>
              <w:txbxContent>
                <w:p w:rsidR="00A12B5A" w:rsidRPr="005A44FC" w:rsidRDefault="00A12B5A" w:rsidP="004A31AF">
                  <w:pPr>
                    <w:pStyle w:val="ListParagraph"/>
                    <w:numPr>
                      <w:ilvl w:val="0"/>
                      <w:numId w:val="48"/>
                    </w:numPr>
                    <w:autoSpaceDE w:val="0"/>
                    <w:autoSpaceDN w:val="0"/>
                    <w:adjustRightInd w:val="0"/>
                    <w:spacing w:after="0"/>
                    <w:ind w:left="357" w:hanging="357"/>
                    <w:contextualSpacing w:val="0"/>
                    <w:rPr>
                      <w:rFonts w:ascii="Agency FB" w:eastAsia="Malgun Gothic" w:hAnsi="Agency FB" w:cs="Malgun Gothic"/>
                      <w:color w:val="000000"/>
                      <w:sz w:val="20"/>
                      <w:szCs w:val="20"/>
                    </w:rPr>
                  </w:pPr>
                  <w:r w:rsidRPr="005A44FC">
                    <w:rPr>
                      <w:rFonts w:ascii="Agency FB" w:eastAsia="Malgun Gothic" w:hAnsi="Agency FB" w:cs="Malgun Gothic"/>
                      <w:color w:val="000000"/>
                      <w:sz w:val="20"/>
                      <w:szCs w:val="20"/>
                    </w:rPr>
                    <w:t>Handwashing with soap at critical times</w:t>
                  </w:r>
                </w:p>
                <w:p w:rsidR="00A12B5A" w:rsidRPr="005A44FC" w:rsidRDefault="00A12B5A" w:rsidP="004A31AF">
                  <w:pPr>
                    <w:pStyle w:val="ListParagraph"/>
                    <w:numPr>
                      <w:ilvl w:val="0"/>
                      <w:numId w:val="48"/>
                    </w:numPr>
                    <w:autoSpaceDE w:val="0"/>
                    <w:autoSpaceDN w:val="0"/>
                    <w:adjustRightInd w:val="0"/>
                    <w:spacing w:after="0"/>
                    <w:ind w:left="357" w:hanging="357"/>
                    <w:contextualSpacing w:val="0"/>
                    <w:rPr>
                      <w:rFonts w:ascii="Agency FB" w:eastAsia="Malgun Gothic" w:hAnsi="Agency FB" w:cs="Malgun Gothic"/>
                      <w:color w:val="000000"/>
                      <w:sz w:val="20"/>
                      <w:szCs w:val="20"/>
                    </w:rPr>
                  </w:pPr>
                  <w:r w:rsidRPr="005A44FC">
                    <w:rPr>
                      <w:rFonts w:ascii="Agency FB" w:eastAsia="Malgun Gothic" w:hAnsi="Agency FB" w:cs="Malgun Gothic"/>
                      <w:color w:val="000000"/>
                      <w:sz w:val="20"/>
                      <w:szCs w:val="20"/>
                    </w:rPr>
                    <w:t>Personal hygiene</w:t>
                  </w:r>
                </w:p>
                <w:p w:rsidR="00A12B5A" w:rsidRPr="005A44FC" w:rsidRDefault="00A12B5A" w:rsidP="004A31AF">
                  <w:pPr>
                    <w:pStyle w:val="ListParagraph"/>
                    <w:numPr>
                      <w:ilvl w:val="0"/>
                      <w:numId w:val="48"/>
                    </w:numPr>
                    <w:autoSpaceDE w:val="0"/>
                    <w:autoSpaceDN w:val="0"/>
                    <w:adjustRightInd w:val="0"/>
                    <w:spacing w:after="0"/>
                    <w:ind w:left="357" w:hanging="357"/>
                    <w:contextualSpacing w:val="0"/>
                    <w:rPr>
                      <w:rFonts w:ascii="Agency FB" w:eastAsia="Malgun Gothic" w:hAnsi="Agency FB" w:cs="Malgun Gothic"/>
                      <w:color w:val="000000"/>
                      <w:sz w:val="20"/>
                      <w:szCs w:val="20"/>
                    </w:rPr>
                  </w:pPr>
                  <w:r w:rsidRPr="005A44FC">
                    <w:rPr>
                      <w:rFonts w:ascii="Agency FB" w:eastAsia="Malgun Gothic" w:hAnsi="Agency FB" w:cs="Malgun Gothic"/>
                      <w:color w:val="000000"/>
                      <w:sz w:val="20"/>
                      <w:szCs w:val="20"/>
                    </w:rPr>
                    <w:t>The safe disposal of faeces (including child faeces)</w:t>
                  </w:r>
                </w:p>
                <w:p w:rsidR="00A12B5A" w:rsidRPr="005A44FC" w:rsidRDefault="00A12B5A" w:rsidP="004A31AF">
                  <w:pPr>
                    <w:pStyle w:val="ListParagraph"/>
                    <w:numPr>
                      <w:ilvl w:val="0"/>
                      <w:numId w:val="48"/>
                    </w:numPr>
                    <w:autoSpaceDE w:val="0"/>
                    <w:autoSpaceDN w:val="0"/>
                    <w:adjustRightInd w:val="0"/>
                    <w:spacing w:after="0"/>
                    <w:ind w:left="357" w:hanging="357"/>
                    <w:contextualSpacing w:val="0"/>
                    <w:rPr>
                      <w:rFonts w:ascii="Agency FB" w:eastAsia="Malgun Gothic" w:hAnsi="Agency FB" w:cs="Malgun Gothic"/>
                      <w:color w:val="000000"/>
                      <w:sz w:val="20"/>
                      <w:szCs w:val="20"/>
                    </w:rPr>
                  </w:pPr>
                  <w:r w:rsidRPr="005A44FC">
                    <w:rPr>
                      <w:rFonts w:ascii="Agency FB" w:eastAsia="Malgun Gothic" w:hAnsi="Agency FB" w:cs="Malgun Gothic"/>
                      <w:color w:val="000000"/>
                      <w:sz w:val="20"/>
                      <w:szCs w:val="20"/>
                    </w:rPr>
                    <w:t>Ensuring safe water at the point-of-use</w:t>
                  </w:r>
                </w:p>
                <w:p w:rsidR="00A12B5A" w:rsidRPr="005A44FC" w:rsidRDefault="00A12B5A" w:rsidP="004A31AF">
                  <w:pPr>
                    <w:pStyle w:val="ListParagraph"/>
                    <w:numPr>
                      <w:ilvl w:val="0"/>
                      <w:numId w:val="48"/>
                    </w:numPr>
                    <w:autoSpaceDE w:val="0"/>
                    <w:autoSpaceDN w:val="0"/>
                    <w:adjustRightInd w:val="0"/>
                    <w:spacing w:after="0"/>
                    <w:ind w:left="357" w:hanging="357"/>
                    <w:contextualSpacing w:val="0"/>
                    <w:rPr>
                      <w:rFonts w:ascii="Agency FB" w:eastAsia="Malgun Gothic" w:hAnsi="Agency FB" w:cs="Malgun Gothic"/>
                      <w:color w:val="000000"/>
                      <w:sz w:val="20"/>
                      <w:szCs w:val="20"/>
                    </w:rPr>
                  </w:pPr>
                  <w:r w:rsidRPr="005A44FC">
                    <w:rPr>
                      <w:rFonts w:ascii="Agency FB" w:eastAsia="Malgun Gothic" w:hAnsi="Agency FB" w:cs="Malgun Gothic"/>
                      <w:color w:val="000000"/>
                      <w:sz w:val="20"/>
                      <w:szCs w:val="20"/>
                    </w:rPr>
                    <w:t>Menstrual hygiene</w:t>
                  </w:r>
                </w:p>
                <w:p w:rsidR="00A12B5A" w:rsidRPr="005A44FC" w:rsidRDefault="00A12B5A" w:rsidP="004A31AF">
                  <w:pPr>
                    <w:pStyle w:val="ListParagraph"/>
                    <w:numPr>
                      <w:ilvl w:val="0"/>
                      <w:numId w:val="48"/>
                    </w:numPr>
                    <w:autoSpaceDE w:val="0"/>
                    <w:autoSpaceDN w:val="0"/>
                    <w:adjustRightInd w:val="0"/>
                    <w:spacing w:after="0"/>
                    <w:ind w:left="357" w:hanging="357"/>
                    <w:contextualSpacing w:val="0"/>
                    <w:rPr>
                      <w:rFonts w:ascii="Agency FB" w:eastAsia="Malgun Gothic" w:hAnsi="Agency FB" w:cs="Malgun Gothic"/>
                      <w:color w:val="000000"/>
                      <w:sz w:val="20"/>
                      <w:szCs w:val="20"/>
                    </w:rPr>
                  </w:pPr>
                  <w:r w:rsidRPr="005A44FC">
                    <w:rPr>
                      <w:rFonts w:ascii="Agency FB" w:eastAsia="Malgun Gothic" w:hAnsi="Agency FB" w:cs="Malgun Gothic"/>
                      <w:color w:val="000000"/>
                      <w:sz w:val="20"/>
                      <w:szCs w:val="20"/>
                    </w:rPr>
                    <w:t>Food hygiene (cooking, storing, preventing cross-contamination)</w:t>
                  </w:r>
                </w:p>
                <w:p w:rsidR="00A12B5A" w:rsidRPr="005A44FC" w:rsidRDefault="00A12B5A" w:rsidP="004A31AF">
                  <w:pPr>
                    <w:pStyle w:val="ListParagraph"/>
                    <w:numPr>
                      <w:ilvl w:val="0"/>
                      <w:numId w:val="48"/>
                    </w:numPr>
                    <w:autoSpaceDE w:val="0"/>
                    <w:autoSpaceDN w:val="0"/>
                    <w:adjustRightInd w:val="0"/>
                    <w:spacing w:after="0"/>
                    <w:ind w:left="357" w:hanging="357"/>
                    <w:contextualSpacing w:val="0"/>
                    <w:rPr>
                      <w:rFonts w:ascii="Agency FB" w:eastAsia="Malgun Gothic" w:hAnsi="Agency FB" w:cs="Malgun Gothic"/>
                      <w:color w:val="000000"/>
                      <w:sz w:val="20"/>
                      <w:szCs w:val="20"/>
                    </w:rPr>
                  </w:pPr>
                  <w:r w:rsidRPr="005A44FC">
                    <w:rPr>
                      <w:rFonts w:ascii="Agency FB" w:eastAsia="Malgun Gothic" w:hAnsi="Agency FB" w:cs="Malgun Gothic"/>
                      <w:color w:val="000000"/>
                      <w:sz w:val="20"/>
                      <w:szCs w:val="20"/>
                    </w:rPr>
                    <w:t>Respiratory hygiene</w:t>
                  </w:r>
                </w:p>
                <w:p w:rsidR="00A12B5A" w:rsidRPr="005A44FC" w:rsidRDefault="00A12B5A" w:rsidP="004A31AF">
                  <w:pPr>
                    <w:pStyle w:val="ListParagraph"/>
                    <w:numPr>
                      <w:ilvl w:val="0"/>
                      <w:numId w:val="48"/>
                    </w:numPr>
                    <w:autoSpaceDE w:val="0"/>
                    <w:autoSpaceDN w:val="0"/>
                    <w:adjustRightInd w:val="0"/>
                    <w:spacing w:after="0"/>
                    <w:ind w:left="357" w:hanging="357"/>
                    <w:contextualSpacing w:val="0"/>
                    <w:rPr>
                      <w:rFonts w:ascii="Agency FB" w:eastAsia="Malgun Gothic" w:hAnsi="Agency FB" w:cs="Malgun Gothic"/>
                      <w:color w:val="000000"/>
                      <w:sz w:val="20"/>
                      <w:szCs w:val="20"/>
                    </w:rPr>
                  </w:pPr>
                  <w:r w:rsidRPr="005A44FC">
                    <w:rPr>
                      <w:rFonts w:ascii="Agency FB" w:eastAsia="Malgun Gothic" w:hAnsi="Agency FB" w:cs="Malgun Gothic"/>
                      <w:color w:val="000000"/>
                      <w:sz w:val="20"/>
                      <w:szCs w:val="20"/>
                    </w:rPr>
                    <w:t>General domestic hygiene (laundry, surfaces, toilets, baths, sinks)</w:t>
                  </w:r>
                </w:p>
                <w:p w:rsidR="00A12B5A" w:rsidRPr="005A44FC" w:rsidRDefault="00A12B5A" w:rsidP="004A31AF">
                  <w:pPr>
                    <w:pStyle w:val="ListParagraph"/>
                    <w:numPr>
                      <w:ilvl w:val="0"/>
                      <w:numId w:val="48"/>
                    </w:numPr>
                    <w:autoSpaceDE w:val="0"/>
                    <w:autoSpaceDN w:val="0"/>
                    <w:adjustRightInd w:val="0"/>
                    <w:spacing w:after="0"/>
                    <w:ind w:left="357" w:hanging="357"/>
                    <w:contextualSpacing w:val="0"/>
                    <w:rPr>
                      <w:rFonts w:ascii="Agency FB" w:eastAsia="Malgun Gothic" w:hAnsi="Agency FB" w:cs="Malgun Gothic"/>
                      <w:color w:val="000000"/>
                      <w:sz w:val="20"/>
                      <w:szCs w:val="20"/>
                    </w:rPr>
                  </w:pPr>
                  <w:r w:rsidRPr="005A44FC">
                    <w:rPr>
                      <w:rFonts w:ascii="Agency FB" w:eastAsia="Malgun Gothic" w:hAnsi="Agency FB" w:cs="Malgun Gothic"/>
                      <w:color w:val="000000"/>
                      <w:sz w:val="20"/>
                      <w:szCs w:val="20"/>
                    </w:rPr>
                    <w:t>Disposal of solid waste</w:t>
                  </w:r>
                </w:p>
                <w:p w:rsidR="00A12B5A" w:rsidRPr="005A44FC" w:rsidRDefault="00A12B5A" w:rsidP="004A31AF">
                  <w:pPr>
                    <w:pStyle w:val="ListParagraph"/>
                    <w:numPr>
                      <w:ilvl w:val="0"/>
                      <w:numId w:val="48"/>
                    </w:numPr>
                    <w:autoSpaceDE w:val="0"/>
                    <w:autoSpaceDN w:val="0"/>
                    <w:adjustRightInd w:val="0"/>
                    <w:spacing w:after="0"/>
                    <w:ind w:left="357" w:hanging="357"/>
                    <w:contextualSpacing w:val="0"/>
                    <w:rPr>
                      <w:rFonts w:ascii="Agency FB" w:eastAsia="Malgun Gothic" w:hAnsi="Agency FB" w:cs="Malgun Gothic"/>
                      <w:color w:val="000000"/>
                      <w:sz w:val="20"/>
                      <w:szCs w:val="20"/>
                    </w:rPr>
                  </w:pPr>
                  <w:r w:rsidRPr="005A44FC">
                    <w:rPr>
                      <w:rFonts w:ascii="Agency FB" w:eastAsia="Malgun Gothic" w:hAnsi="Agency FB" w:cs="Malgun Gothic"/>
                      <w:color w:val="000000"/>
                      <w:sz w:val="20"/>
                      <w:szCs w:val="20"/>
                    </w:rPr>
                    <w:t>Control of wastewater and rainwater</w:t>
                  </w:r>
                </w:p>
                <w:p w:rsidR="00A12B5A" w:rsidRPr="005A44FC" w:rsidRDefault="00A12B5A" w:rsidP="005A44FC">
                  <w:pPr>
                    <w:spacing w:after="0"/>
                    <w:rPr>
                      <w:rFonts w:ascii="Agency FB" w:hAnsi="Agency FB"/>
                    </w:rPr>
                  </w:pPr>
                </w:p>
              </w:txbxContent>
            </v:textbox>
          </v:rect>
        </w:pict>
      </w:r>
      <w:r>
        <w:rPr>
          <w:rFonts w:ascii="Franklin Gothic Book" w:hAnsi="Franklin Gothic Book"/>
          <w:noProof/>
          <w:sz w:val="20"/>
          <w:szCs w:val="20"/>
          <w:lang w:eastAsia="en-IN"/>
        </w:rPr>
        <w:pict>
          <v:rect id="_x0000_s1040" style="position:absolute;left:0;text-align:left;margin-left:333pt;margin-top:5.55pt;width:129pt;height:68.05pt;z-index:251668480" fillcolor="#6ca62c">
            <v:textbox>
              <w:txbxContent>
                <w:p w:rsidR="00A12B5A" w:rsidRPr="005A44FC" w:rsidRDefault="00A12B5A" w:rsidP="005A44FC">
                  <w:pPr>
                    <w:spacing w:after="0"/>
                    <w:jc w:val="both"/>
                    <w:rPr>
                      <w:rFonts w:ascii="Agency FB" w:hAnsi="Agency FB"/>
                      <w:sz w:val="20"/>
                      <w:szCs w:val="20"/>
                    </w:rPr>
                  </w:pPr>
                  <w:r w:rsidRPr="005A44FC">
                    <w:rPr>
                      <w:rFonts w:ascii="Agency FB" w:hAnsi="Agency FB"/>
                      <w:sz w:val="20"/>
                      <w:szCs w:val="20"/>
                    </w:rPr>
                    <w:t>Preventing infection transmission in the household often requires multiple approaches, the important of which are given below:</w:t>
                  </w:r>
                </w:p>
              </w:txbxContent>
            </v:textbox>
          </v:rect>
        </w:pict>
      </w:r>
      <w:r w:rsidR="005B6E57">
        <w:rPr>
          <w:rFonts w:ascii="Franklin Gothic Book" w:hAnsi="Franklin Gothic Book"/>
          <w:noProof/>
          <w:sz w:val="20"/>
          <w:szCs w:val="20"/>
          <w:lang w:eastAsia="en-IN"/>
        </w:rPr>
        <w:drawing>
          <wp:inline distT="0" distB="0" distL="0" distR="0">
            <wp:extent cx="4219575" cy="403860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a:stretch>
                      <a:fillRect/>
                    </a:stretch>
                  </pic:blipFill>
                  <pic:spPr bwMode="auto">
                    <a:xfrm>
                      <a:off x="0" y="0"/>
                      <a:ext cx="4219575" cy="4038600"/>
                    </a:xfrm>
                    <a:prstGeom prst="rect">
                      <a:avLst/>
                    </a:prstGeom>
                    <a:noFill/>
                    <a:ln w="9525">
                      <a:noFill/>
                      <a:miter lim="800000"/>
                      <a:headEnd/>
                      <a:tailEnd/>
                    </a:ln>
                  </pic:spPr>
                </pic:pic>
              </a:graphicData>
            </a:graphic>
          </wp:inline>
        </w:drawing>
      </w:r>
    </w:p>
    <w:p w:rsidR="005B6E57" w:rsidRPr="005A44FC" w:rsidRDefault="005B6E57" w:rsidP="009703EC">
      <w:pPr>
        <w:jc w:val="both"/>
        <w:rPr>
          <w:rFonts w:ascii="Franklin Gothic Book" w:hAnsi="Franklin Gothic Book"/>
          <w:sz w:val="18"/>
          <w:szCs w:val="20"/>
        </w:rPr>
      </w:pPr>
      <w:r w:rsidRPr="005A44FC">
        <w:rPr>
          <w:rFonts w:ascii="Franklin Gothic Book" w:hAnsi="Franklin Gothic Book"/>
          <w:sz w:val="18"/>
          <w:szCs w:val="20"/>
        </w:rPr>
        <w:t>Source: Orientation Framework: Water, Sanitation and Hygiene, Welthungerhilfe</w:t>
      </w:r>
    </w:p>
    <w:p w:rsidR="00482A02" w:rsidRDefault="00482A02" w:rsidP="00482A02">
      <w:pPr>
        <w:pStyle w:val="Heading2"/>
      </w:pPr>
      <w:bookmarkStart w:id="11" w:name="_Toc412931236"/>
      <w:r>
        <w:t>What to measure?</w:t>
      </w:r>
      <w:r w:rsidR="00815E61">
        <w:t xml:space="preserve"> How to assess the indicator?</w:t>
      </w:r>
      <w:bookmarkEnd w:id="11"/>
    </w:p>
    <w:p w:rsidR="0042562B" w:rsidRDefault="00815E61" w:rsidP="0042562B">
      <w:pPr>
        <w:jc w:val="both"/>
        <w:rPr>
          <w:rFonts w:ascii="Franklin Gothic Book" w:hAnsi="Franklin Gothic Book"/>
          <w:sz w:val="20"/>
          <w:szCs w:val="20"/>
        </w:rPr>
      </w:pPr>
      <w:r w:rsidRPr="000E1DB4">
        <w:rPr>
          <w:rFonts w:ascii="Franklin Gothic Book" w:hAnsi="Franklin Gothic Book"/>
          <w:color w:val="CC0066"/>
          <w:sz w:val="20"/>
          <w:szCs w:val="20"/>
          <w:u w:val="single"/>
        </w:rPr>
        <w:t>What to measure:</w:t>
      </w:r>
      <w:r>
        <w:rPr>
          <w:rFonts w:ascii="Franklin Gothic Book" w:hAnsi="Franklin Gothic Book"/>
          <w:sz w:val="20"/>
          <w:szCs w:val="20"/>
        </w:rPr>
        <w:t xml:space="preserve"> </w:t>
      </w:r>
      <w:r w:rsidR="0042562B">
        <w:rPr>
          <w:rFonts w:ascii="Franklin Gothic Book" w:hAnsi="Franklin Gothic Book"/>
          <w:sz w:val="20"/>
          <w:szCs w:val="20"/>
        </w:rPr>
        <w:t xml:space="preserve">The </w:t>
      </w:r>
      <w:r w:rsidR="0042562B" w:rsidRPr="0042562B">
        <w:rPr>
          <w:rFonts w:ascii="Franklin Gothic Book" w:hAnsi="Franklin Gothic Book"/>
          <w:i/>
          <w:sz w:val="20"/>
          <w:szCs w:val="20"/>
          <w:u w:val="single"/>
        </w:rPr>
        <w:t>core indicator reflects the prevalence</w:t>
      </w:r>
      <w:r w:rsidR="0042562B">
        <w:rPr>
          <w:rFonts w:ascii="Franklin Gothic Book" w:hAnsi="Franklin Gothic Book"/>
          <w:sz w:val="20"/>
          <w:szCs w:val="20"/>
        </w:rPr>
        <w:t xml:space="preserve"> (how much sanitation coverage, how much equity, what is the CER). It does not reflect the output of the sanitation programme. Output is the net effect of sanitation programme being implemented (viz., increase in sanitation coverage less toilets disposed / substituted). So, core indicator is about prevalence.</w:t>
      </w:r>
    </w:p>
    <w:p w:rsidR="00166C82" w:rsidRDefault="001242CD" w:rsidP="00482A02">
      <w:pPr>
        <w:jc w:val="both"/>
        <w:rPr>
          <w:rFonts w:ascii="Franklin Gothic Book" w:hAnsi="Franklin Gothic Book"/>
          <w:sz w:val="20"/>
          <w:szCs w:val="20"/>
        </w:rPr>
      </w:pPr>
      <w:r>
        <w:rPr>
          <w:rFonts w:ascii="Franklin Gothic Book" w:hAnsi="Franklin Gothic Book"/>
          <w:sz w:val="20"/>
          <w:szCs w:val="20"/>
        </w:rPr>
        <w:lastRenderedPageBreak/>
        <w:t>However, it is also</w:t>
      </w:r>
      <w:r w:rsidR="0042562B">
        <w:rPr>
          <w:rFonts w:ascii="Franklin Gothic Book" w:hAnsi="Franklin Gothic Book"/>
          <w:sz w:val="20"/>
          <w:szCs w:val="20"/>
        </w:rPr>
        <w:t xml:space="preserve"> important to measure the output of the sanitation programme implemented during the SDG period. </w:t>
      </w:r>
      <w:r w:rsidR="0042562B" w:rsidRPr="00EA000A">
        <w:rPr>
          <w:rFonts w:ascii="Franklin Gothic Book" w:hAnsi="Franklin Gothic Book"/>
          <w:i/>
          <w:sz w:val="20"/>
          <w:szCs w:val="20"/>
          <w:u w:val="single"/>
        </w:rPr>
        <w:t xml:space="preserve">Supporting indicators could measure the </w:t>
      </w:r>
      <w:r w:rsidR="00166C82" w:rsidRPr="00EA000A">
        <w:rPr>
          <w:rFonts w:ascii="Franklin Gothic Book" w:hAnsi="Franklin Gothic Book"/>
          <w:i/>
          <w:sz w:val="20"/>
          <w:szCs w:val="20"/>
          <w:u w:val="single"/>
        </w:rPr>
        <w:t>o</w:t>
      </w:r>
      <w:r w:rsidR="00166C82" w:rsidRPr="00166C82">
        <w:rPr>
          <w:rFonts w:ascii="Franklin Gothic Book" w:hAnsi="Franklin Gothic Book"/>
          <w:i/>
          <w:sz w:val="20"/>
          <w:szCs w:val="20"/>
          <w:u w:val="single"/>
        </w:rPr>
        <w:t>utput</w:t>
      </w:r>
      <w:r w:rsidR="00EA000A">
        <w:rPr>
          <w:rFonts w:ascii="Franklin Gothic Book" w:hAnsi="Franklin Gothic Book"/>
          <w:i/>
          <w:sz w:val="20"/>
          <w:szCs w:val="20"/>
          <w:u w:val="single"/>
        </w:rPr>
        <w:t>s</w:t>
      </w:r>
      <w:r w:rsidR="00166C82">
        <w:rPr>
          <w:rFonts w:ascii="Franklin Gothic Book" w:hAnsi="Franklin Gothic Book"/>
          <w:sz w:val="20"/>
          <w:szCs w:val="20"/>
        </w:rPr>
        <w:t xml:space="preserve"> of the SDG target. The output is the actual, tangible, measurable, quantifiable results as a consequence of a project’s activities. The outputs/results are a description of the value of the products/services produced by the project within the framework of what the project stakeholders can guarantee. </w:t>
      </w:r>
    </w:p>
    <w:p w:rsidR="000E1DB4" w:rsidRDefault="00166C82" w:rsidP="00482A02">
      <w:pPr>
        <w:jc w:val="both"/>
        <w:rPr>
          <w:rFonts w:ascii="Franklin Gothic Book" w:hAnsi="Franklin Gothic Book"/>
          <w:sz w:val="20"/>
          <w:szCs w:val="20"/>
        </w:rPr>
      </w:pPr>
      <w:r>
        <w:rPr>
          <w:rFonts w:ascii="Franklin Gothic Book" w:hAnsi="Franklin Gothic Book"/>
          <w:sz w:val="20"/>
          <w:szCs w:val="20"/>
        </w:rPr>
        <w:t xml:space="preserve">As a measure of the </w:t>
      </w:r>
      <w:r w:rsidR="001242CD">
        <w:rPr>
          <w:rFonts w:ascii="Franklin Gothic Book" w:hAnsi="Franklin Gothic Book"/>
          <w:sz w:val="20"/>
          <w:szCs w:val="20"/>
        </w:rPr>
        <w:t xml:space="preserve">prevalence of sanitation coverage and </w:t>
      </w:r>
      <w:r>
        <w:rPr>
          <w:rFonts w:ascii="Franklin Gothic Book" w:hAnsi="Franklin Gothic Book"/>
          <w:sz w:val="20"/>
          <w:szCs w:val="20"/>
        </w:rPr>
        <w:t xml:space="preserve">output of the </w:t>
      </w:r>
      <w:r w:rsidR="001242CD">
        <w:rPr>
          <w:rFonts w:ascii="Franklin Gothic Book" w:hAnsi="Franklin Gothic Book"/>
          <w:sz w:val="20"/>
          <w:szCs w:val="20"/>
        </w:rPr>
        <w:t>sanitation programme</w:t>
      </w:r>
      <w:r>
        <w:rPr>
          <w:rFonts w:ascii="Franklin Gothic Book" w:hAnsi="Franklin Gothic Book"/>
          <w:sz w:val="20"/>
          <w:szCs w:val="20"/>
        </w:rPr>
        <w:t>, the core and supporting indicators have</w:t>
      </w:r>
      <w:r w:rsidR="00815E61">
        <w:rPr>
          <w:rFonts w:ascii="Franklin Gothic Book" w:hAnsi="Franklin Gothic Book"/>
          <w:sz w:val="20"/>
          <w:szCs w:val="20"/>
        </w:rPr>
        <w:t xml:space="preserve"> to flow from the target, in terms of the definition of the target elements, possible application contexts and spirit of the SDG goal and target.</w:t>
      </w:r>
      <w:r>
        <w:rPr>
          <w:rFonts w:ascii="Franklin Gothic Book" w:hAnsi="Franklin Gothic Book"/>
          <w:sz w:val="20"/>
          <w:szCs w:val="20"/>
        </w:rPr>
        <w:t xml:space="preserve"> The indicators directly reflect the definition of the target elements. </w:t>
      </w:r>
      <w:r w:rsidR="00EA000A">
        <w:rPr>
          <w:rFonts w:ascii="Franklin Gothic Book" w:hAnsi="Franklin Gothic Book"/>
          <w:sz w:val="20"/>
          <w:szCs w:val="20"/>
        </w:rPr>
        <w:t xml:space="preserve">The JMP is taking a systems view of the monitoring indicators. </w:t>
      </w:r>
      <w:r w:rsidR="001242CD">
        <w:rPr>
          <w:rFonts w:ascii="Franklin Gothic Book" w:hAnsi="Franklin Gothic Book"/>
          <w:sz w:val="20"/>
          <w:szCs w:val="20"/>
        </w:rPr>
        <w:t>Therefore, w</w:t>
      </w:r>
      <w:r w:rsidR="00EA000A">
        <w:rPr>
          <w:rFonts w:ascii="Franklin Gothic Book" w:hAnsi="Franklin Gothic Book"/>
          <w:sz w:val="20"/>
          <w:szCs w:val="20"/>
        </w:rPr>
        <w:t xml:space="preserve">hile the core indicator for reporting purposes is the prevalence of sanitation coverage etc., the JMP will </w:t>
      </w:r>
      <w:r w:rsidR="001242CD">
        <w:rPr>
          <w:rFonts w:ascii="Franklin Gothic Book" w:hAnsi="Franklin Gothic Book"/>
          <w:sz w:val="20"/>
          <w:szCs w:val="20"/>
        </w:rPr>
        <w:t xml:space="preserve">probably </w:t>
      </w:r>
      <w:r w:rsidR="00EA000A">
        <w:rPr>
          <w:rFonts w:ascii="Franklin Gothic Book" w:hAnsi="Franklin Gothic Book"/>
          <w:sz w:val="20"/>
          <w:szCs w:val="20"/>
        </w:rPr>
        <w:t>apply supporting indicators to monitor other aspects in detail as per their interests.</w:t>
      </w:r>
    </w:p>
    <w:p w:rsidR="00CD1D70" w:rsidRDefault="00EA000A" w:rsidP="00482A02">
      <w:pPr>
        <w:jc w:val="both"/>
        <w:rPr>
          <w:rFonts w:ascii="Franklin Gothic Book" w:hAnsi="Franklin Gothic Book"/>
          <w:sz w:val="20"/>
          <w:szCs w:val="20"/>
        </w:rPr>
      </w:pPr>
      <w:r>
        <w:rPr>
          <w:rFonts w:ascii="Franklin Gothic Book" w:hAnsi="Franklin Gothic Book"/>
          <w:sz w:val="20"/>
          <w:szCs w:val="20"/>
        </w:rPr>
        <w:t xml:space="preserve">For a systems view of indicators, </w:t>
      </w:r>
      <w:r w:rsidR="000558D9">
        <w:rPr>
          <w:rFonts w:ascii="Franklin Gothic Book" w:hAnsi="Franklin Gothic Book"/>
          <w:sz w:val="20"/>
          <w:szCs w:val="20"/>
        </w:rPr>
        <w:t>the Logical Framework Approach (LFA) used for project planning</w:t>
      </w:r>
      <w:r>
        <w:rPr>
          <w:rFonts w:ascii="Franklin Gothic Book" w:hAnsi="Franklin Gothic Book"/>
          <w:sz w:val="20"/>
          <w:szCs w:val="20"/>
        </w:rPr>
        <w:t xml:space="preserve"> can be applied. Under LFA</w:t>
      </w:r>
      <w:r w:rsidR="000558D9">
        <w:rPr>
          <w:rFonts w:ascii="Franklin Gothic Book" w:hAnsi="Franklin Gothic Book"/>
          <w:sz w:val="20"/>
          <w:szCs w:val="20"/>
        </w:rPr>
        <w:t xml:space="preserve">, </w:t>
      </w:r>
      <w:r w:rsidR="00CD1D70">
        <w:rPr>
          <w:rFonts w:ascii="Franklin Gothic Book" w:hAnsi="Franklin Gothic Book"/>
          <w:sz w:val="20"/>
          <w:szCs w:val="20"/>
        </w:rPr>
        <w:t xml:space="preserve">inputs-process-output-outcomes &amp; impact indicators are monitored. Additionally, given that the opportunity is at SDG level, system indicators (such as, enabling environment) can also be added. This envisions a larger system-focused framework of monitoring indicators. </w:t>
      </w:r>
    </w:p>
    <w:p w:rsidR="00815E61" w:rsidRDefault="00815E61" w:rsidP="00970D38">
      <w:pPr>
        <w:pStyle w:val="NormalWeb"/>
        <w:spacing w:before="0" w:beforeAutospacing="0" w:after="200" w:afterAutospacing="0" w:line="276" w:lineRule="auto"/>
        <w:jc w:val="both"/>
        <w:rPr>
          <w:rFonts w:ascii="Franklin Gothic Book" w:hAnsi="Franklin Gothic Book"/>
          <w:sz w:val="20"/>
          <w:szCs w:val="20"/>
          <w:lang w:val="en-US"/>
        </w:rPr>
      </w:pPr>
      <w:r w:rsidRPr="00E57D68">
        <w:rPr>
          <w:rFonts w:ascii="Franklin Gothic Book" w:hAnsi="Franklin Gothic Book"/>
          <w:color w:val="CC0066"/>
          <w:sz w:val="20"/>
          <w:szCs w:val="20"/>
          <w:u w:val="single"/>
        </w:rPr>
        <w:t>How to assess the indicator:</w:t>
      </w:r>
      <w:r>
        <w:rPr>
          <w:rFonts w:ascii="Franklin Gothic Book" w:hAnsi="Franklin Gothic Book"/>
          <w:sz w:val="20"/>
          <w:szCs w:val="20"/>
        </w:rPr>
        <w:t xml:space="preserve"> </w:t>
      </w:r>
      <w:r w:rsidR="00970D38">
        <w:rPr>
          <w:rFonts w:ascii="Franklin Gothic Book" w:hAnsi="Franklin Gothic Book"/>
          <w:sz w:val="20"/>
          <w:szCs w:val="20"/>
        </w:rPr>
        <w:t xml:space="preserve">The following are some of the </w:t>
      </w:r>
      <w:r>
        <w:rPr>
          <w:rFonts w:ascii="Franklin Gothic Book" w:hAnsi="Franklin Gothic Book"/>
          <w:sz w:val="20"/>
          <w:szCs w:val="20"/>
          <w:lang w:val="en-US"/>
        </w:rPr>
        <w:t xml:space="preserve">aspects </w:t>
      </w:r>
      <w:r w:rsidR="00970D38">
        <w:rPr>
          <w:rFonts w:ascii="Franklin Gothic Book" w:hAnsi="Franklin Gothic Book"/>
          <w:sz w:val="20"/>
          <w:szCs w:val="20"/>
          <w:lang w:val="en-US"/>
        </w:rPr>
        <w:t>that c</w:t>
      </w:r>
      <w:r>
        <w:rPr>
          <w:rFonts w:ascii="Franklin Gothic Book" w:hAnsi="Franklin Gothic Book"/>
          <w:sz w:val="20"/>
          <w:szCs w:val="20"/>
          <w:lang w:val="en-US"/>
        </w:rPr>
        <w:t>ould be considered for selecting the monitoring indicators</w:t>
      </w:r>
      <w:r w:rsidR="00970D38">
        <w:rPr>
          <w:rFonts w:ascii="Franklin Gothic Book" w:hAnsi="Franklin Gothic Book"/>
          <w:sz w:val="20"/>
          <w:szCs w:val="20"/>
          <w:lang w:val="en-US"/>
        </w:rPr>
        <w:t>:</w:t>
      </w:r>
    </w:p>
    <w:p w:rsidR="00017CC5" w:rsidRDefault="00017CC5" w:rsidP="004A31AF">
      <w:pPr>
        <w:pStyle w:val="NormalWeb"/>
        <w:numPr>
          <w:ilvl w:val="0"/>
          <w:numId w:val="42"/>
        </w:numPr>
        <w:spacing w:before="0" w:beforeAutospacing="0" w:after="120" w:afterAutospacing="0" w:line="276" w:lineRule="auto"/>
        <w:ind w:left="425" w:hanging="425"/>
        <w:jc w:val="both"/>
        <w:rPr>
          <w:rFonts w:ascii="Franklin Gothic Book" w:hAnsi="Franklin Gothic Book"/>
          <w:sz w:val="20"/>
          <w:szCs w:val="20"/>
          <w:lang w:val="en-US"/>
        </w:rPr>
      </w:pPr>
      <w:r>
        <w:rPr>
          <w:rFonts w:ascii="Franklin Gothic Book" w:hAnsi="Franklin Gothic Book"/>
          <w:sz w:val="20"/>
          <w:szCs w:val="20"/>
          <w:lang w:val="en-US"/>
        </w:rPr>
        <w:t>Is it measurable?</w:t>
      </w:r>
    </w:p>
    <w:p w:rsidR="00017CC5" w:rsidRDefault="00017CC5" w:rsidP="004A31AF">
      <w:pPr>
        <w:pStyle w:val="NormalWeb"/>
        <w:numPr>
          <w:ilvl w:val="0"/>
          <w:numId w:val="42"/>
        </w:numPr>
        <w:spacing w:before="0" w:beforeAutospacing="0" w:after="120" w:afterAutospacing="0" w:line="276" w:lineRule="auto"/>
        <w:ind w:left="425" w:hanging="425"/>
        <w:jc w:val="both"/>
        <w:rPr>
          <w:rFonts w:ascii="Franklin Gothic Book" w:hAnsi="Franklin Gothic Book"/>
          <w:sz w:val="20"/>
          <w:szCs w:val="20"/>
          <w:lang w:val="en-US"/>
        </w:rPr>
      </w:pPr>
      <w:r>
        <w:rPr>
          <w:rFonts w:ascii="Franklin Gothic Book" w:hAnsi="Franklin Gothic Book"/>
          <w:sz w:val="20"/>
          <w:szCs w:val="20"/>
          <w:lang w:val="en-US"/>
        </w:rPr>
        <w:t>Is the measurement methodology robust?</w:t>
      </w:r>
    </w:p>
    <w:p w:rsidR="00017CC5" w:rsidRDefault="00017CC5" w:rsidP="004A31AF">
      <w:pPr>
        <w:pStyle w:val="NormalWeb"/>
        <w:numPr>
          <w:ilvl w:val="0"/>
          <w:numId w:val="42"/>
        </w:numPr>
        <w:spacing w:before="0" w:beforeAutospacing="0" w:after="120" w:afterAutospacing="0" w:line="276" w:lineRule="auto"/>
        <w:ind w:left="425" w:hanging="425"/>
        <w:jc w:val="both"/>
        <w:rPr>
          <w:rFonts w:ascii="Franklin Gothic Book" w:hAnsi="Franklin Gothic Book"/>
          <w:sz w:val="20"/>
          <w:szCs w:val="20"/>
          <w:lang w:val="en-US"/>
        </w:rPr>
      </w:pPr>
      <w:r>
        <w:rPr>
          <w:rFonts w:ascii="Franklin Gothic Book" w:hAnsi="Franklin Gothic Book"/>
          <w:sz w:val="20"/>
          <w:szCs w:val="20"/>
          <w:lang w:val="en-US"/>
        </w:rPr>
        <w:t>To what extent does it cover the elements of target 6.2? (For instance, does the indicator definition help cover all the contexts that sanitation should cover, such as, safely managed or basic sanitation access for nomadic tribes.)</w:t>
      </w:r>
      <w:r w:rsidR="00BB3967">
        <w:rPr>
          <w:rFonts w:ascii="Franklin Gothic Book" w:hAnsi="Franklin Gothic Book"/>
          <w:sz w:val="20"/>
          <w:szCs w:val="20"/>
          <w:lang w:val="en-US"/>
        </w:rPr>
        <w:t xml:space="preserve"> Additionally, </w:t>
      </w:r>
      <w:r w:rsidR="00BB3967">
        <w:rPr>
          <w:rFonts w:ascii="Franklin Gothic Book" w:hAnsi="Franklin Gothic Book"/>
          <w:sz w:val="20"/>
          <w:szCs w:val="20"/>
        </w:rPr>
        <w:t xml:space="preserve">does the </w:t>
      </w:r>
      <w:r w:rsidR="00BB3967" w:rsidRPr="00DE3471">
        <w:rPr>
          <w:rFonts w:ascii="Franklin Gothic Book" w:hAnsi="Franklin Gothic Book"/>
          <w:sz w:val="20"/>
          <w:szCs w:val="20"/>
        </w:rPr>
        <w:t xml:space="preserve">core </w:t>
      </w:r>
      <w:r w:rsidR="00BB3967" w:rsidRPr="00BB3967">
        <w:rPr>
          <w:rFonts w:ascii="Franklin Gothic Book" w:hAnsi="Franklin Gothic Book"/>
          <w:sz w:val="20"/>
          <w:szCs w:val="20"/>
          <w:lang w:val="en-US"/>
        </w:rPr>
        <w:t>indicator</w:t>
      </w:r>
      <w:r w:rsidR="00BB3967" w:rsidRPr="00DE3471">
        <w:rPr>
          <w:rFonts w:ascii="Franklin Gothic Book" w:hAnsi="Franklin Gothic Book"/>
          <w:sz w:val="20"/>
          <w:szCs w:val="20"/>
        </w:rPr>
        <w:t xml:space="preserve"> flow precisely from the wording of the target</w:t>
      </w:r>
      <w:r w:rsidR="00BB3967">
        <w:rPr>
          <w:rFonts w:ascii="Franklin Gothic Book" w:hAnsi="Franklin Gothic Book"/>
          <w:sz w:val="20"/>
          <w:szCs w:val="20"/>
        </w:rPr>
        <w:t>?</w:t>
      </w:r>
    </w:p>
    <w:p w:rsidR="00017CC5" w:rsidRDefault="00017CC5" w:rsidP="004A31AF">
      <w:pPr>
        <w:pStyle w:val="NormalWeb"/>
        <w:numPr>
          <w:ilvl w:val="0"/>
          <w:numId w:val="42"/>
        </w:numPr>
        <w:spacing w:before="0" w:beforeAutospacing="0" w:after="120" w:afterAutospacing="0" w:line="276" w:lineRule="auto"/>
        <w:ind w:left="425" w:hanging="425"/>
        <w:jc w:val="both"/>
        <w:rPr>
          <w:rFonts w:ascii="Franklin Gothic Book" w:hAnsi="Franklin Gothic Book"/>
          <w:sz w:val="20"/>
          <w:szCs w:val="20"/>
          <w:lang w:val="en-US"/>
        </w:rPr>
      </w:pPr>
      <w:r>
        <w:rPr>
          <w:rFonts w:ascii="Franklin Gothic Book" w:hAnsi="Franklin Gothic Book"/>
          <w:sz w:val="20"/>
          <w:szCs w:val="20"/>
          <w:lang w:val="en-US"/>
        </w:rPr>
        <w:t>How much does it cost? Any differences according to geography?</w:t>
      </w:r>
    </w:p>
    <w:p w:rsidR="00017CC5" w:rsidRDefault="00017CC5" w:rsidP="004A31AF">
      <w:pPr>
        <w:pStyle w:val="NormalWeb"/>
        <w:numPr>
          <w:ilvl w:val="0"/>
          <w:numId w:val="42"/>
        </w:numPr>
        <w:spacing w:before="0" w:beforeAutospacing="0" w:after="120" w:afterAutospacing="0" w:line="276" w:lineRule="auto"/>
        <w:ind w:left="425" w:hanging="425"/>
        <w:jc w:val="both"/>
        <w:rPr>
          <w:rFonts w:ascii="Franklin Gothic Book" w:hAnsi="Franklin Gothic Book"/>
          <w:sz w:val="20"/>
          <w:szCs w:val="20"/>
          <w:lang w:val="en-US"/>
        </w:rPr>
      </w:pPr>
      <w:r>
        <w:rPr>
          <w:rFonts w:ascii="Franklin Gothic Book" w:hAnsi="Franklin Gothic Book"/>
          <w:sz w:val="20"/>
          <w:szCs w:val="20"/>
          <w:lang w:val="en-US"/>
        </w:rPr>
        <w:t>How much capacity (knowledge, availability of skilled human resources, access to population – mobile network adequate or door-to-door survey required, etc.,) is required to collect the requisite data?</w:t>
      </w:r>
    </w:p>
    <w:p w:rsidR="00017CC5" w:rsidRDefault="00970D38" w:rsidP="004A31AF">
      <w:pPr>
        <w:pStyle w:val="NormalWeb"/>
        <w:numPr>
          <w:ilvl w:val="0"/>
          <w:numId w:val="42"/>
        </w:numPr>
        <w:spacing w:before="0" w:beforeAutospacing="0" w:after="120" w:afterAutospacing="0" w:line="276" w:lineRule="auto"/>
        <w:ind w:left="425" w:hanging="425"/>
        <w:jc w:val="both"/>
        <w:rPr>
          <w:rFonts w:ascii="Franklin Gothic Book" w:hAnsi="Franklin Gothic Book"/>
          <w:sz w:val="20"/>
          <w:szCs w:val="20"/>
          <w:lang w:val="en-US"/>
        </w:rPr>
      </w:pPr>
      <w:r>
        <w:rPr>
          <w:rFonts w:ascii="Franklin Gothic Book" w:hAnsi="Franklin Gothic Book"/>
          <w:sz w:val="20"/>
          <w:szCs w:val="20"/>
          <w:lang w:val="en-US"/>
        </w:rPr>
        <w:t xml:space="preserve">Other data collection aspects. </w:t>
      </w:r>
      <w:r w:rsidR="00017CC5">
        <w:rPr>
          <w:rFonts w:ascii="Franklin Gothic Book" w:hAnsi="Franklin Gothic Book"/>
          <w:sz w:val="20"/>
          <w:szCs w:val="20"/>
          <w:lang w:val="en-US"/>
        </w:rPr>
        <w:t>Any special considerations or requirement for any of the data to be collected (some data to be collected</w:t>
      </w:r>
      <w:r w:rsidR="002A741B">
        <w:rPr>
          <w:rFonts w:ascii="Franklin Gothic Book" w:hAnsi="Franklin Gothic Book"/>
          <w:sz w:val="20"/>
          <w:szCs w:val="20"/>
          <w:lang w:val="en-US"/>
        </w:rPr>
        <w:t xml:space="preserve"> only</w:t>
      </w:r>
      <w:r w:rsidR="00017CC5">
        <w:rPr>
          <w:rFonts w:ascii="Franklin Gothic Book" w:hAnsi="Franklin Gothic Book"/>
          <w:sz w:val="20"/>
          <w:szCs w:val="20"/>
          <w:lang w:val="en-US"/>
        </w:rPr>
        <w:t xml:space="preserve"> during monsoons – for instance, sewer overflow).</w:t>
      </w:r>
    </w:p>
    <w:p w:rsidR="00017CC5" w:rsidRDefault="00017CC5" w:rsidP="004A31AF">
      <w:pPr>
        <w:pStyle w:val="NormalWeb"/>
        <w:numPr>
          <w:ilvl w:val="0"/>
          <w:numId w:val="42"/>
        </w:numPr>
        <w:spacing w:before="0" w:beforeAutospacing="0" w:after="120" w:afterAutospacing="0" w:line="276" w:lineRule="auto"/>
        <w:ind w:left="425" w:hanging="425"/>
        <w:jc w:val="both"/>
        <w:rPr>
          <w:rFonts w:ascii="Franklin Gothic Book" w:hAnsi="Franklin Gothic Book"/>
          <w:sz w:val="20"/>
          <w:szCs w:val="20"/>
          <w:lang w:val="en-US"/>
        </w:rPr>
      </w:pPr>
      <w:r>
        <w:rPr>
          <w:rFonts w:ascii="Franklin Gothic Book" w:hAnsi="Franklin Gothic Book"/>
          <w:sz w:val="20"/>
          <w:szCs w:val="20"/>
          <w:lang w:val="en-US"/>
        </w:rPr>
        <w:t>Coverage of other 10 SDG targets affected by choice of sanitation technology (based on which sanitation technology would be optimal based on the core and supporting monitoring indicators).</w:t>
      </w:r>
    </w:p>
    <w:p w:rsidR="00017CC5" w:rsidRDefault="00017CC5" w:rsidP="004A31AF">
      <w:pPr>
        <w:pStyle w:val="NormalWeb"/>
        <w:numPr>
          <w:ilvl w:val="0"/>
          <w:numId w:val="42"/>
        </w:numPr>
        <w:spacing w:before="0" w:beforeAutospacing="0" w:after="120" w:afterAutospacing="0" w:line="276" w:lineRule="auto"/>
        <w:ind w:left="425" w:hanging="425"/>
        <w:jc w:val="both"/>
        <w:rPr>
          <w:rFonts w:ascii="Franklin Gothic Book" w:hAnsi="Franklin Gothic Book"/>
          <w:sz w:val="20"/>
          <w:szCs w:val="20"/>
          <w:lang w:val="en-US"/>
        </w:rPr>
      </w:pPr>
      <w:r>
        <w:rPr>
          <w:rFonts w:ascii="Franklin Gothic Book" w:hAnsi="Franklin Gothic Book"/>
          <w:sz w:val="20"/>
          <w:szCs w:val="20"/>
          <w:lang w:val="en-US"/>
        </w:rPr>
        <w:t>Linkages with other SDG targets that impact achievement of target 6.2.</w:t>
      </w:r>
    </w:p>
    <w:p w:rsidR="00017CC5" w:rsidRDefault="00017CC5" w:rsidP="004A31AF">
      <w:pPr>
        <w:pStyle w:val="NormalWeb"/>
        <w:numPr>
          <w:ilvl w:val="0"/>
          <w:numId w:val="42"/>
        </w:numPr>
        <w:spacing w:before="0" w:beforeAutospacing="0" w:after="120" w:afterAutospacing="0" w:line="276" w:lineRule="auto"/>
        <w:ind w:left="425" w:hanging="425"/>
        <w:jc w:val="both"/>
        <w:rPr>
          <w:rFonts w:ascii="Franklin Gothic Book" w:hAnsi="Franklin Gothic Book"/>
          <w:sz w:val="20"/>
          <w:szCs w:val="20"/>
          <w:lang w:val="en-US"/>
        </w:rPr>
      </w:pPr>
      <w:r>
        <w:rPr>
          <w:rFonts w:ascii="Franklin Gothic Book" w:hAnsi="Franklin Gothic Book"/>
          <w:sz w:val="20"/>
          <w:szCs w:val="20"/>
          <w:lang w:val="en-US"/>
        </w:rPr>
        <w:t>Progressive realization of rights – extent of progress, maintaining equity, does the indicator encourage prioritizing marginalized population, other aspects.</w:t>
      </w:r>
    </w:p>
    <w:p w:rsidR="00017CC5" w:rsidRDefault="002A741B" w:rsidP="004A31AF">
      <w:pPr>
        <w:pStyle w:val="NormalWeb"/>
        <w:numPr>
          <w:ilvl w:val="0"/>
          <w:numId w:val="42"/>
        </w:numPr>
        <w:spacing w:before="0" w:beforeAutospacing="0" w:after="120" w:afterAutospacing="0" w:line="276" w:lineRule="auto"/>
        <w:ind w:left="425" w:hanging="425"/>
        <w:jc w:val="both"/>
        <w:rPr>
          <w:rFonts w:ascii="Franklin Gothic Book" w:hAnsi="Franklin Gothic Book"/>
          <w:sz w:val="20"/>
          <w:szCs w:val="20"/>
          <w:lang w:val="en-US"/>
        </w:rPr>
      </w:pPr>
      <w:r>
        <w:rPr>
          <w:rFonts w:ascii="Franklin Gothic Book" w:hAnsi="Franklin Gothic Book"/>
          <w:sz w:val="20"/>
          <w:szCs w:val="20"/>
          <w:lang w:val="en-US"/>
        </w:rPr>
        <w:t>Are the indicators</w:t>
      </w:r>
      <w:r w:rsidR="00017CC5">
        <w:rPr>
          <w:rFonts w:ascii="Franklin Gothic Book" w:hAnsi="Franklin Gothic Book"/>
          <w:sz w:val="20"/>
          <w:szCs w:val="20"/>
          <w:lang w:val="en-US"/>
        </w:rPr>
        <w:t xml:space="preserve"> actionable? </w:t>
      </w:r>
      <w:r>
        <w:rPr>
          <w:rFonts w:ascii="Franklin Gothic Book" w:hAnsi="Franklin Gothic Book"/>
          <w:sz w:val="20"/>
          <w:szCs w:val="20"/>
          <w:lang w:val="en-US"/>
        </w:rPr>
        <w:t xml:space="preserve">Would they be effective </w:t>
      </w:r>
      <w:r w:rsidR="00017CC5">
        <w:rPr>
          <w:rFonts w:ascii="Franklin Gothic Book" w:hAnsi="Franklin Gothic Book"/>
          <w:sz w:val="20"/>
          <w:szCs w:val="20"/>
          <w:lang w:val="en-US"/>
        </w:rPr>
        <w:t>in advocacy</w:t>
      </w:r>
      <w:r>
        <w:rPr>
          <w:rFonts w:ascii="Franklin Gothic Book" w:hAnsi="Franklin Gothic Book"/>
          <w:sz w:val="20"/>
          <w:szCs w:val="20"/>
          <w:lang w:val="en-US"/>
        </w:rPr>
        <w:t xml:space="preserve"> and, if yes, to what extent</w:t>
      </w:r>
      <w:r w:rsidR="00017CC5">
        <w:rPr>
          <w:rFonts w:ascii="Franklin Gothic Book" w:hAnsi="Franklin Gothic Book"/>
          <w:sz w:val="20"/>
          <w:szCs w:val="20"/>
          <w:lang w:val="en-US"/>
        </w:rPr>
        <w:t>?</w:t>
      </w:r>
    </w:p>
    <w:p w:rsidR="00970D38" w:rsidRDefault="00970D38" w:rsidP="00EA000A">
      <w:pPr>
        <w:pStyle w:val="NormalWeb"/>
        <w:numPr>
          <w:ilvl w:val="0"/>
          <w:numId w:val="42"/>
        </w:numPr>
        <w:spacing w:before="0" w:beforeAutospacing="0" w:after="200" w:afterAutospacing="0" w:line="276" w:lineRule="auto"/>
        <w:ind w:left="425" w:hanging="425"/>
        <w:jc w:val="both"/>
        <w:rPr>
          <w:rFonts w:ascii="Franklin Gothic Book" w:hAnsi="Franklin Gothic Book"/>
          <w:sz w:val="20"/>
          <w:szCs w:val="20"/>
          <w:lang w:val="en-US"/>
        </w:rPr>
      </w:pPr>
      <w:r w:rsidRPr="00166C82">
        <w:rPr>
          <w:rFonts w:ascii="Franklin Gothic Book" w:hAnsi="Franklin Gothic Book"/>
          <w:sz w:val="20"/>
          <w:szCs w:val="20"/>
          <w:lang w:val="en-US"/>
        </w:rPr>
        <w:t>Economics – from system perspective as well as that of each stakeholder group.</w:t>
      </w:r>
    </w:p>
    <w:p w:rsidR="00BB3967" w:rsidRPr="00BB3967" w:rsidRDefault="00BB3967" w:rsidP="00BB3967">
      <w:pPr>
        <w:numPr>
          <w:ilvl w:val="0"/>
          <w:numId w:val="42"/>
        </w:numPr>
        <w:tabs>
          <w:tab w:val="num" w:pos="0"/>
        </w:tabs>
        <w:ind w:left="425" w:hanging="425"/>
        <w:jc w:val="both"/>
        <w:textAlignment w:val="center"/>
        <w:rPr>
          <w:rFonts w:ascii="Franklin Gothic Book" w:hAnsi="Franklin Gothic Book"/>
          <w:sz w:val="20"/>
          <w:szCs w:val="20"/>
          <w:lang w:val="en-US"/>
        </w:rPr>
      </w:pPr>
      <w:r w:rsidRPr="00BB3967">
        <w:rPr>
          <w:rFonts w:ascii="Franklin Gothic Book" w:eastAsia="Times New Roman" w:hAnsi="Franklin Gothic Book" w:cs="Times New Roman"/>
          <w:sz w:val="20"/>
          <w:szCs w:val="20"/>
          <w:lang w:eastAsia="en-IN"/>
        </w:rPr>
        <w:t xml:space="preserve">Do the indicators immediately convey meaning even to those who do not have sector expertise? </w:t>
      </w:r>
    </w:p>
    <w:p w:rsidR="00B91279" w:rsidRPr="00166C82" w:rsidRDefault="00B91279" w:rsidP="006906E6">
      <w:pPr>
        <w:jc w:val="both"/>
        <w:rPr>
          <w:rFonts w:ascii="Franklin Gothic Book" w:hAnsi="Franklin Gothic Book"/>
          <w:color w:val="CC0066"/>
          <w:sz w:val="20"/>
          <w:szCs w:val="20"/>
          <w:u w:val="single"/>
        </w:rPr>
      </w:pPr>
      <w:r w:rsidRPr="00166C82">
        <w:rPr>
          <w:rFonts w:ascii="Franklin Gothic Book" w:hAnsi="Franklin Gothic Book"/>
          <w:color w:val="CC0066"/>
          <w:sz w:val="20"/>
          <w:szCs w:val="20"/>
          <w:u w:val="single"/>
        </w:rPr>
        <w:t>What information should be provided about the indicator?</w:t>
      </w:r>
    </w:p>
    <w:p w:rsidR="00B91279" w:rsidRDefault="00B91279" w:rsidP="004A31AF">
      <w:pPr>
        <w:pStyle w:val="ListParagraph"/>
        <w:numPr>
          <w:ilvl w:val="0"/>
          <w:numId w:val="21"/>
        </w:numPr>
        <w:spacing w:after="120"/>
        <w:ind w:left="289" w:hanging="289"/>
        <w:contextualSpacing w:val="0"/>
        <w:jc w:val="both"/>
        <w:rPr>
          <w:rFonts w:ascii="Franklin Gothic Book" w:hAnsi="Franklin Gothic Book"/>
          <w:sz w:val="20"/>
          <w:szCs w:val="20"/>
        </w:rPr>
      </w:pPr>
      <w:r w:rsidRPr="006906E6">
        <w:rPr>
          <w:rFonts w:ascii="Franklin Gothic Book" w:hAnsi="Franklin Gothic Book"/>
          <w:color w:val="CC0066"/>
          <w:sz w:val="20"/>
          <w:szCs w:val="20"/>
        </w:rPr>
        <w:t>Source of data:</w:t>
      </w:r>
      <w:r>
        <w:rPr>
          <w:rFonts w:ascii="Franklin Gothic Book" w:hAnsi="Franklin Gothic Book"/>
          <w:sz w:val="20"/>
          <w:szCs w:val="20"/>
        </w:rPr>
        <w:t xml:space="preserve"> administrative / survey data, potential for shifting from survey to administrative data, if administrative data which database most likely, if survey which survey most likely, necessity for inclusion in population census and/or annual population/other survey.</w:t>
      </w:r>
    </w:p>
    <w:p w:rsidR="00B91279" w:rsidRPr="00D60272" w:rsidRDefault="00B91279" w:rsidP="004A31AF">
      <w:pPr>
        <w:pStyle w:val="ListParagraph"/>
        <w:numPr>
          <w:ilvl w:val="0"/>
          <w:numId w:val="21"/>
        </w:numPr>
        <w:spacing w:after="120"/>
        <w:ind w:left="289" w:hanging="289"/>
        <w:contextualSpacing w:val="0"/>
        <w:jc w:val="both"/>
        <w:rPr>
          <w:rFonts w:ascii="Franklin Gothic Book" w:hAnsi="Franklin Gothic Book"/>
          <w:sz w:val="20"/>
          <w:szCs w:val="20"/>
        </w:rPr>
      </w:pPr>
      <w:r w:rsidRPr="006906E6">
        <w:rPr>
          <w:rFonts w:ascii="Franklin Gothic Book" w:hAnsi="Franklin Gothic Book"/>
          <w:color w:val="CC0066"/>
          <w:sz w:val="20"/>
          <w:szCs w:val="20"/>
        </w:rPr>
        <w:lastRenderedPageBreak/>
        <w:t>Costs of data collection:</w:t>
      </w:r>
      <w:r>
        <w:rPr>
          <w:rFonts w:ascii="Franklin Gothic Book" w:hAnsi="Franklin Gothic Book"/>
          <w:sz w:val="20"/>
          <w:szCs w:val="20"/>
        </w:rPr>
        <w:t xml:space="preserve"> Total </w:t>
      </w:r>
      <w:r w:rsidRPr="00D60272">
        <w:rPr>
          <w:rFonts w:ascii="Franklin Gothic Book" w:hAnsi="Franklin Gothic Book"/>
          <w:sz w:val="20"/>
          <w:szCs w:val="20"/>
        </w:rPr>
        <w:t>costs of data elements required exclusively for sanitation (for example, age and other demographic characteristics would be used for other SDG targets as well for analysis) if collected through administrative data, national census or sample survey. How much of the costs relate to data elements collected for assessing effectiveness of sanitation for achieving other SDG targets (for instance, all data collected regarding public health and environment benefits are shared between sanitation and achievement of other SDG targets)?</w:t>
      </w:r>
    </w:p>
    <w:p w:rsidR="00482A02" w:rsidRPr="00EA000A" w:rsidRDefault="00B91279" w:rsidP="006906E6">
      <w:pPr>
        <w:pStyle w:val="ListParagraph"/>
        <w:numPr>
          <w:ilvl w:val="0"/>
          <w:numId w:val="21"/>
        </w:numPr>
        <w:spacing w:after="120"/>
        <w:ind w:left="289" w:hanging="289"/>
        <w:contextualSpacing w:val="0"/>
        <w:jc w:val="both"/>
        <w:rPr>
          <w:rFonts w:ascii="Franklin Gothic Book" w:hAnsi="Franklin Gothic Book"/>
          <w:sz w:val="20"/>
          <w:szCs w:val="20"/>
        </w:rPr>
      </w:pPr>
      <w:r w:rsidRPr="00EA000A">
        <w:rPr>
          <w:rFonts w:ascii="Franklin Gothic Book" w:hAnsi="Franklin Gothic Book"/>
          <w:color w:val="CC0066"/>
          <w:sz w:val="20"/>
          <w:szCs w:val="20"/>
        </w:rPr>
        <w:t>Collecting data through surveys:</w:t>
      </w:r>
      <w:r w:rsidRPr="00EA000A">
        <w:rPr>
          <w:rFonts w:ascii="Franklin Gothic Book" w:hAnsi="Franklin Gothic Book"/>
          <w:sz w:val="20"/>
          <w:szCs w:val="20"/>
        </w:rPr>
        <w:t xml:space="preserve"> If data is collected using large surveys, only structured questions can be used. Further, the number of questions has to be limited. What are the questions to be asked exclusively for sanitation? How many of the questions are asked </w:t>
      </w:r>
      <w:r w:rsidR="002A741B">
        <w:rPr>
          <w:rFonts w:ascii="Franklin Gothic Book" w:hAnsi="Franklin Gothic Book"/>
          <w:sz w:val="20"/>
          <w:szCs w:val="20"/>
        </w:rPr>
        <w:t xml:space="preserve">relating </w:t>
      </w:r>
      <w:r w:rsidRPr="00EA000A">
        <w:rPr>
          <w:rFonts w:ascii="Franklin Gothic Book" w:hAnsi="Franklin Gothic Book"/>
          <w:sz w:val="20"/>
          <w:szCs w:val="20"/>
        </w:rPr>
        <w:t xml:space="preserve">to increase </w:t>
      </w:r>
      <w:r w:rsidR="002A741B">
        <w:rPr>
          <w:rFonts w:ascii="Franklin Gothic Book" w:hAnsi="Franklin Gothic Book"/>
          <w:sz w:val="20"/>
          <w:szCs w:val="20"/>
        </w:rPr>
        <w:t xml:space="preserve">in </w:t>
      </w:r>
      <w:r w:rsidRPr="00EA000A">
        <w:rPr>
          <w:rFonts w:ascii="Franklin Gothic Book" w:hAnsi="Franklin Gothic Book"/>
          <w:sz w:val="20"/>
          <w:szCs w:val="20"/>
        </w:rPr>
        <w:t>effectiveness of sanitation to achieve other SDG targets?</w:t>
      </w:r>
    </w:p>
    <w:p w:rsidR="00C40E24" w:rsidRDefault="00493BA1" w:rsidP="00493BA1">
      <w:pPr>
        <w:pStyle w:val="Heading2"/>
      </w:pPr>
      <w:bookmarkStart w:id="12" w:name="_Toc412931237"/>
      <w:r>
        <w:t>Questions</w:t>
      </w:r>
      <w:bookmarkEnd w:id="12"/>
    </w:p>
    <w:p w:rsidR="006903D0" w:rsidRDefault="00493BA1" w:rsidP="006903D0">
      <w:pPr>
        <w:pStyle w:val="NormalWeb"/>
        <w:spacing w:before="0" w:beforeAutospacing="0" w:after="200" w:afterAutospacing="0" w:line="276" w:lineRule="auto"/>
        <w:jc w:val="both"/>
        <w:rPr>
          <w:rFonts w:ascii="Franklin Gothic Book" w:hAnsi="Franklin Gothic Book"/>
          <w:sz w:val="20"/>
          <w:szCs w:val="20"/>
          <w:lang w:val="en-US"/>
        </w:rPr>
      </w:pPr>
      <w:r>
        <w:rPr>
          <w:rFonts w:ascii="Franklin Gothic Book" w:hAnsi="Franklin Gothic Book"/>
          <w:sz w:val="20"/>
          <w:szCs w:val="20"/>
          <w:lang w:val="en-US"/>
        </w:rPr>
        <w:t xml:space="preserve">The member states have said that they want only one core indicator per target and the JMP has additional supporting indicators to monitor. </w:t>
      </w:r>
    </w:p>
    <w:p w:rsidR="00D60272" w:rsidRDefault="00493BA1" w:rsidP="004A31AF">
      <w:pPr>
        <w:pStyle w:val="NormalWeb"/>
        <w:numPr>
          <w:ilvl w:val="1"/>
          <w:numId w:val="70"/>
        </w:numPr>
        <w:tabs>
          <w:tab w:val="clear" w:pos="720"/>
          <w:tab w:val="num" w:pos="0"/>
        </w:tabs>
        <w:spacing w:before="0" w:beforeAutospacing="0" w:after="120" w:afterAutospacing="0" w:line="276" w:lineRule="auto"/>
        <w:ind w:left="426" w:hanging="426"/>
        <w:jc w:val="both"/>
        <w:rPr>
          <w:rFonts w:ascii="Franklin Gothic Book" w:hAnsi="Franklin Gothic Book"/>
          <w:sz w:val="20"/>
          <w:szCs w:val="20"/>
          <w:lang w:val="en-US"/>
        </w:rPr>
      </w:pPr>
      <w:r>
        <w:rPr>
          <w:rFonts w:ascii="Franklin Gothic Book" w:hAnsi="Franklin Gothic Book"/>
          <w:sz w:val="20"/>
          <w:szCs w:val="20"/>
          <w:lang w:val="en-US"/>
        </w:rPr>
        <w:t xml:space="preserve">Is there a cap on the number of supporting indicators that are monitored under sanitation target 6.2? </w:t>
      </w:r>
    </w:p>
    <w:p w:rsidR="00D60272" w:rsidRDefault="00493BA1" w:rsidP="004A31AF">
      <w:pPr>
        <w:pStyle w:val="NormalWeb"/>
        <w:numPr>
          <w:ilvl w:val="1"/>
          <w:numId w:val="70"/>
        </w:numPr>
        <w:tabs>
          <w:tab w:val="clear" w:pos="720"/>
          <w:tab w:val="num" w:pos="0"/>
        </w:tabs>
        <w:spacing w:before="0" w:beforeAutospacing="0" w:after="120" w:afterAutospacing="0" w:line="276" w:lineRule="auto"/>
        <w:ind w:left="426" w:hanging="426"/>
        <w:jc w:val="both"/>
        <w:rPr>
          <w:rFonts w:ascii="Franklin Gothic Book" w:hAnsi="Franklin Gothic Book"/>
          <w:sz w:val="20"/>
          <w:szCs w:val="20"/>
          <w:lang w:val="en-US"/>
        </w:rPr>
      </w:pPr>
      <w:r>
        <w:rPr>
          <w:rFonts w:ascii="Franklin Gothic Book" w:hAnsi="Franklin Gothic Book"/>
          <w:sz w:val="20"/>
          <w:szCs w:val="20"/>
          <w:lang w:val="en-US"/>
        </w:rPr>
        <w:t xml:space="preserve">Can an exception be made considering that selection of appropriate sanitation technologies can affect the optimal achievement of 10 other SDG targets? </w:t>
      </w:r>
    </w:p>
    <w:p w:rsidR="009703EC" w:rsidRDefault="00C40E24" w:rsidP="009703EC">
      <w:pPr>
        <w:pStyle w:val="Heading1"/>
      </w:pPr>
      <w:bookmarkStart w:id="13" w:name="_Toc412931238"/>
      <w:r>
        <w:t>I</w:t>
      </w:r>
      <w:r w:rsidR="009703EC">
        <w:t xml:space="preserve">ndicators </w:t>
      </w:r>
      <w:r>
        <w:t>proposed at present</w:t>
      </w:r>
      <w:bookmarkEnd w:id="13"/>
    </w:p>
    <w:p w:rsidR="000877A9" w:rsidRDefault="00F505EB" w:rsidP="00D60272">
      <w:pPr>
        <w:pStyle w:val="Heading2"/>
        <w:rPr>
          <w:lang w:val="en-US"/>
        </w:rPr>
      </w:pPr>
      <w:r>
        <w:rPr>
          <w:szCs w:val="20"/>
          <w:lang w:val="en-US"/>
        </w:rPr>
        <w:t> </w:t>
      </w:r>
      <w:bookmarkStart w:id="14" w:name="_Toc412931239"/>
      <w:r w:rsidR="000877A9">
        <w:rPr>
          <w:lang w:val="en-US"/>
        </w:rPr>
        <w:t>What is proposed</w:t>
      </w:r>
      <w:bookmarkEnd w:id="14"/>
    </w:p>
    <w:p w:rsidR="00F505EB" w:rsidRDefault="00F505EB" w:rsidP="00D60272">
      <w:pPr>
        <w:pStyle w:val="NormalWeb"/>
        <w:spacing w:before="0" w:beforeAutospacing="0" w:after="200" w:afterAutospacing="0" w:line="276" w:lineRule="auto"/>
        <w:jc w:val="both"/>
        <w:rPr>
          <w:rFonts w:ascii="Franklin Gothic Book" w:hAnsi="Franklin Gothic Book"/>
          <w:sz w:val="20"/>
          <w:szCs w:val="20"/>
          <w:lang w:val="en-US"/>
        </w:rPr>
      </w:pPr>
      <w:r>
        <w:rPr>
          <w:rFonts w:ascii="Franklin Gothic Book" w:hAnsi="Franklin Gothic Book"/>
          <w:i/>
          <w:iCs/>
          <w:sz w:val="20"/>
          <w:szCs w:val="20"/>
          <w:u w:val="single"/>
          <w:lang w:val="en-US"/>
        </w:rPr>
        <w:t>Note:</w:t>
      </w:r>
      <w:r>
        <w:rPr>
          <w:rFonts w:ascii="Franklin Gothic Book" w:hAnsi="Franklin Gothic Book"/>
          <w:sz w:val="20"/>
          <w:szCs w:val="20"/>
          <w:lang w:val="en-US"/>
        </w:rPr>
        <w:t xml:space="preserve"> JMP sanitation indicators consist of one core indicator </w:t>
      </w:r>
      <w:r w:rsidR="000E2E8C">
        <w:rPr>
          <w:rFonts w:ascii="Franklin Gothic Book" w:hAnsi="Franklin Gothic Book"/>
          <w:sz w:val="20"/>
          <w:szCs w:val="20"/>
          <w:lang w:val="en-US"/>
        </w:rPr>
        <w:t xml:space="preserve">and some supporting indicators </w:t>
      </w:r>
      <w:r>
        <w:rPr>
          <w:rFonts w:ascii="Franklin Gothic Book" w:hAnsi="Franklin Gothic Book"/>
          <w:sz w:val="20"/>
          <w:szCs w:val="20"/>
          <w:lang w:val="en-US"/>
        </w:rPr>
        <w:t xml:space="preserve">that will be used </w:t>
      </w:r>
      <w:r w:rsidR="000E2E8C">
        <w:rPr>
          <w:rFonts w:ascii="Franklin Gothic Book" w:hAnsi="Franklin Gothic Book"/>
          <w:sz w:val="20"/>
          <w:szCs w:val="20"/>
          <w:lang w:val="en-US"/>
        </w:rPr>
        <w:t>for</w:t>
      </w:r>
      <w:r>
        <w:rPr>
          <w:rFonts w:ascii="Franklin Gothic Book" w:hAnsi="Franklin Gothic Book"/>
          <w:sz w:val="20"/>
          <w:szCs w:val="20"/>
          <w:lang w:val="en-US"/>
        </w:rPr>
        <w:t xml:space="preserve"> reporting and advocacy</w:t>
      </w:r>
      <w:r w:rsidR="000877A9">
        <w:rPr>
          <w:rFonts w:ascii="Franklin Gothic Book" w:hAnsi="Franklin Gothic Book"/>
          <w:sz w:val="20"/>
          <w:szCs w:val="20"/>
          <w:lang w:val="en-US"/>
        </w:rPr>
        <w:t xml:space="preserve">. </w:t>
      </w:r>
    </w:p>
    <w:p w:rsidR="00F505EB" w:rsidRDefault="00F505EB" w:rsidP="00D60272">
      <w:pPr>
        <w:pStyle w:val="NormalWeb"/>
        <w:spacing w:before="0" w:beforeAutospacing="0" w:after="200" w:afterAutospacing="0" w:line="276" w:lineRule="auto"/>
        <w:jc w:val="both"/>
        <w:rPr>
          <w:rFonts w:ascii="Franklin Gothic Book" w:hAnsi="Franklin Gothic Book"/>
          <w:color w:val="33CCCC"/>
          <w:sz w:val="20"/>
          <w:szCs w:val="20"/>
          <w:u w:val="single"/>
          <w:lang w:val="en-US"/>
        </w:rPr>
      </w:pPr>
      <w:r>
        <w:rPr>
          <w:rFonts w:ascii="Franklin Gothic Book" w:hAnsi="Franklin Gothic Book"/>
          <w:sz w:val="20"/>
          <w:szCs w:val="20"/>
          <w:lang w:val="en-US"/>
        </w:rPr>
        <w:t> </w:t>
      </w:r>
      <w:r>
        <w:rPr>
          <w:rFonts w:ascii="Franklin Gothic Book" w:hAnsi="Franklin Gothic Book"/>
          <w:color w:val="33CCCC"/>
          <w:sz w:val="20"/>
          <w:szCs w:val="20"/>
          <w:u w:val="single"/>
          <w:lang w:val="en-US"/>
        </w:rPr>
        <w:t>Source: Background document for WSSCC Webinar on 17 Feb 2015</w:t>
      </w:r>
    </w:p>
    <w:p w:rsidR="00F505EB" w:rsidRDefault="00F505EB" w:rsidP="00D60272">
      <w:pPr>
        <w:pStyle w:val="NormalWeb"/>
        <w:spacing w:before="0" w:beforeAutospacing="0" w:after="200" w:afterAutospacing="0" w:line="276" w:lineRule="auto"/>
        <w:jc w:val="both"/>
        <w:rPr>
          <w:rFonts w:ascii="Franklin Gothic Book" w:hAnsi="Franklin Gothic Book"/>
          <w:sz w:val="20"/>
          <w:szCs w:val="20"/>
          <w:lang w:val="en-GB"/>
        </w:rPr>
      </w:pPr>
      <w:r>
        <w:rPr>
          <w:rFonts w:ascii="Franklin Gothic Book" w:hAnsi="Franklin Gothic Book"/>
          <w:sz w:val="20"/>
          <w:szCs w:val="20"/>
          <w:lang w:val="en-US"/>
        </w:rPr>
        <w:t> </w:t>
      </w:r>
      <w:r>
        <w:rPr>
          <w:rFonts w:ascii="Franklin Gothic Book" w:hAnsi="Franklin Gothic Book"/>
          <w:sz w:val="20"/>
          <w:szCs w:val="20"/>
          <w:lang w:val="en-GB"/>
        </w:rPr>
        <w:t>The WHO/UNICEF Joint Monitoring Programme (JMP) has monitored progress towards MDG targets for water and sanitation and has a strong track record in working closely with Inter Agency Expert Groups, UN Statistical Division and national statistical authorities to develop and apply common standards for data collection and analysis. Between 2011 and 2014, the JMP organised a multi-stakeholder consultative process within the water, sanitation and hygiene (WASH) sector to develop proposals for goals, targets and indicators for WASH in the post-2015 agenda. The JMP proposes to report on the progressive elimination of inequalities in access to different levels of drinking-water, sanitation and hygiene services. Service level indicators correspond with human rights criteria of quality, availability, accessibility, acceptability and affordability and build directly on existing MDG indicators.</w:t>
      </w:r>
    </w:p>
    <w:p w:rsidR="00EA000A" w:rsidRDefault="00F505EB" w:rsidP="00EA000A">
      <w:pPr>
        <w:pStyle w:val="NormalWeb"/>
        <w:spacing w:before="0" w:beforeAutospacing="0" w:after="0" w:afterAutospacing="0" w:line="276" w:lineRule="auto"/>
        <w:jc w:val="both"/>
        <w:rPr>
          <w:rFonts w:ascii="Franklin Gothic Book" w:hAnsi="Franklin Gothic Book"/>
          <w:sz w:val="20"/>
          <w:szCs w:val="20"/>
          <w:lang w:val="en-GB"/>
        </w:rPr>
      </w:pPr>
      <w:r>
        <w:rPr>
          <w:rFonts w:ascii="Franklin Gothic Book" w:hAnsi="Franklin Gothic Book"/>
          <w:sz w:val="20"/>
          <w:szCs w:val="20"/>
          <w:lang w:val="en-GB"/>
        </w:rPr>
        <w:t xml:space="preserve">This paper identifies a short list of </w:t>
      </w:r>
      <w:r>
        <w:rPr>
          <w:rFonts w:ascii="Franklin Gothic Book" w:hAnsi="Franklin Gothic Book"/>
          <w:b/>
          <w:bCs/>
          <w:sz w:val="20"/>
          <w:szCs w:val="20"/>
          <w:lang w:val="en-GB"/>
        </w:rPr>
        <w:t xml:space="preserve">‘core indicators’ </w:t>
      </w:r>
      <w:r>
        <w:rPr>
          <w:rFonts w:ascii="Franklin Gothic Book" w:hAnsi="Franklin Gothic Book"/>
          <w:sz w:val="20"/>
          <w:szCs w:val="20"/>
          <w:lang w:val="en-GB"/>
        </w:rPr>
        <w:t xml:space="preserve">which could be used for monitoring the proposed SDG targets in all countries, and a longer list of </w:t>
      </w:r>
      <w:r>
        <w:rPr>
          <w:rFonts w:ascii="Franklin Gothic Book" w:hAnsi="Franklin Gothic Book"/>
          <w:b/>
          <w:bCs/>
          <w:sz w:val="20"/>
          <w:szCs w:val="20"/>
          <w:lang w:val="en-GB"/>
        </w:rPr>
        <w:t>‘supporting indicators’</w:t>
      </w:r>
      <w:r>
        <w:rPr>
          <w:rFonts w:ascii="Franklin Gothic Book" w:hAnsi="Franklin Gothic Book"/>
          <w:sz w:val="20"/>
          <w:szCs w:val="20"/>
          <w:lang w:val="en-GB"/>
        </w:rPr>
        <w:t xml:space="preserve">  to be used for national and/or regional monitoring which could also feature in global reporting post-2015. Drinking water and sanitation ‘ladders’ are used to illustrate progressive improvement in both service levels and in monitoring. The top level in the attached tables shows the core indicator and the other elements which form part of the global reporting mechanism are listed underneath.</w:t>
      </w:r>
    </w:p>
    <w:p w:rsidR="00EA000A" w:rsidRPr="00EA000A" w:rsidRDefault="00EA000A" w:rsidP="00D60272">
      <w:pPr>
        <w:pStyle w:val="NormalWeb"/>
        <w:spacing w:before="0" w:beforeAutospacing="0" w:after="200" w:afterAutospacing="0" w:line="276" w:lineRule="auto"/>
        <w:jc w:val="both"/>
        <w:rPr>
          <w:rFonts w:ascii="Franklin Gothic Book" w:hAnsi="Franklin Gothic Book"/>
          <w:sz w:val="4"/>
          <w:szCs w:val="4"/>
          <w:lang w:val="en-GB"/>
        </w:rPr>
        <w:sectPr w:rsidR="00EA000A" w:rsidRPr="00EA000A" w:rsidSect="00C86864">
          <w:pgSz w:w="11906" w:h="16838"/>
          <w:pgMar w:top="1440" w:right="1440" w:bottom="1440" w:left="1440" w:header="708" w:footer="708" w:gutter="0"/>
          <w:cols w:space="708"/>
          <w:docGrid w:linePitch="360"/>
        </w:sectPr>
      </w:pPr>
      <w:r w:rsidRPr="00EA000A">
        <w:rPr>
          <w:rFonts w:ascii="Franklin Gothic Book" w:hAnsi="Franklin Gothic Book"/>
          <w:sz w:val="4"/>
          <w:szCs w:val="4"/>
          <w:lang w:val="en-GB"/>
        </w:rPr>
        <w:t xml:space="preserve"> </w:t>
      </w:r>
    </w:p>
    <w:p w:rsidR="00C40E24" w:rsidRDefault="00C40E24" w:rsidP="000877A9">
      <w:pPr>
        <w:pStyle w:val="NormalWeb"/>
        <w:spacing w:before="0" w:beforeAutospacing="0" w:after="0" w:afterAutospacing="0"/>
        <w:rPr>
          <w:rFonts w:ascii="Franklin Gothic Book" w:hAnsi="Franklin Gothic Book"/>
          <w:sz w:val="20"/>
          <w:szCs w:val="20"/>
        </w:rPr>
      </w:pPr>
      <w:r w:rsidRPr="00C40E24">
        <w:rPr>
          <w:rFonts w:ascii="Franklin Gothic Book" w:hAnsi="Franklin Gothic Book" w:cs="Calibri"/>
          <w:b/>
          <w:bCs/>
          <w:sz w:val="20"/>
          <w:szCs w:val="20"/>
          <w:lang w:val="en-GB"/>
        </w:rPr>
        <w:lastRenderedPageBreak/>
        <w:t>Proposed indicators for monitoring sanitation services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1194"/>
        <w:gridCol w:w="2147"/>
        <w:gridCol w:w="2976"/>
        <w:gridCol w:w="3402"/>
        <w:gridCol w:w="2127"/>
        <w:gridCol w:w="2268"/>
      </w:tblGrid>
      <w:tr w:rsidR="00C40E24" w:rsidRPr="00EA000A" w:rsidTr="00822700">
        <w:trPr>
          <w:tblHeader/>
        </w:trPr>
        <w:tc>
          <w:tcPr>
            <w:tcW w:w="1194" w:type="dxa"/>
            <w:tcBorders>
              <w:top w:val="single" w:sz="8" w:space="0" w:color="A3A3A3"/>
              <w:left w:val="single" w:sz="8" w:space="0" w:color="A3A3A3"/>
              <w:bottom w:val="single" w:sz="8" w:space="0" w:color="A3A3A3"/>
              <w:right w:val="single" w:sz="8" w:space="0" w:color="A3A3A3"/>
            </w:tcBorders>
            <w:shd w:val="clear" w:color="auto" w:fill="76923C" w:themeFill="accent3" w:themeFillShade="BF"/>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b/>
                <w:bCs/>
                <w:sz w:val="22"/>
                <w:szCs w:val="22"/>
                <w:lang w:val="en-GB"/>
              </w:rPr>
            </w:pPr>
            <w:r w:rsidRPr="00EA000A">
              <w:rPr>
                <w:rFonts w:ascii="Agency FB" w:hAnsi="Agency FB"/>
                <w:b/>
                <w:bCs/>
                <w:sz w:val="22"/>
                <w:szCs w:val="22"/>
                <w:lang w:val="en-GB"/>
              </w:rPr>
              <w:t>Sanitation service ladder</w:t>
            </w:r>
          </w:p>
        </w:tc>
        <w:tc>
          <w:tcPr>
            <w:tcW w:w="2147" w:type="dxa"/>
            <w:tcBorders>
              <w:top w:val="single" w:sz="8" w:space="0" w:color="A3A3A3"/>
              <w:left w:val="single" w:sz="8" w:space="0" w:color="A3A3A3"/>
              <w:bottom w:val="single" w:sz="8" w:space="0" w:color="A3A3A3"/>
              <w:right w:val="single" w:sz="8" w:space="0" w:color="A3A3A3"/>
            </w:tcBorders>
            <w:shd w:val="clear" w:color="auto" w:fill="76923C" w:themeFill="accent3" w:themeFillShade="BF"/>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b/>
                <w:bCs/>
                <w:sz w:val="22"/>
                <w:szCs w:val="22"/>
                <w:lang w:val="en-GB"/>
              </w:rPr>
            </w:pPr>
            <w:r w:rsidRPr="00EA000A">
              <w:rPr>
                <w:rFonts w:ascii="Agency FB" w:hAnsi="Agency FB"/>
                <w:b/>
                <w:bCs/>
                <w:sz w:val="22"/>
                <w:szCs w:val="22"/>
                <w:lang w:val="en-GB"/>
              </w:rPr>
              <w:t>Proposed indicator</w:t>
            </w:r>
          </w:p>
          <w:p w:rsidR="00C40E24" w:rsidRPr="00EA000A" w:rsidRDefault="00C40E24" w:rsidP="006903D0">
            <w:pPr>
              <w:pStyle w:val="NormalWeb"/>
              <w:spacing w:before="60" w:beforeAutospacing="0" w:after="60" w:afterAutospacing="0"/>
              <w:rPr>
                <w:rFonts w:ascii="Agency FB" w:hAnsi="Agency FB"/>
                <w:b/>
                <w:bCs/>
                <w:sz w:val="22"/>
                <w:szCs w:val="22"/>
                <w:lang w:val="en-US"/>
              </w:rPr>
            </w:pPr>
            <w:r w:rsidRPr="00EA000A">
              <w:rPr>
                <w:rFonts w:ascii="Agency FB" w:hAnsi="Agency FB"/>
                <w:b/>
                <w:bCs/>
                <w:sz w:val="22"/>
                <w:szCs w:val="22"/>
                <w:lang w:val="en-US"/>
              </w:rPr>
              <w:t> </w:t>
            </w:r>
          </w:p>
        </w:tc>
        <w:tc>
          <w:tcPr>
            <w:tcW w:w="2976" w:type="dxa"/>
            <w:tcBorders>
              <w:top w:val="single" w:sz="8" w:space="0" w:color="A3A3A3"/>
              <w:left w:val="single" w:sz="8" w:space="0" w:color="A3A3A3"/>
              <w:bottom w:val="single" w:sz="8" w:space="0" w:color="A3A3A3"/>
              <w:right w:val="single" w:sz="8" w:space="0" w:color="A3A3A3"/>
            </w:tcBorders>
            <w:shd w:val="clear" w:color="auto" w:fill="76923C" w:themeFill="accent3" w:themeFillShade="BF"/>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b/>
                <w:bCs/>
                <w:sz w:val="22"/>
                <w:szCs w:val="22"/>
                <w:lang w:val="en-GB"/>
              </w:rPr>
            </w:pPr>
            <w:r w:rsidRPr="00EA000A">
              <w:rPr>
                <w:rFonts w:ascii="Agency FB" w:hAnsi="Agency FB"/>
                <w:b/>
                <w:bCs/>
                <w:sz w:val="22"/>
                <w:szCs w:val="22"/>
                <w:lang w:val="en-GB"/>
              </w:rPr>
              <w:t>Definition</w:t>
            </w:r>
          </w:p>
          <w:p w:rsidR="00C40E24" w:rsidRPr="00EA000A" w:rsidRDefault="00C40E24" w:rsidP="006903D0">
            <w:pPr>
              <w:pStyle w:val="NormalWeb"/>
              <w:spacing w:before="60" w:beforeAutospacing="0" w:after="60" w:afterAutospacing="0"/>
              <w:rPr>
                <w:rFonts w:ascii="Agency FB" w:hAnsi="Agency FB"/>
                <w:sz w:val="22"/>
                <w:szCs w:val="22"/>
                <w:lang w:val="en-US"/>
              </w:rPr>
            </w:pPr>
            <w:r w:rsidRPr="00EA000A">
              <w:rPr>
                <w:rFonts w:ascii="Agency FB" w:hAnsi="Agency FB"/>
                <w:sz w:val="22"/>
                <w:szCs w:val="22"/>
                <w:lang w:val="en-US"/>
              </w:rPr>
              <w:t> </w:t>
            </w:r>
          </w:p>
        </w:tc>
        <w:tc>
          <w:tcPr>
            <w:tcW w:w="3402" w:type="dxa"/>
            <w:tcBorders>
              <w:top w:val="single" w:sz="8" w:space="0" w:color="A3A3A3"/>
              <w:left w:val="single" w:sz="8" w:space="0" w:color="A3A3A3"/>
              <w:bottom w:val="single" w:sz="8" w:space="0" w:color="A3A3A3"/>
              <w:right w:val="single" w:sz="8" w:space="0" w:color="A3A3A3"/>
            </w:tcBorders>
            <w:shd w:val="clear" w:color="auto" w:fill="76923C" w:themeFill="accent3" w:themeFillShade="BF"/>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b/>
                <w:bCs/>
                <w:sz w:val="22"/>
                <w:szCs w:val="22"/>
                <w:lang w:val="en-GB"/>
              </w:rPr>
            </w:pPr>
            <w:r w:rsidRPr="00EA000A">
              <w:rPr>
                <w:rFonts w:ascii="Agency FB" w:hAnsi="Agency FB"/>
                <w:b/>
                <w:bCs/>
                <w:sz w:val="22"/>
                <w:szCs w:val="22"/>
                <w:lang w:val="en-GB"/>
              </w:rPr>
              <w:t>Data sources and measurability</w:t>
            </w:r>
          </w:p>
        </w:tc>
        <w:tc>
          <w:tcPr>
            <w:tcW w:w="2127" w:type="dxa"/>
            <w:tcBorders>
              <w:top w:val="single" w:sz="8" w:space="0" w:color="A3A3A3"/>
              <w:left w:val="single" w:sz="8" w:space="0" w:color="A3A3A3"/>
              <w:bottom w:val="single" w:sz="8" w:space="0" w:color="A3A3A3"/>
              <w:right w:val="single" w:sz="8" w:space="0" w:color="A3A3A3"/>
            </w:tcBorders>
            <w:shd w:val="clear" w:color="auto" w:fill="76923C" w:themeFill="accent3" w:themeFillShade="BF"/>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b/>
                <w:bCs/>
                <w:sz w:val="22"/>
                <w:szCs w:val="22"/>
                <w:lang w:val="en-GB"/>
              </w:rPr>
            </w:pPr>
            <w:r w:rsidRPr="00EA000A">
              <w:rPr>
                <w:rFonts w:ascii="Agency FB" w:hAnsi="Agency FB"/>
                <w:b/>
                <w:bCs/>
                <w:sz w:val="22"/>
                <w:szCs w:val="22"/>
                <w:lang w:val="en-GB"/>
              </w:rPr>
              <w:t>Disaggregation</w:t>
            </w:r>
          </w:p>
        </w:tc>
        <w:tc>
          <w:tcPr>
            <w:tcW w:w="2268" w:type="dxa"/>
            <w:tcBorders>
              <w:top w:val="single" w:sz="8" w:space="0" w:color="A3A3A3"/>
              <w:left w:val="single" w:sz="8" w:space="0" w:color="A3A3A3"/>
              <w:bottom w:val="single" w:sz="8" w:space="0" w:color="A3A3A3"/>
              <w:right w:val="single" w:sz="8" w:space="0" w:color="A3A3A3"/>
            </w:tcBorders>
            <w:shd w:val="clear" w:color="auto" w:fill="76923C" w:themeFill="accent3" w:themeFillShade="BF"/>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b/>
                <w:bCs/>
                <w:sz w:val="22"/>
                <w:szCs w:val="22"/>
                <w:lang w:val="en-GB"/>
              </w:rPr>
            </w:pPr>
            <w:r w:rsidRPr="00EA000A">
              <w:rPr>
                <w:rFonts w:ascii="Agency FB" w:hAnsi="Agency FB"/>
                <w:b/>
                <w:bCs/>
                <w:sz w:val="22"/>
                <w:szCs w:val="22"/>
                <w:lang w:val="en-GB"/>
              </w:rPr>
              <w:t>Timeline</w:t>
            </w:r>
          </w:p>
        </w:tc>
      </w:tr>
      <w:tr w:rsidR="00C40E24" w:rsidRPr="00EA000A" w:rsidTr="00822700">
        <w:tc>
          <w:tcPr>
            <w:tcW w:w="11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GB"/>
              </w:rPr>
            </w:pPr>
            <w:r w:rsidRPr="00EA000A">
              <w:rPr>
                <w:rFonts w:ascii="Agency FB" w:hAnsi="Agency FB"/>
                <w:sz w:val="22"/>
                <w:szCs w:val="22"/>
                <w:lang w:val="en-GB"/>
              </w:rPr>
              <w:t xml:space="preserve">Safely managed sanitation </w:t>
            </w:r>
          </w:p>
        </w:tc>
        <w:tc>
          <w:tcPr>
            <w:tcW w:w="21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GB"/>
              </w:rPr>
            </w:pPr>
            <w:r w:rsidRPr="00EA000A">
              <w:rPr>
                <w:rFonts w:ascii="Agency FB" w:hAnsi="Agency FB"/>
                <w:sz w:val="22"/>
                <w:szCs w:val="22"/>
                <w:lang w:val="en-GB"/>
              </w:rPr>
              <w:t>Percentage of population using safely managed sanitation services</w:t>
            </w:r>
          </w:p>
          <w:p w:rsidR="00C40E24" w:rsidRPr="00EA000A" w:rsidRDefault="00C40E24" w:rsidP="006903D0">
            <w:pPr>
              <w:pStyle w:val="NormalWeb"/>
              <w:spacing w:before="60" w:beforeAutospacing="0" w:after="60" w:afterAutospacing="0"/>
              <w:rPr>
                <w:rFonts w:ascii="Agency FB" w:hAnsi="Agency FB"/>
                <w:sz w:val="22"/>
                <w:szCs w:val="22"/>
                <w:lang w:val="en-US"/>
              </w:rPr>
            </w:pPr>
            <w:r w:rsidRPr="00EA000A">
              <w:rPr>
                <w:rFonts w:ascii="Agency FB" w:hAnsi="Agency FB"/>
                <w:sz w:val="22"/>
                <w:szCs w:val="22"/>
                <w:lang w:val="en-US"/>
              </w:rPr>
              <w:t> </w:t>
            </w:r>
          </w:p>
          <w:p w:rsidR="00C40E24" w:rsidRPr="00EA000A" w:rsidRDefault="00C40E24" w:rsidP="006903D0">
            <w:pPr>
              <w:pStyle w:val="NormalWeb"/>
              <w:spacing w:before="60" w:beforeAutospacing="0" w:after="60" w:afterAutospacing="0"/>
              <w:rPr>
                <w:rFonts w:ascii="Agency FB" w:hAnsi="Agency FB"/>
                <w:sz w:val="22"/>
                <w:szCs w:val="22"/>
                <w:lang w:val="en-GB"/>
              </w:rPr>
            </w:pPr>
            <w:r w:rsidRPr="00EA000A">
              <w:rPr>
                <w:rFonts w:ascii="Agency FB" w:hAnsi="Agency FB"/>
                <w:sz w:val="22"/>
                <w:szCs w:val="22"/>
                <w:lang w:val="en-GB"/>
              </w:rPr>
              <w:t>(Core)</w:t>
            </w:r>
          </w:p>
        </w:tc>
        <w:tc>
          <w:tcPr>
            <w:tcW w:w="29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GB"/>
              </w:rPr>
            </w:pPr>
            <w:r w:rsidRPr="00EA000A">
              <w:rPr>
                <w:rFonts w:ascii="Agency FB" w:hAnsi="Agency FB"/>
                <w:sz w:val="22"/>
                <w:szCs w:val="22"/>
                <w:lang w:val="en-GB"/>
              </w:rPr>
              <w:t>Population using a basic sanitation facility</w:t>
            </w:r>
            <w:r w:rsidRPr="00EA000A">
              <w:rPr>
                <w:rFonts w:ascii="Agency FB" w:hAnsi="Agency FB"/>
                <w:sz w:val="22"/>
                <w:szCs w:val="22"/>
                <w:vertAlign w:val="superscript"/>
                <w:lang w:val="en-GB"/>
              </w:rPr>
              <w:t>2</w:t>
            </w:r>
            <w:r w:rsidRPr="00EA000A">
              <w:rPr>
                <w:rFonts w:ascii="Agency FB" w:hAnsi="Agency FB"/>
                <w:sz w:val="22"/>
                <w:szCs w:val="22"/>
                <w:lang w:val="en-GB"/>
              </w:rPr>
              <w:t xml:space="preserve"> which is not shared with other households and where excreta is safely disposed in situ or transported to a designated place for safe disposal or treatment. </w:t>
            </w:r>
          </w:p>
        </w:tc>
        <w:tc>
          <w:tcPr>
            <w:tcW w:w="3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GB"/>
              </w:rPr>
            </w:pPr>
            <w:r w:rsidRPr="00EA000A">
              <w:rPr>
                <w:rFonts w:ascii="Agency FB" w:hAnsi="Agency FB"/>
                <w:sz w:val="22"/>
                <w:szCs w:val="22"/>
                <w:lang w:val="en-GB"/>
              </w:rPr>
              <w:t>Household surveys can provide info on types of sanitation facilities and disposal in situ. Administrative, population and environmental data can be used to estimate safe disposal/transport of excreta, when no country data are available</w:t>
            </w:r>
          </w:p>
        </w:tc>
        <w:tc>
          <w:tcPr>
            <w:tcW w:w="21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GB"/>
              </w:rPr>
            </w:pPr>
            <w:r w:rsidRPr="00EA000A">
              <w:rPr>
                <w:rFonts w:ascii="Agency FB" w:hAnsi="Agency FB"/>
                <w:sz w:val="22"/>
                <w:szCs w:val="22"/>
                <w:lang w:val="en-GB"/>
              </w:rPr>
              <w:t>Urban/rural</w:t>
            </w:r>
          </w:p>
          <w:p w:rsidR="00C40E24" w:rsidRPr="00EA000A" w:rsidRDefault="00C40E24" w:rsidP="006903D0">
            <w:pPr>
              <w:pStyle w:val="NormalWeb"/>
              <w:spacing w:before="60" w:beforeAutospacing="0" w:after="60" w:afterAutospacing="0"/>
              <w:rPr>
                <w:rFonts w:ascii="Agency FB" w:hAnsi="Agency FB"/>
                <w:sz w:val="22"/>
                <w:szCs w:val="22"/>
                <w:lang w:val="en-GB"/>
              </w:rPr>
            </w:pPr>
            <w:r w:rsidRPr="00EA000A">
              <w:rPr>
                <w:rFonts w:ascii="Agency FB" w:hAnsi="Agency FB"/>
                <w:sz w:val="22"/>
                <w:szCs w:val="22"/>
                <w:lang w:val="en-GB"/>
              </w:rPr>
              <w:t>Wealth</w:t>
            </w:r>
          </w:p>
          <w:p w:rsidR="00C40E24" w:rsidRPr="00EA000A" w:rsidRDefault="00C40E24" w:rsidP="006903D0">
            <w:pPr>
              <w:pStyle w:val="NormalWeb"/>
              <w:spacing w:before="60" w:beforeAutospacing="0" w:after="60" w:afterAutospacing="0"/>
              <w:rPr>
                <w:rFonts w:ascii="Agency FB" w:hAnsi="Agency FB"/>
                <w:sz w:val="22"/>
                <w:szCs w:val="22"/>
                <w:lang w:val="en-GB"/>
              </w:rPr>
            </w:pPr>
            <w:r w:rsidRPr="00EA000A">
              <w:rPr>
                <w:rFonts w:ascii="Agency FB" w:hAnsi="Agency FB"/>
                <w:sz w:val="22"/>
                <w:szCs w:val="22"/>
                <w:lang w:val="en-GB"/>
              </w:rPr>
              <w:t>Affordability</w:t>
            </w:r>
          </w:p>
          <w:p w:rsidR="00C40E24" w:rsidRPr="00EA000A" w:rsidRDefault="00C40E24" w:rsidP="006903D0">
            <w:pPr>
              <w:pStyle w:val="NormalWeb"/>
              <w:spacing w:before="60" w:beforeAutospacing="0" w:after="60" w:afterAutospacing="0"/>
              <w:rPr>
                <w:rFonts w:ascii="Agency FB" w:hAnsi="Agency FB"/>
                <w:sz w:val="22"/>
                <w:szCs w:val="22"/>
                <w:lang w:val="en-GB"/>
              </w:rPr>
            </w:pPr>
            <w:r w:rsidRPr="00EA000A">
              <w:rPr>
                <w:rFonts w:ascii="Agency FB" w:hAnsi="Agency FB"/>
                <w:sz w:val="22"/>
                <w:szCs w:val="22"/>
                <w:lang w:val="en-GB"/>
              </w:rPr>
              <w:t>Others TBC</w:t>
            </w:r>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GB"/>
              </w:rPr>
            </w:pPr>
            <w:r w:rsidRPr="00EA000A">
              <w:rPr>
                <w:rFonts w:ascii="Agency FB" w:hAnsi="Agency FB"/>
                <w:sz w:val="22"/>
                <w:szCs w:val="22"/>
                <w:lang w:val="en-GB"/>
              </w:rPr>
              <w:t>Elements from hh surveys can be reported short term. Excreta management will initially be estimated globally and regionally, and progressively at country level.</w:t>
            </w:r>
          </w:p>
        </w:tc>
      </w:tr>
      <w:tr w:rsidR="00C40E24" w:rsidRPr="00EA000A" w:rsidTr="00822700">
        <w:tc>
          <w:tcPr>
            <w:tcW w:w="11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GB"/>
              </w:rPr>
            </w:pPr>
            <w:r w:rsidRPr="00EA000A">
              <w:rPr>
                <w:rFonts w:ascii="Agency FB" w:hAnsi="Agency FB"/>
                <w:sz w:val="22"/>
                <w:szCs w:val="22"/>
                <w:lang w:val="en-GB"/>
              </w:rPr>
              <w:t>Basic sanitation</w:t>
            </w:r>
          </w:p>
        </w:tc>
        <w:tc>
          <w:tcPr>
            <w:tcW w:w="21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GB"/>
              </w:rPr>
            </w:pPr>
            <w:r w:rsidRPr="00EA000A">
              <w:rPr>
                <w:rFonts w:ascii="Agency FB" w:hAnsi="Agency FB"/>
                <w:sz w:val="22"/>
                <w:szCs w:val="22"/>
                <w:lang w:val="en-GB"/>
              </w:rPr>
              <w:t>Percentage of population using a basic sanitation service</w:t>
            </w:r>
          </w:p>
        </w:tc>
        <w:tc>
          <w:tcPr>
            <w:tcW w:w="29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GB"/>
              </w:rPr>
            </w:pPr>
            <w:r w:rsidRPr="00EA000A">
              <w:rPr>
                <w:rFonts w:ascii="Agency FB" w:hAnsi="Agency FB"/>
                <w:sz w:val="22"/>
                <w:szCs w:val="22"/>
                <w:lang w:val="en-GB"/>
              </w:rPr>
              <w:t>Percentage of population using a basic sanitation facility</w:t>
            </w:r>
            <w:hyperlink r:id="rId16" w:anchor="_ftn1" w:history="1">
              <w:r w:rsidRPr="00EA000A">
                <w:rPr>
                  <w:rStyle w:val="Hyperlink"/>
                  <w:rFonts w:ascii="Agency FB" w:eastAsiaTheme="majorEastAsia" w:hAnsi="Agency FB"/>
                  <w:sz w:val="22"/>
                  <w:szCs w:val="22"/>
                  <w:lang w:val="en-GB"/>
                </w:rPr>
                <w:t>[1]</w:t>
              </w:r>
            </w:hyperlink>
            <w:r w:rsidRPr="00EA000A">
              <w:rPr>
                <w:rFonts w:ascii="Agency FB" w:hAnsi="Agency FB"/>
                <w:sz w:val="22"/>
                <w:szCs w:val="22"/>
                <w:lang w:val="en-GB"/>
              </w:rPr>
              <w:t xml:space="preserve"> not shared with other households</w:t>
            </w:r>
          </w:p>
        </w:tc>
        <w:tc>
          <w:tcPr>
            <w:tcW w:w="3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GB"/>
              </w:rPr>
            </w:pPr>
            <w:r w:rsidRPr="00EA000A">
              <w:rPr>
                <w:rFonts w:ascii="Agency FB" w:hAnsi="Agency FB"/>
                <w:sz w:val="22"/>
                <w:szCs w:val="22"/>
                <w:lang w:val="en-GB"/>
              </w:rPr>
              <w:t>Household surveys</w:t>
            </w:r>
          </w:p>
        </w:tc>
        <w:tc>
          <w:tcPr>
            <w:tcW w:w="21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GB"/>
              </w:rPr>
            </w:pPr>
            <w:r w:rsidRPr="00EA000A">
              <w:rPr>
                <w:rFonts w:ascii="Agency FB" w:hAnsi="Agency FB"/>
                <w:sz w:val="22"/>
                <w:szCs w:val="22"/>
                <w:lang w:val="en-GB"/>
              </w:rPr>
              <w:t>As above</w:t>
            </w:r>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GB"/>
              </w:rPr>
            </w:pPr>
            <w:r w:rsidRPr="00EA000A">
              <w:rPr>
                <w:rFonts w:ascii="Agency FB" w:hAnsi="Agency FB"/>
                <w:sz w:val="22"/>
                <w:szCs w:val="22"/>
                <w:lang w:val="en-GB"/>
              </w:rPr>
              <w:t>Immediate</w:t>
            </w:r>
          </w:p>
        </w:tc>
      </w:tr>
      <w:tr w:rsidR="00C40E24" w:rsidRPr="00EA000A" w:rsidTr="00822700">
        <w:tc>
          <w:tcPr>
            <w:tcW w:w="11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GB"/>
              </w:rPr>
            </w:pPr>
            <w:r w:rsidRPr="00EA000A">
              <w:rPr>
                <w:rFonts w:ascii="Agency FB" w:hAnsi="Agency FB"/>
                <w:sz w:val="22"/>
                <w:szCs w:val="22"/>
                <w:lang w:val="en-GB"/>
              </w:rPr>
              <w:t xml:space="preserve">Shared sanitation </w:t>
            </w:r>
          </w:p>
        </w:tc>
        <w:tc>
          <w:tcPr>
            <w:tcW w:w="21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GB"/>
              </w:rPr>
            </w:pPr>
            <w:r w:rsidRPr="00EA000A">
              <w:rPr>
                <w:rFonts w:ascii="Agency FB" w:hAnsi="Agency FB"/>
                <w:sz w:val="22"/>
                <w:szCs w:val="22"/>
                <w:lang w:val="en-GB"/>
              </w:rPr>
              <w:t>Percentage of population using a shared sanitation service</w:t>
            </w:r>
          </w:p>
        </w:tc>
        <w:tc>
          <w:tcPr>
            <w:tcW w:w="29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GB"/>
              </w:rPr>
            </w:pPr>
            <w:r w:rsidRPr="00EA000A">
              <w:rPr>
                <w:rFonts w:ascii="Agency FB" w:hAnsi="Agency FB"/>
                <w:sz w:val="22"/>
                <w:szCs w:val="22"/>
                <w:lang w:val="en-GB"/>
              </w:rPr>
              <w:t>Percentage of population using a basic sanitation facility shared with other households</w:t>
            </w:r>
          </w:p>
        </w:tc>
        <w:tc>
          <w:tcPr>
            <w:tcW w:w="3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GB"/>
              </w:rPr>
            </w:pPr>
            <w:r w:rsidRPr="00EA000A">
              <w:rPr>
                <w:rFonts w:ascii="Agency FB" w:hAnsi="Agency FB"/>
                <w:sz w:val="22"/>
                <w:szCs w:val="22"/>
                <w:lang w:val="en-GB"/>
              </w:rPr>
              <w:t>Household surveys</w:t>
            </w:r>
          </w:p>
        </w:tc>
        <w:tc>
          <w:tcPr>
            <w:tcW w:w="21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GB"/>
              </w:rPr>
            </w:pPr>
            <w:r w:rsidRPr="00EA000A">
              <w:rPr>
                <w:rFonts w:ascii="Agency FB" w:hAnsi="Agency FB"/>
                <w:sz w:val="22"/>
                <w:szCs w:val="22"/>
                <w:lang w:val="en-GB"/>
              </w:rPr>
              <w:t>As above</w:t>
            </w:r>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GB"/>
              </w:rPr>
            </w:pPr>
            <w:r w:rsidRPr="00EA000A">
              <w:rPr>
                <w:rFonts w:ascii="Agency FB" w:hAnsi="Agency FB"/>
                <w:sz w:val="22"/>
                <w:szCs w:val="22"/>
                <w:lang w:val="en-GB"/>
              </w:rPr>
              <w:t>Immediate</w:t>
            </w:r>
          </w:p>
        </w:tc>
      </w:tr>
      <w:tr w:rsidR="00C40E24" w:rsidRPr="00EA000A" w:rsidTr="00822700">
        <w:tc>
          <w:tcPr>
            <w:tcW w:w="11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GB"/>
              </w:rPr>
            </w:pPr>
            <w:r w:rsidRPr="00EA000A">
              <w:rPr>
                <w:rFonts w:ascii="Agency FB" w:hAnsi="Agency FB"/>
                <w:sz w:val="22"/>
                <w:szCs w:val="22"/>
                <w:lang w:val="en-GB"/>
              </w:rPr>
              <w:t>Unimproved sanitation</w:t>
            </w:r>
          </w:p>
        </w:tc>
        <w:tc>
          <w:tcPr>
            <w:tcW w:w="21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GB"/>
              </w:rPr>
            </w:pPr>
            <w:r w:rsidRPr="00EA000A">
              <w:rPr>
                <w:rFonts w:ascii="Agency FB" w:hAnsi="Agency FB"/>
                <w:sz w:val="22"/>
                <w:szCs w:val="22"/>
                <w:lang w:val="en-GB"/>
              </w:rPr>
              <w:t>Percentage of population using an unimproved sanitation facility</w:t>
            </w:r>
          </w:p>
        </w:tc>
        <w:tc>
          <w:tcPr>
            <w:tcW w:w="29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GB"/>
              </w:rPr>
            </w:pPr>
            <w:r w:rsidRPr="00EA000A">
              <w:rPr>
                <w:rFonts w:ascii="Agency FB" w:hAnsi="Agency FB"/>
                <w:sz w:val="22"/>
                <w:szCs w:val="22"/>
                <w:lang w:val="en-GB"/>
              </w:rPr>
              <w:t>Percentage of population using unimproved sanitation facilities</w:t>
            </w:r>
            <w:hyperlink r:id="rId17" w:anchor="_ftn2" w:history="1">
              <w:r w:rsidRPr="00EA000A">
                <w:rPr>
                  <w:rStyle w:val="Hyperlink"/>
                  <w:rFonts w:ascii="Agency FB" w:eastAsiaTheme="majorEastAsia" w:hAnsi="Agency FB"/>
                  <w:sz w:val="22"/>
                  <w:szCs w:val="22"/>
                  <w:lang w:val="en-GB"/>
                </w:rPr>
                <w:t>[2]</w:t>
              </w:r>
            </w:hyperlink>
            <w:r w:rsidRPr="00EA000A">
              <w:rPr>
                <w:rFonts w:ascii="Agency FB" w:hAnsi="Agency FB"/>
                <w:sz w:val="22"/>
                <w:szCs w:val="22"/>
                <w:lang w:val="en-GB"/>
              </w:rPr>
              <w:t xml:space="preserve">, with or without sharing with other households </w:t>
            </w:r>
          </w:p>
        </w:tc>
        <w:tc>
          <w:tcPr>
            <w:tcW w:w="3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GB"/>
              </w:rPr>
            </w:pPr>
            <w:r w:rsidRPr="00EA000A">
              <w:rPr>
                <w:rFonts w:ascii="Agency FB" w:hAnsi="Agency FB"/>
                <w:sz w:val="22"/>
                <w:szCs w:val="22"/>
                <w:lang w:val="en-GB"/>
              </w:rPr>
              <w:t xml:space="preserve">Household surveys </w:t>
            </w:r>
          </w:p>
        </w:tc>
        <w:tc>
          <w:tcPr>
            <w:tcW w:w="21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GB"/>
              </w:rPr>
            </w:pPr>
            <w:r w:rsidRPr="00EA000A">
              <w:rPr>
                <w:rFonts w:ascii="Agency FB" w:hAnsi="Agency FB"/>
                <w:sz w:val="22"/>
                <w:szCs w:val="22"/>
                <w:lang w:val="en-GB"/>
              </w:rPr>
              <w:t>As above</w:t>
            </w:r>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GB"/>
              </w:rPr>
            </w:pPr>
            <w:r w:rsidRPr="00EA000A">
              <w:rPr>
                <w:rFonts w:ascii="Agency FB" w:hAnsi="Agency FB"/>
                <w:sz w:val="22"/>
                <w:szCs w:val="22"/>
                <w:lang w:val="en-GB"/>
              </w:rPr>
              <w:t xml:space="preserve">Immediate </w:t>
            </w:r>
          </w:p>
        </w:tc>
      </w:tr>
      <w:tr w:rsidR="00C40E24" w:rsidRPr="00EA000A" w:rsidTr="00822700">
        <w:tc>
          <w:tcPr>
            <w:tcW w:w="11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GB"/>
              </w:rPr>
            </w:pPr>
            <w:r w:rsidRPr="00EA000A">
              <w:rPr>
                <w:rFonts w:ascii="Agency FB" w:hAnsi="Agency FB"/>
                <w:sz w:val="22"/>
                <w:szCs w:val="22"/>
                <w:lang w:val="en-GB"/>
              </w:rPr>
              <w:t>Open defecation</w:t>
            </w:r>
          </w:p>
        </w:tc>
        <w:tc>
          <w:tcPr>
            <w:tcW w:w="21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GB"/>
              </w:rPr>
            </w:pPr>
            <w:r w:rsidRPr="00EA000A">
              <w:rPr>
                <w:rFonts w:ascii="Agency FB" w:hAnsi="Agency FB"/>
                <w:sz w:val="22"/>
                <w:szCs w:val="22"/>
                <w:lang w:val="en-GB"/>
              </w:rPr>
              <w:t>Percentage of population practicing open defecation</w:t>
            </w:r>
          </w:p>
        </w:tc>
        <w:tc>
          <w:tcPr>
            <w:tcW w:w="29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GB"/>
              </w:rPr>
            </w:pPr>
            <w:r w:rsidRPr="00EA000A">
              <w:rPr>
                <w:rFonts w:ascii="Agency FB" w:hAnsi="Agency FB"/>
                <w:sz w:val="22"/>
                <w:szCs w:val="22"/>
                <w:lang w:val="en-GB"/>
              </w:rPr>
              <w:t>Percentage of the population practicing open defecation (defecating in bushes, fields, open water bodies or other open spaces)</w:t>
            </w:r>
          </w:p>
        </w:tc>
        <w:tc>
          <w:tcPr>
            <w:tcW w:w="3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GB"/>
              </w:rPr>
            </w:pPr>
            <w:r w:rsidRPr="00EA000A">
              <w:rPr>
                <w:rFonts w:ascii="Agency FB" w:hAnsi="Agency FB"/>
                <w:sz w:val="22"/>
                <w:szCs w:val="22"/>
                <w:lang w:val="en-GB"/>
              </w:rPr>
              <w:t>Household surveys</w:t>
            </w:r>
          </w:p>
        </w:tc>
        <w:tc>
          <w:tcPr>
            <w:tcW w:w="21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GB"/>
              </w:rPr>
            </w:pPr>
            <w:r w:rsidRPr="00EA000A">
              <w:rPr>
                <w:rFonts w:ascii="Agency FB" w:hAnsi="Agency FB"/>
                <w:sz w:val="22"/>
                <w:szCs w:val="22"/>
                <w:lang w:val="en-GB"/>
              </w:rPr>
              <w:t>As above</w:t>
            </w:r>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GB"/>
              </w:rPr>
            </w:pPr>
            <w:r w:rsidRPr="00EA000A">
              <w:rPr>
                <w:rFonts w:ascii="Agency FB" w:hAnsi="Agency FB"/>
                <w:sz w:val="22"/>
                <w:szCs w:val="22"/>
                <w:lang w:val="en-GB"/>
              </w:rPr>
              <w:t>Immediate</w:t>
            </w:r>
          </w:p>
        </w:tc>
      </w:tr>
      <w:tr w:rsidR="00C40E24" w:rsidRPr="00EA000A" w:rsidTr="00822700">
        <w:tc>
          <w:tcPr>
            <w:tcW w:w="11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US"/>
              </w:rPr>
            </w:pPr>
            <w:r w:rsidRPr="00EA000A">
              <w:rPr>
                <w:rFonts w:ascii="Agency FB" w:hAnsi="Agency FB"/>
                <w:sz w:val="22"/>
                <w:szCs w:val="22"/>
                <w:lang w:val="en-US"/>
              </w:rPr>
              <w:lastRenderedPageBreak/>
              <w:t> </w:t>
            </w:r>
          </w:p>
        </w:tc>
        <w:tc>
          <w:tcPr>
            <w:tcW w:w="21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US"/>
              </w:rPr>
            </w:pPr>
            <w:r w:rsidRPr="00EA000A">
              <w:rPr>
                <w:rFonts w:ascii="Agency FB" w:hAnsi="Agency FB"/>
                <w:sz w:val="22"/>
                <w:szCs w:val="22"/>
                <w:lang w:val="en-US"/>
              </w:rPr>
              <w:t> </w:t>
            </w:r>
          </w:p>
        </w:tc>
        <w:tc>
          <w:tcPr>
            <w:tcW w:w="29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US"/>
              </w:rPr>
            </w:pPr>
            <w:r w:rsidRPr="00EA000A">
              <w:rPr>
                <w:rFonts w:ascii="Agency FB" w:hAnsi="Agency FB"/>
                <w:sz w:val="22"/>
                <w:szCs w:val="22"/>
                <w:lang w:val="en-US"/>
              </w:rPr>
              <w:t> </w:t>
            </w:r>
          </w:p>
        </w:tc>
        <w:tc>
          <w:tcPr>
            <w:tcW w:w="3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US"/>
              </w:rPr>
            </w:pPr>
            <w:r w:rsidRPr="00EA000A">
              <w:rPr>
                <w:rFonts w:ascii="Agency FB" w:hAnsi="Agency FB"/>
                <w:sz w:val="22"/>
                <w:szCs w:val="22"/>
                <w:lang w:val="en-US"/>
              </w:rPr>
              <w:t> </w:t>
            </w:r>
          </w:p>
        </w:tc>
        <w:tc>
          <w:tcPr>
            <w:tcW w:w="21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US"/>
              </w:rPr>
            </w:pPr>
            <w:r w:rsidRPr="00EA000A">
              <w:rPr>
                <w:rFonts w:ascii="Agency FB" w:hAnsi="Agency FB"/>
                <w:sz w:val="22"/>
                <w:szCs w:val="22"/>
                <w:lang w:val="en-US"/>
              </w:rPr>
              <w:t> </w:t>
            </w:r>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US"/>
              </w:rPr>
            </w:pPr>
            <w:r w:rsidRPr="00EA000A">
              <w:rPr>
                <w:rFonts w:ascii="Agency FB" w:hAnsi="Agency FB"/>
                <w:sz w:val="22"/>
                <w:szCs w:val="22"/>
                <w:lang w:val="en-US"/>
              </w:rPr>
              <w:t> </w:t>
            </w:r>
          </w:p>
        </w:tc>
      </w:tr>
      <w:tr w:rsidR="00C40E24" w:rsidRPr="00EA000A" w:rsidTr="00822700">
        <w:tc>
          <w:tcPr>
            <w:tcW w:w="11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GB"/>
              </w:rPr>
            </w:pPr>
            <w:r w:rsidRPr="00EA000A">
              <w:rPr>
                <w:rFonts w:ascii="Agency FB" w:hAnsi="Agency FB"/>
                <w:sz w:val="22"/>
                <w:szCs w:val="22"/>
                <w:lang w:val="en-GB"/>
              </w:rPr>
              <w:t>Basic sanitation in schools</w:t>
            </w:r>
          </w:p>
        </w:tc>
        <w:tc>
          <w:tcPr>
            <w:tcW w:w="21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GB"/>
              </w:rPr>
            </w:pPr>
            <w:r w:rsidRPr="00EA000A">
              <w:rPr>
                <w:rFonts w:ascii="Agency FB" w:hAnsi="Agency FB"/>
                <w:sz w:val="22"/>
                <w:szCs w:val="22"/>
                <w:lang w:val="en-GB"/>
              </w:rPr>
              <w:t>Percentage of pupils enrolled in schools that provide basic sanitation services</w:t>
            </w:r>
          </w:p>
        </w:tc>
        <w:tc>
          <w:tcPr>
            <w:tcW w:w="29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GB"/>
              </w:rPr>
            </w:pPr>
            <w:r w:rsidRPr="00EA000A">
              <w:rPr>
                <w:rFonts w:ascii="Agency FB" w:hAnsi="Agency FB"/>
                <w:sz w:val="22"/>
                <w:szCs w:val="22"/>
                <w:lang w:val="en-GB"/>
              </w:rPr>
              <w:t>Percentage of pupils enrolled in primary and secondary schools with functional basic separated sanitation facilities for males and females on or near premises</w:t>
            </w:r>
            <w:hyperlink r:id="rId18" w:anchor="_ftn3" w:history="1">
              <w:r w:rsidRPr="00EA000A">
                <w:rPr>
                  <w:rStyle w:val="Hyperlink"/>
                  <w:rFonts w:ascii="Agency FB" w:eastAsiaTheme="majorEastAsia" w:hAnsi="Agency FB"/>
                  <w:sz w:val="22"/>
                  <w:szCs w:val="22"/>
                  <w:lang w:val="en-GB"/>
                </w:rPr>
                <w:t>[3]</w:t>
              </w:r>
            </w:hyperlink>
          </w:p>
        </w:tc>
        <w:tc>
          <w:tcPr>
            <w:tcW w:w="3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GB"/>
              </w:rPr>
            </w:pPr>
            <w:r w:rsidRPr="00EA000A">
              <w:rPr>
                <w:rFonts w:ascii="Agency FB" w:hAnsi="Agency FB"/>
                <w:sz w:val="22"/>
                <w:szCs w:val="22"/>
                <w:lang w:val="en-GB"/>
              </w:rPr>
              <w:t>Institution surveys, admin data, EMIS</w:t>
            </w:r>
          </w:p>
        </w:tc>
        <w:tc>
          <w:tcPr>
            <w:tcW w:w="21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GB"/>
              </w:rPr>
            </w:pPr>
            <w:r w:rsidRPr="00EA000A">
              <w:rPr>
                <w:rFonts w:ascii="Agency FB" w:hAnsi="Agency FB"/>
                <w:sz w:val="22"/>
                <w:szCs w:val="22"/>
                <w:lang w:val="en-GB"/>
              </w:rPr>
              <w:t>Urban/rural</w:t>
            </w:r>
          </w:p>
          <w:p w:rsidR="00C40E24" w:rsidRPr="00EA000A" w:rsidRDefault="00C40E24" w:rsidP="006903D0">
            <w:pPr>
              <w:pStyle w:val="NormalWeb"/>
              <w:spacing w:before="60" w:beforeAutospacing="0" w:after="60" w:afterAutospacing="0"/>
              <w:rPr>
                <w:rFonts w:ascii="Agency FB" w:hAnsi="Agency FB"/>
                <w:sz w:val="22"/>
                <w:szCs w:val="22"/>
                <w:lang w:val="en-GB"/>
              </w:rPr>
            </w:pPr>
            <w:r w:rsidRPr="00EA000A">
              <w:rPr>
                <w:rFonts w:ascii="Agency FB" w:hAnsi="Agency FB"/>
                <w:sz w:val="22"/>
                <w:szCs w:val="22"/>
                <w:lang w:val="en-GB"/>
              </w:rPr>
              <w:t>Gender</w:t>
            </w:r>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GB"/>
              </w:rPr>
            </w:pPr>
            <w:r w:rsidRPr="00EA000A">
              <w:rPr>
                <w:rFonts w:ascii="Agency FB" w:hAnsi="Agency FB"/>
                <w:sz w:val="22"/>
                <w:szCs w:val="22"/>
                <w:lang w:val="en-GB"/>
              </w:rPr>
              <w:t>Medium term (monitoring package needs to be standardised; monitoring systems require national and international support)</w:t>
            </w:r>
          </w:p>
        </w:tc>
      </w:tr>
      <w:tr w:rsidR="00C40E24" w:rsidRPr="00EA000A" w:rsidTr="00822700">
        <w:tc>
          <w:tcPr>
            <w:tcW w:w="11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GB"/>
              </w:rPr>
            </w:pPr>
            <w:r w:rsidRPr="00EA000A">
              <w:rPr>
                <w:rFonts w:ascii="Agency FB" w:hAnsi="Agency FB"/>
                <w:sz w:val="22"/>
                <w:szCs w:val="22"/>
                <w:lang w:val="en-GB"/>
              </w:rPr>
              <w:t>Basic sanitation in health care facilities</w:t>
            </w:r>
          </w:p>
        </w:tc>
        <w:tc>
          <w:tcPr>
            <w:tcW w:w="21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GB"/>
              </w:rPr>
            </w:pPr>
            <w:r w:rsidRPr="00EA000A">
              <w:rPr>
                <w:rFonts w:ascii="Agency FB" w:hAnsi="Agency FB"/>
                <w:sz w:val="22"/>
                <w:szCs w:val="22"/>
                <w:lang w:val="en-GB"/>
              </w:rPr>
              <w:t>Percentage of beneficiaries using health care facilities providing basic sanitation services</w:t>
            </w:r>
          </w:p>
        </w:tc>
        <w:tc>
          <w:tcPr>
            <w:tcW w:w="29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GB"/>
              </w:rPr>
            </w:pPr>
            <w:r w:rsidRPr="00EA000A">
              <w:rPr>
                <w:rFonts w:ascii="Agency FB" w:hAnsi="Agency FB"/>
                <w:sz w:val="22"/>
                <w:szCs w:val="22"/>
                <w:lang w:val="en-GB"/>
              </w:rPr>
              <w:t>Percentage of beneficiaries using health care facilities with functional basic separated sanitation facilities for males and females on or near premises</w:t>
            </w:r>
            <w:hyperlink r:id="rId19" w:anchor="_ftn4" w:history="1">
              <w:r w:rsidRPr="00EA000A">
                <w:rPr>
                  <w:rStyle w:val="Hyperlink"/>
                  <w:rFonts w:ascii="Agency FB" w:eastAsiaTheme="majorEastAsia" w:hAnsi="Agency FB"/>
                  <w:sz w:val="22"/>
                  <w:szCs w:val="22"/>
                  <w:lang w:val="en-GB"/>
                </w:rPr>
                <w:t>[4]</w:t>
              </w:r>
            </w:hyperlink>
            <w:r w:rsidRPr="00EA000A">
              <w:rPr>
                <w:rFonts w:ascii="Agency FB" w:hAnsi="Agency FB"/>
                <w:sz w:val="22"/>
                <w:szCs w:val="22"/>
                <w:lang w:val="en-GB"/>
              </w:rPr>
              <w:t>.</w:t>
            </w:r>
          </w:p>
        </w:tc>
        <w:tc>
          <w:tcPr>
            <w:tcW w:w="3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GB"/>
              </w:rPr>
            </w:pPr>
            <w:r w:rsidRPr="00EA000A">
              <w:rPr>
                <w:rFonts w:ascii="Agency FB" w:hAnsi="Agency FB"/>
                <w:sz w:val="22"/>
                <w:szCs w:val="22"/>
                <w:lang w:val="en-GB"/>
              </w:rPr>
              <w:t>Institution surveys, admin data, EMIS</w:t>
            </w:r>
          </w:p>
        </w:tc>
        <w:tc>
          <w:tcPr>
            <w:tcW w:w="21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GB"/>
              </w:rPr>
            </w:pPr>
            <w:r w:rsidRPr="00EA000A">
              <w:rPr>
                <w:rFonts w:ascii="Agency FB" w:hAnsi="Agency FB"/>
                <w:sz w:val="22"/>
                <w:szCs w:val="22"/>
                <w:lang w:val="en-GB"/>
              </w:rPr>
              <w:t>Urban/rural</w:t>
            </w:r>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EA000A" w:rsidRDefault="00C40E24" w:rsidP="006903D0">
            <w:pPr>
              <w:pStyle w:val="NormalWeb"/>
              <w:spacing w:before="60" w:beforeAutospacing="0" w:after="60" w:afterAutospacing="0"/>
              <w:rPr>
                <w:rFonts w:ascii="Agency FB" w:hAnsi="Agency FB"/>
                <w:sz w:val="22"/>
                <w:szCs w:val="22"/>
                <w:lang w:val="en-US"/>
              </w:rPr>
            </w:pPr>
            <w:r w:rsidRPr="00EA000A">
              <w:rPr>
                <w:rFonts w:ascii="Agency FB" w:hAnsi="Agency FB"/>
                <w:sz w:val="22"/>
                <w:szCs w:val="22"/>
                <w:lang w:val="en-US"/>
              </w:rPr>
              <w:t> </w:t>
            </w:r>
          </w:p>
        </w:tc>
      </w:tr>
    </w:tbl>
    <w:p w:rsidR="006903D0" w:rsidRDefault="00113EFA" w:rsidP="006903D0">
      <w:pPr>
        <w:pStyle w:val="NormalWeb"/>
        <w:spacing w:before="0" w:beforeAutospacing="0" w:after="0" w:afterAutospacing="0"/>
        <w:rPr>
          <w:rFonts w:ascii="Calibri" w:hAnsi="Calibri" w:cs="Calibri"/>
        </w:rPr>
      </w:pPr>
      <w:hyperlink r:id="rId20" w:anchor="_ftnref1" w:history="1">
        <w:r w:rsidR="006903D0">
          <w:rPr>
            <w:rStyle w:val="Hyperlink"/>
            <w:rFonts w:ascii="Calibri" w:eastAsiaTheme="majorEastAsia" w:hAnsi="Calibri" w:cs="Calibri"/>
            <w:sz w:val="18"/>
            <w:szCs w:val="18"/>
            <w:lang w:val="en-GB"/>
          </w:rPr>
          <w:t>[1]</w:t>
        </w:r>
      </w:hyperlink>
      <w:r w:rsidR="006903D0">
        <w:rPr>
          <w:rFonts w:ascii="Calibri" w:hAnsi="Calibri" w:cs="Calibri"/>
          <w:sz w:val="18"/>
          <w:szCs w:val="18"/>
          <w:lang w:val="en-GB"/>
        </w:rPr>
        <w:t xml:space="preserve"> Basic sanitation facilities [MDG ‘improved’ indicator] include the following types: flush or pour flush toilets to sewer systems, septic tanks or pit latrines, ventilated improved pit latrines, pit latrines with a slab, and composting toilets. </w:t>
      </w:r>
    </w:p>
    <w:p w:rsidR="006903D0" w:rsidRDefault="00113EFA" w:rsidP="006903D0">
      <w:pPr>
        <w:pStyle w:val="NormalWeb"/>
        <w:spacing w:before="0" w:beforeAutospacing="0" w:after="0" w:afterAutospacing="0"/>
        <w:rPr>
          <w:rFonts w:ascii="Calibri" w:hAnsi="Calibri" w:cs="Calibri"/>
        </w:rPr>
      </w:pPr>
      <w:hyperlink r:id="rId21" w:anchor="_ftnref2" w:history="1">
        <w:r w:rsidR="006903D0">
          <w:rPr>
            <w:rStyle w:val="Hyperlink"/>
            <w:rFonts w:ascii="Calibri" w:eastAsiaTheme="majorEastAsia" w:hAnsi="Calibri" w:cs="Calibri"/>
            <w:sz w:val="18"/>
            <w:szCs w:val="18"/>
            <w:lang w:val="en-GB"/>
          </w:rPr>
          <w:t>[2]</w:t>
        </w:r>
      </w:hyperlink>
      <w:r w:rsidR="006903D0">
        <w:rPr>
          <w:rFonts w:ascii="Calibri" w:hAnsi="Calibri" w:cs="Calibri"/>
          <w:sz w:val="18"/>
          <w:szCs w:val="18"/>
          <w:lang w:val="en-GB"/>
        </w:rPr>
        <w:t xml:space="preserve"> Unimproved sanitation facilities [MDG ‘unimproved’ indicator] include: flush/pour flush not going to sewer/septic/pit, pit latrines without a slab, hanging and bucket latrine</w:t>
      </w:r>
    </w:p>
    <w:p w:rsidR="006903D0" w:rsidRDefault="00113EFA" w:rsidP="006903D0">
      <w:pPr>
        <w:pStyle w:val="NormalWeb"/>
        <w:spacing w:before="0" w:beforeAutospacing="0" w:after="0" w:afterAutospacing="0"/>
        <w:rPr>
          <w:rFonts w:ascii="Calibri" w:hAnsi="Calibri" w:cs="Calibri"/>
        </w:rPr>
      </w:pPr>
      <w:hyperlink r:id="rId22" w:anchor="_ftnref3" w:history="1">
        <w:r w:rsidR="006903D0">
          <w:rPr>
            <w:rStyle w:val="Hyperlink"/>
            <w:rFonts w:ascii="Calibri" w:eastAsiaTheme="majorEastAsia" w:hAnsi="Calibri" w:cs="Calibri"/>
            <w:sz w:val="18"/>
            <w:szCs w:val="18"/>
            <w:lang w:val="en-GB"/>
          </w:rPr>
          <w:t>[3]</w:t>
        </w:r>
      </w:hyperlink>
      <w:r w:rsidR="006903D0">
        <w:rPr>
          <w:rFonts w:ascii="Calibri" w:hAnsi="Calibri" w:cs="Calibri"/>
          <w:sz w:val="18"/>
          <w:szCs w:val="18"/>
          <w:lang w:val="en-GB"/>
        </w:rPr>
        <w:t xml:space="preserve"> At least one toilet/latrine for every 25 girls, at least one toilet/latrine for female school staff, a minimum of one toilet/latrine and one urinal for every 50 boys and at least one toilet for male school staff</w:t>
      </w:r>
    </w:p>
    <w:p w:rsidR="006903D0" w:rsidRDefault="00113EFA" w:rsidP="006903D0">
      <w:pPr>
        <w:pStyle w:val="NormalWeb"/>
        <w:spacing w:before="0" w:beforeAutospacing="0" w:after="0" w:afterAutospacing="0"/>
        <w:rPr>
          <w:rFonts w:ascii="Calibri" w:hAnsi="Calibri" w:cs="Calibri"/>
        </w:rPr>
      </w:pPr>
      <w:hyperlink r:id="rId23" w:anchor="_ftnref4" w:history="1">
        <w:r w:rsidR="006903D0">
          <w:rPr>
            <w:rStyle w:val="Hyperlink"/>
            <w:rFonts w:ascii="Calibri" w:eastAsiaTheme="majorEastAsia" w:hAnsi="Calibri" w:cs="Calibri"/>
            <w:sz w:val="18"/>
            <w:szCs w:val="18"/>
            <w:lang w:val="en-GB"/>
          </w:rPr>
          <w:t>[4]</w:t>
        </w:r>
      </w:hyperlink>
      <w:r w:rsidR="006903D0">
        <w:rPr>
          <w:rFonts w:ascii="Calibri" w:hAnsi="Calibri" w:cs="Calibri"/>
          <w:sz w:val="18"/>
          <w:szCs w:val="18"/>
          <w:lang w:val="en-GB"/>
        </w:rPr>
        <w:t>At least one toilet for every 20 users at inpatient centres, at least four toilets – one each for staff, female, male and child patients – at outpatient centres</w:t>
      </w:r>
    </w:p>
    <w:p w:rsidR="00C40E24" w:rsidRDefault="00C40E24" w:rsidP="009703EC">
      <w:pPr>
        <w:jc w:val="both"/>
        <w:rPr>
          <w:rFonts w:ascii="Franklin Gothic Book" w:hAnsi="Franklin Gothic Book"/>
          <w:sz w:val="20"/>
          <w:szCs w:val="20"/>
        </w:rPr>
      </w:pPr>
    </w:p>
    <w:p w:rsidR="00C40E24" w:rsidRDefault="00C40E24" w:rsidP="000877A9">
      <w:pPr>
        <w:pStyle w:val="NormalWeb"/>
        <w:spacing w:before="0" w:beforeAutospacing="0" w:after="0" w:afterAutospacing="0"/>
        <w:rPr>
          <w:rFonts w:ascii="Franklin Gothic Book" w:hAnsi="Franklin Gothic Book"/>
          <w:sz w:val="20"/>
          <w:szCs w:val="20"/>
        </w:rPr>
      </w:pPr>
      <w:r>
        <w:rPr>
          <w:rFonts w:ascii="Franklin Gothic Book" w:hAnsi="Franklin Gothic Book"/>
          <w:b/>
          <w:bCs/>
          <w:sz w:val="20"/>
          <w:szCs w:val="20"/>
          <w:lang w:val="en-GB"/>
        </w:rPr>
        <w:t>Proposed indicators for monitoring hygiene</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1358"/>
        <w:gridCol w:w="1983"/>
        <w:gridCol w:w="2976"/>
        <w:gridCol w:w="3402"/>
        <w:gridCol w:w="2127"/>
        <w:gridCol w:w="2268"/>
      </w:tblGrid>
      <w:tr w:rsidR="00C40E24" w:rsidRPr="00822700" w:rsidTr="00822700">
        <w:trPr>
          <w:tblHeader/>
        </w:trPr>
        <w:tc>
          <w:tcPr>
            <w:tcW w:w="1358" w:type="dxa"/>
            <w:tcBorders>
              <w:top w:val="single" w:sz="8" w:space="0" w:color="A3A3A3"/>
              <w:left w:val="single" w:sz="8" w:space="0" w:color="A3A3A3"/>
              <w:bottom w:val="single" w:sz="8" w:space="0" w:color="A3A3A3"/>
              <w:right w:val="single" w:sz="8" w:space="0" w:color="A3A3A3"/>
            </w:tcBorders>
            <w:shd w:val="clear" w:color="auto" w:fill="76923C" w:themeFill="accent3" w:themeFillShade="BF"/>
            <w:tcMar>
              <w:top w:w="80" w:type="dxa"/>
              <w:left w:w="80" w:type="dxa"/>
              <w:bottom w:w="80" w:type="dxa"/>
              <w:right w:w="80" w:type="dxa"/>
            </w:tcMar>
            <w:hideMark/>
          </w:tcPr>
          <w:p w:rsidR="00C40E24" w:rsidRPr="00822700" w:rsidRDefault="00C40E24" w:rsidP="002C756D">
            <w:pPr>
              <w:pStyle w:val="NormalWeb"/>
              <w:spacing w:before="60" w:beforeAutospacing="0" w:after="60" w:afterAutospacing="0"/>
              <w:rPr>
                <w:rFonts w:ascii="Agency FB" w:hAnsi="Agency FB"/>
                <w:b/>
                <w:bCs/>
                <w:sz w:val="22"/>
                <w:szCs w:val="22"/>
                <w:lang w:val="en-GB"/>
              </w:rPr>
            </w:pPr>
            <w:r w:rsidRPr="00822700">
              <w:rPr>
                <w:rFonts w:ascii="Agency FB" w:hAnsi="Agency FB"/>
                <w:b/>
                <w:bCs/>
                <w:sz w:val="22"/>
                <w:szCs w:val="22"/>
                <w:lang w:val="en-GB"/>
              </w:rPr>
              <w:t>Hygiene indicators</w:t>
            </w:r>
          </w:p>
        </w:tc>
        <w:tc>
          <w:tcPr>
            <w:tcW w:w="1983" w:type="dxa"/>
            <w:tcBorders>
              <w:top w:val="single" w:sz="8" w:space="0" w:color="A3A3A3"/>
              <w:left w:val="single" w:sz="8" w:space="0" w:color="A3A3A3"/>
              <w:bottom w:val="single" w:sz="8" w:space="0" w:color="A3A3A3"/>
              <w:right w:val="single" w:sz="8" w:space="0" w:color="A3A3A3"/>
            </w:tcBorders>
            <w:shd w:val="clear" w:color="auto" w:fill="76923C" w:themeFill="accent3" w:themeFillShade="BF"/>
            <w:tcMar>
              <w:top w:w="80" w:type="dxa"/>
              <w:left w:w="80" w:type="dxa"/>
              <w:bottom w:w="80" w:type="dxa"/>
              <w:right w:w="80" w:type="dxa"/>
            </w:tcMar>
            <w:hideMark/>
          </w:tcPr>
          <w:p w:rsidR="00C40E24" w:rsidRPr="00822700" w:rsidRDefault="00C40E24" w:rsidP="002C756D">
            <w:pPr>
              <w:pStyle w:val="NormalWeb"/>
              <w:spacing w:before="60" w:beforeAutospacing="0" w:after="60" w:afterAutospacing="0"/>
              <w:rPr>
                <w:rFonts w:ascii="Agency FB" w:hAnsi="Agency FB"/>
                <w:b/>
                <w:bCs/>
                <w:sz w:val="22"/>
                <w:szCs w:val="22"/>
                <w:lang w:val="en-GB"/>
              </w:rPr>
            </w:pPr>
            <w:r w:rsidRPr="00822700">
              <w:rPr>
                <w:rFonts w:ascii="Agency FB" w:hAnsi="Agency FB"/>
                <w:b/>
                <w:bCs/>
                <w:sz w:val="22"/>
                <w:szCs w:val="22"/>
                <w:lang w:val="en-GB"/>
              </w:rPr>
              <w:t>Proposed indicator</w:t>
            </w:r>
          </w:p>
        </w:tc>
        <w:tc>
          <w:tcPr>
            <w:tcW w:w="2976" w:type="dxa"/>
            <w:tcBorders>
              <w:top w:val="single" w:sz="8" w:space="0" w:color="A3A3A3"/>
              <w:left w:val="single" w:sz="8" w:space="0" w:color="A3A3A3"/>
              <w:bottom w:val="single" w:sz="8" w:space="0" w:color="A3A3A3"/>
              <w:right w:val="single" w:sz="8" w:space="0" w:color="A3A3A3"/>
            </w:tcBorders>
            <w:shd w:val="clear" w:color="auto" w:fill="76923C" w:themeFill="accent3" w:themeFillShade="BF"/>
            <w:tcMar>
              <w:top w:w="80" w:type="dxa"/>
              <w:left w:w="80" w:type="dxa"/>
              <w:bottom w:w="80" w:type="dxa"/>
              <w:right w:w="80" w:type="dxa"/>
            </w:tcMar>
            <w:hideMark/>
          </w:tcPr>
          <w:p w:rsidR="00C40E24" w:rsidRPr="00822700" w:rsidRDefault="00C40E24" w:rsidP="002C756D">
            <w:pPr>
              <w:pStyle w:val="NormalWeb"/>
              <w:spacing w:before="60" w:beforeAutospacing="0" w:after="60" w:afterAutospacing="0"/>
              <w:rPr>
                <w:rFonts w:ascii="Agency FB" w:hAnsi="Agency FB"/>
                <w:b/>
                <w:bCs/>
                <w:sz w:val="22"/>
                <w:szCs w:val="22"/>
                <w:lang w:val="en-GB"/>
              </w:rPr>
            </w:pPr>
            <w:r w:rsidRPr="00822700">
              <w:rPr>
                <w:rFonts w:ascii="Agency FB" w:hAnsi="Agency FB"/>
                <w:b/>
                <w:bCs/>
                <w:sz w:val="22"/>
                <w:szCs w:val="22"/>
                <w:lang w:val="en-GB"/>
              </w:rPr>
              <w:t>Definition</w:t>
            </w:r>
          </w:p>
          <w:p w:rsidR="00C40E24" w:rsidRPr="00822700" w:rsidRDefault="00C40E24" w:rsidP="002C756D">
            <w:pPr>
              <w:pStyle w:val="NormalWeb"/>
              <w:spacing w:before="60" w:beforeAutospacing="0" w:after="60" w:afterAutospacing="0"/>
              <w:rPr>
                <w:rFonts w:ascii="Agency FB" w:hAnsi="Agency FB"/>
                <w:b/>
                <w:sz w:val="22"/>
                <w:szCs w:val="22"/>
                <w:lang w:val="en-US"/>
              </w:rPr>
            </w:pPr>
            <w:r w:rsidRPr="00822700">
              <w:rPr>
                <w:rFonts w:ascii="Agency FB" w:hAnsi="Agency FB"/>
                <w:b/>
                <w:sz w:val="22"/>
                <w:szCs w:val="22"/>
                <w:lang w:val="en-US"/>
              </w:rPr>
              <w:t> </w:t>
            </w:r>
          </w:p>
        </w:tc>
        <w:tc>
          <w:tcPr>
            <w:tcW w:w="3402" w:type="dxa"/>
            <w:tcBorders>
              <w:top w:val="single" w:sz="8" w:space="0" w:color="A3A3A3"/>
              <w:left w:val="single" w:sz="8" w:space="0" w:color="A3A3A3"/>
              <w:bottom w:val="single" w:sz="8" w:space="0" w:color="A3A3A3"/>
              <w:right w:val="single" w:sz="8" w:space="0" w:color="A3A3A3"/>
            </w:tcBorders>
            <w:shd w:val="clear" w:color="auto" w:fill="76923C" w:themeFill="accent3" w:themeFillShade="BF"/>
            <w:tcMar>
              <w:top w:w="80" w:type="dxa"/>
              <w:left w:w="80" w:type="dxa"/>
              <w:bottom w:w="80" w:type="dxa"/>
              <w:right w:w="80" w:type="dxa"/>
            </w:tcMar>
            <w:hideMark/>
          </w:tcPr>
          <w:p w:rsidR="00C40E24" w:rsidRPr="00822700" w:rsidRDefault="00C40E24" w:rsidP="002C756D">
            <w:pPr>
              <w:pStyle w:val="NormalWeb"/>
              <w:spacing w:before="60" w:beforeAutospacing="0" w:after="60" w:afterAutospacing="0"/>
              <w:rPr>
                <w:rFonts w:ascii="Agency FB" w:hAnsi="Agency FB"/>
                <w:b/>
                <w:bCs/>
                <w:sz w:val="22"/>
                <w:szCs w:val="22"/>
                <w:lang w:val="en-GB"/>
              </w:rPr>
            </w:pPr>
            <w:r w:rsidRPr="00822700">
              <w:rPr>
                <w:rFonts w:ascii="Agency FB" w:hAnsi="Agency FB"/>
                <w:b/>
                <w:bCs/>
                <w:sz w:val="22"/>
                <w:szCs w:val="22"/>
                <w:lang w:val="en-GB"/>
              </w:rPr>
              <w:t>Data sources and measurability</w:t>
            </w:r>
          </w:p>
        </w:tc>
        <w:tc>
          <w:tcPr>
            <w:tcW w:w="2127" w:type="dxa"/>
            <w:tcBorders>
              <w:top w:val="single" w:sz="8" w:space="0" w:color="A3A3A3"/>
              <w:left w:val="single" w:sz="8" w:space="0" w:color="A3A3A3"/>
              <w:bottom w:val="single" w:sz="8" w:space="0" w:color="A3A3A3"/>
              <w:right w:val="single" w:sz="8" w:space="0" w:color="A3A3A3"/>
            </w:tcBorders>
            <w:shd w:val="clear" w:color="auto" w:fill="76923C" w:themeFill="accent3" w:themeFillShade="BF"/>
            <w:tcMar>
              <w:top w:w="80" w:type="dxa"/>
              <w:left w:w="80" w:type="dxa"/>
              <w:bottom w:w="80" w:type="dxa"/>
              <w:right w:w="80" w:type="dxa"/>
            </w:tcMar>
            <w:hideMark/>
          </w:tcPr>
          <w:p w:rsidR="00C40E24" w:rsidRPr="00822700" w:rsidRDefault="00C40E24" w:rsidP="002C756D">
            <w:pPr>
              <w:pStyle w:val="NormalWeb"/>
              <w:spacing w:before="60" w:beforeAutospacing="0" w:after="60" w:afterAutospacing="0"/>
              <w:rPr>
                <w:rFonts w:ascii="Agency FB" w:hAnsi="Agency FB"/>
                <w:b/>
                <w:bCs/>
                <w:sz w:val="22"/>
                <w:szCs w:val="22"/>
                <w:lang w:val="en-GB"/>
              </w:rPr>
            </w:pPr>
            <w:r w:rsidRPr="00822700">
              <w:rPr>
                <w:rFonts w:ascii="Agency FB" w:hAnsi="Agency FB"/>
                <w:b/>
                <w:bCs/>
                <w:sz w:val="22"/>
                <w:szCs w:val="22"/>
                <w:lang w:val="en-GB"/>
              </w:rPr>
              <w:t>Disaggregation</w:t>
            </w:r>
          </w:p>
        </w:tc>
        <w:tc>
          <w:tcPr>
            <w:tcW w:w="2268" w:type="dxa"/>
            <w:tcBorders>
              <w:top w:val="single" w:sz="8" w:space="0" w:color="A3A3A3"/>
              <w:left w:val="single" w:sz="8" w:space="0" w:color="A3A3A3"/>
              <w:bottom w:val="single" w:sz="8" w:space="0" w:color="A3A3A3"/>
              <w:right w:val="single" w:sz="8" w:space="0" w:color="A3A3A3"/>
            </w:tcBorders>
            <w:shd w:val="clear" w:color="auto" w:fill="76923C" w:themeFill="accent3" w:themeFillShade="BF"/>
            <w:tcMar>
              <w:top w:w="80" w:type="dxa"/>
              <w:left w:w="80" w:type="dxa"/>
              <w:bottom w:w="80" w:type="dxa"/>
              <w:right w:w="80" w:type="dxa"/>
            </w:tcMar>
            <w:hideMark/>
          </w:tcPr>
          <w:p w:rsidR="00C40E24" w:rsidRPr="00822700" w:rsidRDefault="00C40E24" w:rsidP="002C756D">
            <w:pPr>
              <w:pStyle w:val="NormalWeb"/>
              <w:spacing w:before="60" w:beforeAutospacing="0" w:after="60" w:afterAutospacing="0"/>
              <w:rPr>
                <w:rFonts w:ascii="Agency FB" w:hAnsi="Agency FB"/>
                <w:b/>
                <w:bCs/>
                <w:sz w:val="22"/>
                <w:szCs w:val="22"/>
                <w:lang w:val="en-GB"/>
              </w:rPr>
            </w:pPr>
            <w:r w:rsidRPr="00822700">
              <w:rPr>
                <w:rFonts w:ascii="Agency FB" w:hAnsi="Agency FB"/>
                <w:b/>
                <w:bCs/>
                <w:sz w:val="22"/>
                <w:szCs w:val="22"/>
                <w:lang w:val="en-GB"/>
              </w:rPr>
              <w:t>Timeline</w:t>
            </w:r>
          </w:p>
        </w:tc>
      </w:tr>
      <w:tr w:rsidR="00C40E24" w:rsidRPr="00822700" w:rsidTr="00822700">
        <w:tc>
          <w:tcPr>
            <w:tcW w:w="13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822700" w:rsidRDefault="00C40E24" w:rsidP="002C756D">
            <w:pPr>
              <w:pStyle w:val="NormalWeb"/>
              <w:spacing w:before="60" w:beforeAutospacing="0" w:after="60" w:afterAutospacing="0"/>
              <w:rPr>
                <w:rFonts w:ascii="Agency FB" w:hAnsi="Agency FB"/>
                <w:sz w:val="22"/>
                <w:szCs w:val="22"/>
                <w:lang w:val="en-GB"/>
              </w:rPr>
            </w:pPr>
            <w:r w:rsidRPr="00822700">
              <w:rPr>
                <w:rFonts w:ascii="Agency FB" w:hAnsi="Agency FB"/>
                <w:sz w:val="22"/>
                <w:szCs w:val="22"/>
                <w:lang w:val="en-GB"/>
              </w:rPr>
              <w:t>Hand washing at home</w:t>
            </w:r>
          </w:p>
        </w:tc>
        <w:tc>
          <w:tcPr>
            <w:tcW w:w="19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822700" w:rsidRDefault="00C40E24" w:rsidP="002C756D">
            <w:pPr>
              <w:pStyle w:val="NormalWeb"/>
              <w:spacing w:before="60" w:beforeAutospacing="0" w:after="60" w:afterAutospacing="0"/>
              <w:rPr>
                <w:rFonts w:ascii="Agency FB" w:hAnsi="Agency FB"/>
                <w:sz w:val="22"/>
                <w:szCs w:val="22"/>
                <w:lang w:val="en-GB"/>
              </w:rPr>
            </w:pPr>
            <w:r w:rsidRPr="00822700">
              <w:rPr>
                <w:rFonts w:ascii="Agency FB" w:hAnsi="Agency FB"/>
                <w:sz w:val="22"/>
                <w:szCs w:val="22"/>
                <w:lang w:val="en-GB"/>
              </w:rPr>
              <w:t xml:space="preserve">Percentage of population with hand washing facilities with soap and </w:t>
            </w:r>
            <w:r w:rsidRPr="00822700">
              <w:rPr>
                <w:rFonts w:ascii="Agency FB" w:hAnsi="Agency FB"/>
                <w:sz w:val="22"/>
                <w:szCs w:val="22"/>
                <w:lang w:val="en-GB"/>
              </w:rPr>
              <w:lastRenderedPageBreak/>
              <w:t>water at home</w:t>
            </w:r>
          </w:p>
          <w:p w:rsidR="00C40E24" w:rsidRPr="00822700" w:rsidRDefault="00C40E24" w:rsidP="002C756D">
            <w:pPr>
              <w:pStyle w:val="NormalWeb"/>
              <w:spacing w:before="60" w:beforeAutospacing="0" w:after="60" w:afterAutospacing="0"/>
              <w:rPr>
                <w:rFonts w:ascii="Agency FB" w:hAnsi="Agency FB"/>
                <w:sz w:val="22"/>
                <w:szCs w:val="22"/>
                <w:lang w:val="en-GB"/>
              </w:rPr>
            </w:pPr>
            <w:r w:rsidRPr="00822700">
              <w:rPr>
                <w:rFonts w:ascii="Agency FB" w:hAnsi="Agency FB"/>
                <w:sz w:val="22"/>
                <w:szCs w:val="22"/>
                <w:lang w:val="en-GB"/>
              </w:rPr>
              <w:t>(Core)</w:t>
            </w:r>
          </w:p>
        </w:tc>
        <w:tc>
          <w:tcPr>
            <w:tcW w:w="29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822700" w:rsidRDefault="00C40E24" w:rsidP="002C756D">
            <w:pPr>
              <w:pStyle w:val="NormalWeb"/>
              <w:spacing w:before="60" w:beforeAutospacing="0" w:after="60" w:afterAutospacing="0"/>
              <w:rPr>
                <w:rFonts w:ascii="Agency FB" w:hAnsi="Agency FB"/>
                <w:sz w:val="22"/>
                <w:szCs w:val="22"/>
                <w:lang w:val="en-GB"/>
              </w:rPr>
            </w:pPr>
            <w:r w:rsidRPr="00822700">
              <w:rPr>
                <w:rFonts w:ascii="Agency FB" w:hAnsi="Agency FB"/>
                <w:sz w:val="22"/>
                <w:szCs w:val="22"/>
                <w:lang w:val="en-GB"/>
              </w:rPr>
              <w:lastRenderedPageBreak/>
              <w:t>Population with a hand washing facility with soap and water in the household</w:t>
            </w:r>
          </w:p>
          <w:p w:rsidR="00C40E24" w:rsidRPr="00822700" w:rsidRDefault="00C40E24" w:rsidP="002C756D">
            <w:pPr>
              <w:pStyle w:val="NormalWeb"/>
              <w:spacing w:before="60" w:beforeAutospacing="0" w:after="60" w:afterAutospacing="0"/>
              <w:rPr>
                <w:rFonts w:ascii="Agency FB" w:hAnsi="Agency FB"/>
                <w:sz w:val="22"/>
                <w:szCs w:val="22"/>
                <w:lang w:val="en-US"/>
              </w:rPr>
            </w:pPr>
            <w:r w:rsidRPr="00822700">
              <w:rPr>
                <w:rFonts w:ascii="Agency FB" w:hAnsi="Agency FB"/>
                <w:sz w:val="22"/>
                <w:szCs w:val="22"/>
                <w:lang w:val="en-US"/>
              </w:rPr>
              <w:lastRenderedPageBreak/>
              <w:t> </w:t>
            </w:r>
          </w:p>
        </w:tc>
        <w:tc>
          <w:tcPr>
            <w:tcW w:w="3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822700" w:rsidRDefault="00C40E24" w:rsidP="002C756D">
            <w:pPr>
              <w:pStyle w:val="NormalWeb"/>
              <w:spacing w:before="60" w:beforeAutospacing="0" w:after="60" w:afterAutospacing="0"/>
              <w:rPr>
                <w:rFonts w:ascii="Agency FB" w:hAnsi="Agency FB"/>
                <w:sz w:val="22"/>
                <w:szCs w:val="22"/>
                <w:lang w:val="en-GB"/>
              </w:rPr>
            </w:pPr>
            <w:r w:rsidRPr="00822700">
              <w:rPr>
                <w:rFonts w:ascii="Agency FB" w:hAnsi="Agency FB"/>
                <w:sz w:val="22"/>
                <w:szCs w:val="22"/>
                <w:lang w:val="en-GB"/>
              </w:rPr>
              <w:lastRenderedPageBreak/>
              <w:t>Household surveys</w:t>
            </w:r>
          </w:p>
        </w:tc>
        <w:tc>
          <w:tcPr>
            <w:tcW w:w="21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822700" w:rsidRDefault="00C40E24" w:rsidP="002C756D">
            <w:pPr>
              <w:pStyle w:val="NormalWeb"/>
              <w:spacing w:before="60" w:beforeAutospacing="0" w:after="60" w:afterAutospacing="0"/>
              <w:rPr>
                <w:rFonts w:ascii="Agency FB" w:hAnsi="Agency FB"/>
                <w:sz w:val="22"/>
                <w:szCs w:val="22"/>
                <w:lang w:val="en-GB"/>
              </w:rPr>
            </w:pPr>
            <w:r w:rsidRPr="00822700">
              <w:rPr>
                <w:rFonts w:ascii="Agency FB" w:hAnsi="Agency FB"/>
                <w:sz w:val="22"/>
                <w:szCs w:val="22"/>
                <w:lang w:val="en-GB"/>
              </w:rPr>
              <w:t>Urban/rural</w:t>
            </w:r>
          </w:p>
          <w:p w:rsidR="00C40E24" w:rsidRPr="00822700" w:rsidRDefault="00C40E24" w:rsidP="002C756D">
            <w:pPr>
              <w:pStyle w:val="NormalWeb"/>
              <w:spacing w:before="60" w:beforeAutospacing="0" w:after="60" w:afterAutospacing="0"/>
              <w:rPr>
                <w:rFonts w:ascii="Agency FB" w:hAnsi="Agency FB"/>
                <w:sz w:val="22"/>
                <w:szCs w:val="22"/>
                <w:lang w:val="en-GB"/>
              </w:rPr>
            </w:pPr>
            <w:r w:rsidRPr="00822700">
              <w:rPr>
                <w:rFonts w:ascii="Agency FB" w:hAnsi="Agency FB"/>
                <w:sz w:val="22"/>
                <w:szCs w:val="22"/>
                <w:lang w:val="en-GB"/>
              </w:rPr>
              <w:t>Wealth</w:t>
            </w:r>
          </w:p>
          <w:p w:rsidR="00C40E24" w:rsidRPr="00822700" w:rsidRDefault="00C40E24" w:rsidP="002C756D">
            <w:pPr>
              <w:pStyle w:val="NormalWeb"/>
              <w:spacing w:before="60" w:beforeAutospacing="0" w:after="60" w:afterAutospacing="0"/>
              <w:rPr>
                <w:rFonts w:ascii="Agency FB" w:hAnsi="Agency FB"/>
                <w:sz w:val="22"/>
                <w:szCs w:val="22"/>
                <w:lang w:val="en-GB"/>
              </w:rPr>
            </w:pPr>
            <w:r w:rsidRPr="00822700">
              <w:rPr>
                <w:rFonts w:ascii="Agency FB" w:hAnsi="Agency FB"/>
                <w:sz w:val="22"/>
                <w:szCs w:val="22"/>
                <w:lang w:val="en-GB"/>
              </w:rPr>
              <w:lastRenderedPageBreak/>
              <w:t>Affordability</w:t>
            </w:r>
          </w:p>
          <w:p w:rsidR="00C40E24" w:rsidRPr="00822700" w:rsidRDefault="00C40E24" w:rsidP="002C756D">
            <w:pPr>
              <w:pStyle w:val="NormalWeb"/>
              <w:spacing w:before="60" w:beforeAutospacing="0" w:after="60" w:afterAutospacing="0"/>
              <w:rPr>
                <w:rFonts w:ascii="Agency FB" w:hAnsi="Agency FB"/>
                <w:sz w:val="22"/>
                <w:szCs w:val="22"/>
                <w:lang w:val="en-GB"/>
              </w:rPr>
            </w:pPr>
            <w:r w:rsidRPr="00822700">
              <w:rPr>
                <w:rFonts w:ascii="Agency FB" w:hAnsi="Agency FB"/>
                <w:sz w:val="22"/>
                <w:szCs w:val="22"/>
                <w:lang w:val="en-GB"/>
              </w:rPr>
              <w:t>Others TBC</w:t>
            </w:r>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822700" w:rsidRDefault="00C40E24" w:rsidP="002C756D">
            <w:pPr>
              <w:pStyle w:val="NormalWeb"/>
              <w:spacing w:before="60" w:beforeAutospacing="0" w:after="60" w:afterAutospacing="0"/>
              <w:rPr>
                <w:rFonts w:ascii="Agency FB" w:hAnsi="Agency FB"/>
                <w:sz w:val="22"/>
                <w:szCs w:val="22"/>
                <w:lang w:val="en-GB"/>
              </w:rPr>
            </w:pPr>
            <w:r w:rsidRPr="00822700">
              <w:rPr>
                <w:rFonts w:ascii="Agency FB" w:hAnsi="Agency FB"/>
                <w:sz w:val="22"/>
                <w:szCs w:val="22"/>
                <w:lang w:val="en-GB"/>
              </w:rPr>
              <w:lastRenderedPageBreak/>
              <w:t>Immediate</w:t>
            </w:r>
          </w:p>
        </w:tc>
      </w:tr>
      <w:tr w:rsidR="00C40E24" w:rsidRPr="00822700" w:rsidTr="00822700">
        <w:tc>
          <w:tcPr>
            <w:tcW w:w="13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822700" w:rsidRDefault="00C40E24" w:rsidP="002C756D">
            <w:pPr>
              <w:pStyle w:val="NormalWeb"/>
              <w:spacing w:before="60" w:beforeAutospacing="0" w:after="60" w:afterAutospacing="0"/>
              <w:rPr>
                <w:rFonts w:ascii="Agency FB" w:hAnsi="Agency FB"/>
                <w:sz w:val="22"/>
                <w:szCs w:val="22"/>
                <w:lang w:val="en-GB"/>
              </w:rPr>
            </w:pPr>
            <w:r w:rsidRPr="00822700">
              <w:rPr>
                <w:rFonts w:ascii="Agency FB" w:hAnsi="Agency FB"/>
                <w:sz w:val="22"/>
                <w:szCs w:val="22"/>
                <w:lang w:val="en-GB"/>
              </w:rPr>
              <w:lastRenderedPageBreak/>
              <w:t>Hand washing in schools</w:t>
            </w:r>
          </w:p>
        </w:tc>
        <w:tc>
          <w:tcPr>
            <w:tcW w:w="19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822700" w:rsidRDefault="00C40E24" w:rsidP="002C756D">
            <w:pPr>
              <w:pStyle w:val="NormalWeb"/>
              <w:spacing w:before="60" w:beforeAutospacing="0" w:after="60" w:afterAutospacing="0"/>
              <w:rPr>
                <w:rFonts w:ascii="Agency FB" w:hAnsi="Agency FB"/>
                <w:sz w:val="22"/>
                <w:szCs w:val="22"/>
                <w:lang w:val="en-GB"/>
              </w:rPr>
            </w:pPr>
            <w:r w:rsidRPr="00822700">
              <w:rPr>
                <w:rFonts w:ascii="Agency FB" w:hAnsi="Agency FB"/>
                <w:sz w:val="22"/>
                <w:szCs w:val="22"/>
                <w:lang w:val="en-GB"/>
              </w:rPr>
              <w:t>Percentage of pupils enrolled in schools with basic hand washing facilities</w:t>
            </w:r>
          </w:p>
        </w:tc>
        <w:tc>
          <w:tcPr>
            <w:tcW w:w="29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822700" w:rsidRDefault="00C40E24" w:rsidP="002C756D">
            <w:pPr>
              <w:pStyle w:val="NormalWeb"/>
              <w:spacing w:before="60" w:beforeAutospacing="0" w:after="60" w:afterAutospacing="0"/>
              <w:rPr>
                <w:rFonts w:ascii="Agency FB" w:hAnsi="Agency FB"/>
                <w:sz w:val="22"/>
                <w:szCs w:val="22"/>
                <w:lang w:val="en-GB"/>
              </w:rPr>
            </w:pPr>
            <w:r w:rsidRPr="00822700">
              <w:rPr>
                <w:rFonts w:ascii="Agency FB" w:hAnsi="Agency FB"/>
                <w:sz w:val="22"/>
                <w:szCs w:val="22"/>
                <w:lang w:val="en-GB"/>
              </w:rPr>
              <w:t>Percentage of pupils enrolled in primary and secondary schools with functional handwashing facilities, soap (or ash) and water available to girls and boys.</w:t>
            </w:r>
          </w:p>
        </w:tc>
        <w:tc>
          <w:tcPr>
            <w:tcW w:w="3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822700" w:rsidRDefault="00C40E24" w:rsidP="002C756D">
            <w:pPr>
              <w:pStyle w:val="NormalWeb"/>
              <w:spacing w:before="60" w:beforeAutospacing="0" w:after="60" w:afterAutospacing="0"/>
              <w:rPr>
                <w:rFonts w:ascii="Agency FB" w:hAnsi="Agency FB"/>
                <w:sz w:val="22"/>
                <w:szCs w:val="22"/>
                <w:lang w:val="en-GB"/>
              </w:rPr>
            </w:pPr>
            <w:r w:rsidRPr="00822700">
              <w:rPr>
                <w:rFonts w:ascii="Agency FB" w:hAnsi="Agency FB"/>
                <w:sz w:val="22"/>
                <w:szCs w:val="22"/>
                <w:lang w:val="en-GB"/>
              </w:rPr>
              <w:t>Institution surveys, admin data, EMIS</w:t>
            </w:r>
          </w:p>
        </w:tc>
        <w:tc>
          <w:tcPr>
            <w:tcW w:w="21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822700" w:rsidRDefault="00C40E24" w:rsidP="002C756D">
            <w:pPr>
              <w:pStyle w:val="NormalWeb"/>
              <w:spacing w:before="60" w:beforeAutospacing="0" w:after="60" w:afterAutospacing="0"/>
              <w:rPr>
                <w:rFonts w:ascii="Agency FB" w:hAnsi="Agency FB"/>
                <w:sz w:val="22"/>
                <w:szCs w:val="22"/>
                <w:lang w:val="en-GB"/>
              </w:rPr>
            </w:pPr>
            <w:r w:rsidRPr="00822700">
              <w:rPr>
                <w:rFonts w:ascii="Agency FB" w:hAnsi="Agency FB"/>
                <w:sz w:val="22"/>
                <w:szCs w:val="22"/>
                <w:lang w:val="en-GB"/>
              </w:rPr>
              <w:t>Urban/rural</w:t>
            </w:r>
          </w:p>
          <w:p w:rsidR="00C40E24" w:rsidRPr="00822700" w:rsidRDefault="00C40E24" w:rsidP="002C756D">
            <w:pPr>
              <w:pStyle w:val="NormalWeb"/>
              <w:spacing w:before="60" w:beforeAutospacing="0" w:after="60" w:afterAutospacing="0"/>
              <w:rPr>
                <w:rFonts w:ascii="Agency FB" w:hAnsi="Agency FB"/>
                <w:sz w:val="22"/>
                <w:szCs w:val="22"/>
                <w:lang w:val="en-GB"/>
              </w:rPr>
            </w:pPr>
            <w:r w:rsidRPr="00822700">
              <w:rPr>
                <w:rFonts w:ascii="Agency FB" w:hAnsi="Agency FB"/>
                <w:sz w:val="22"/>
                <w:szCs w:val="22"/>
                <w:lang w:val="en-GB"/>
              </w:rPr>
              <w:t>Gender</w:t>
            </w:r>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822700" w:rsidRDefault="00C40E24" w:rsidP="002C756D">
            <w:pPr>
              <w:pStyle w:val="NormalWeb"/>
              <w:spacing w:before="60" w:beforeAutospacing="0" w:after="60" w:afterAutospacing="0"/>
              <w:rPr>
                <w:rFonts w:ascii="Agency FB" w:hAnsi="Agency FB"/>
                <w:sz w:val="22"/>
                <w:szCs w:val="22"/>
                <w:lang w:val="en-GB"/>
              </w:rPr>
            </w:pPr>
            <w:r w:rsidRPr="00822700">
              <w:rPr>
                <w:rFonts w:ascii="Agency FB" w:hAnsi="Agency FB"/>
                <w:sz w:val="22"/>
                <w:szCs w:val="22"/>
                <w:lang w:val="en-GB"/>
              </w:rPr>
              <w:t>Medium term (monitoring questions need to be agreed; monitoring systems require national and international support)</w:t>
            </w:r>
          </w:p>
        </w:tc>
      </w:tr>
      <w:tr w:rsidR="00C40E24" w:rsidRPr="00822700" w:rsidTr="00822700">
        <w:tc>
          <w:tcPr>
            <w:tcW w:w="13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822700" w:rsidRDefault="00C40E24" w:rsidP="002C756D">
            <w:pPr>
              <w:pStyle w:val="NormalWeb"/>
              <w:spacing w:before="60" w:beforeAutospacing="0" w:after="60" w:afterAutospacing="0"/>
              <w:rPr>
                <w:rFonts w:ascii="Agency FB" w:hAnsi="Agency FB"/>
                <w:sz w:val="22"/>
                <w:szCs w:val="22"/>
                <w:lang w:val="en-GB"/>
              </w:rPr>
            </w:pPr>
            <w:r w:rsidRPr="00822700">
              <w:rPr>
                <w:rFonts w:ascii="Agency FB" w:hAnsi="Agency FB"/>
                <w:sz w:val="22"/>
                <w:szCs w:val="22"/>
                <w:lang w:val="en-GB"/>
              </w:rPr>
              <w:t>Menstrual hygiene management in schools</w:t>
            </w:r>
          </w:p>
        </w:tc>
        <w:tc>
          <w:tcPr>
            <w:tcW w:w="19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822700" w:rsidRDefault="00C40E24" w:rsidP="002C756D">
            <w:pPr>
              <w:pStyle w:val="NormalWeb"/>
              <w:spacing w:before="60" w:beforeAutospacing="0" w:after="60" w:afterAutospacing="0"/>
              <w:rPr>
                <w:rFonts w:ascii="Agency FB" w:hAnsi="Agency FB"/>
                <w:sz w:val="22"/>
                <w:szCs w:val="22"/>
                <w:lang w:val="en-GB"/>
              </w:rPr>
            </w:pPr>
            <w:r w:rsidRPr="00822700">
              <w:rPr>
                <w:rFonts w:ascii="Agency FB" w:hAnsi="Agency FB"/>
                <w:sz w:val="22"/>
                <w:szCs w:val="22"/>
                <w:lang w:val="en-GB"/>
              </w:rPr>
              <w:t>Percentage of pupils enrolled in schools with basic menstrual management facilities</w:t>
            </w:r>
          </w:p>
        </w:tc>
        <w:tc>
          <w:tcPr>
            <w:tcW w:w="29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822700" w:rsidRDefault="00C40E24" w:rsidP="002C756D">
            <w:pPr>
              <w:pStyle w:val="NormalWeb"/>
              <w:spacing w:before="60" w:beforeAutospacing="0" w:after="60" w:afterAutospacing="0"/>
              <w:rPr>
                <w:rFonts w:ascii="Agency FB" w:hAnsi="Agency FB"/>
                <w:sz w:val="22"/>
                <w:szCs w:val="22"/>
                <w:lang w:val="en-GB"/>
              </w:rPr>
            </w:pPr>
            <w:r w:rsidRPr="00822700">
              <w:rPr>
                <w:rFonts w:ascii="Agency FB" w:hAnsi="Agency FB"/>
                <w:sz w:val="22"/>
                <w:szCs w:val="22"/>
                <w:lang w:val="en-GB"/>
              </w:rPr>
              <w:t>Percentage of pupils enrolled in primary and secondary schools with adequate and appropriate sanitary facilities for washing and change management and disposal of menstrual waste. These facilities must offer privacy, safety and dignity to menstruating students and teachers.</w:t>
            </w:r>
          </w:p>
        </w:tc>
        <w:tc>
          <w:tcPr>
            <w:tcW w:w="3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822700" w:rsidRDefault="00C40E24" w:rsidP="002C756D">
            <w:pPr>
              <w:pStyle w:val="NormalWeb"/>
              <w:spacing w:before="60" w:beforeAutospacing="0" w:after="60" w:afterAutospacing="0"/>
              <w:rPr>
                <w:rFonts w:ascii="Agency FB" w:hAnsi="Agency FB"/>
                <w:sz w:val="22"/>
                <w:szCs w:val="22"/>
                <w:lang w:val="en-GB"/>
              </w:rPr>
            </w:pPr>
            <w:r w:rsidRPr="00822700">
              <w:rPr>
                <w:rFonts w:ascii="Agency FB" w:hAnsi="Agency FB"/>
                <w:sz w:val="22"/>
                <w:szCs w:val="22"/>
                <w:lang w:val="en-GB"/>
              </w:rPr>
              <w:t>Institution surveys, admin data, EMIS</w:t>
            </w:r>
          </w:p>
        </w:tc>
        <w:tc>
          <w:tcPr>
            <w:tcW w:w="21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822700" w:rsidRDefault="00C40E24" w:rsidP="002C756D">
            <w:pPr>
              <w:pStyle w:val="NormalWeb"/>
              <w:spacing w:before="60" w:beforeAutospacing="0" w:after="60" w:afterAutospacing="0"/>
              <w:rPr>
                <w:rFonts w:ascii="Agency FB" w:hAnsi="Agency FB"/>
                <w:sz w:val="22"/>
                <w:szCs w:val="22"/>
                <w:lang w:val="en-GB"/>
              </w:rPr>
            </w:pPr>
            <w:r w:rsidRPr="00822700">
              <w:rPr>
                <w:rFonts w:ascii="Agency FB" w:hAnsi="Agency FB"/>
                <w:sz w:val="22"/>
                <w:szCs w:val="22"/>
                <w:lang w:val="en-GB"/>
              </w:rPr>
              <w:t>Urban/rural</w:t>
            </w:r>
          </w:p>
          <w:p w:rsidR="00C40E24" w:rsidRPr="00822700" w:rsidRDefault="00C40E24" w:rsidP="002C756D">
            <w:pPr>
              <w:pStyle w:val="NormalWeb"/>
              <w:spacing w:before="60" w:beforeAutospacing="0" w:after="60" w:afterAutospacing="0"/>
              <w:rPr>
                <w:rFonts w:ascii="Agency FB" w:hAnsi="Agency FB"/>
                <w:sz w:val="22"/>
                <w:szCs w:val="22"/>
                <w:lang w:val="en-GB"/>
              </w:rPr>
            </w:pPr>
            <w:r w:rsidRPr="00822700">
              <w:rPr>
                <w:rFonts w:ascii="Agency FB" w:hAnsi="Agency FB"/>
                <w:sz w:val="22"/>
                <w:szCs w:val="22"/>
                <w:lang w:val="en-GB"/>
              </w:rPr>
              <w:t>Gender</w:t>
            </w:r>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822700" w:rsidRDefault="00C40E24" w:rsidP="002C756D">
            <w:pPr>
              <w:pStyle w:val="NormalWeb"/>
              <w:spacing w:before="60" w:beforeAutospacing="0" w:after="60" w:afterAutospacing="0"/>
              <w:rPr>
                <w:rFonts w:ascii="Agency FB" w:hAnsi="Agency FB"/>
                <w:sz w:val="22"/>
                <w:szCs w:val="22"/>
                <w:lang w:val="en-US"/>
              </w:rPr>
            </w:pPr>
            <w:r w:rsidRPr="00822700">
              <w:rPr>
                <w:rFonts w:ascii="Agency FB" w:hAnsi="Agency FB"/>
                <w:sz w:val="22"/>
                <w:szCs w:val="22"/>
                <w:lang w:val="en-US"/>
              </w:rPr>
              <w:t> </w:t>
            </w:r>
          </w:p>
        </w:tc>
      </w:tr>
      <w:tr w:rsidR="00C40E24" w:rsidRPr="00822700" w:rsidTr="00822700">
        <w:tc>
          <w:tcPr>
            <w:tcW w:w="13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822700" w:rsidRDefault="00C40E24" w:rsidP="002C756D">
            <w:pPr>
              <w:pStyle w:val="NormalWeb"/>
              <w:spacing w:before="60" w:beforeAutospacing="0" w:after="60" w:afterAutospacing="0"/>
              <w:rPr>
                <w:rFonts w:ascii="Agency FB" w:hAnsi="Agency FB"/>
                <w:sz w:val="22"/>
                <w:szCs w:val="22"/>
                <w:lang w:val="en-GB"/>
              </w:rPr>
            </w:pPr>
            <w:r w:rsidRPr="00822700">
              <w:rPr>
                <w:rFonts w:ascii="Agency FB" w:hAnsi="Agency FB"/>
                <w:sz w:val="22"/>
                <w:szCs w:val="22"/>
                <w:lang w:val="en-GB"/>
              </w:rPr>
              <w:t>Hand washing in health care facilities</w:t>
            </w:r>
          </w:p>
        </w:tc>
        <w:tc>
          <w:tcPr>
            <w:tcW w:w="19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822700" w:rsidRDefault="00C40E24" w:rsidP="002C756D">
            <w:pPr>
              <w:pStyle w:val="NormalWeb"/>
              <w:spacing w:before="60" w:beforeAutospacing="0" w:after="60" w:afterAutospacing="0"/>
              <w:rPr>
                <w:rFonts w:ascii="Agency FB" w:hAnsi="Agency FB"/>
                <w:sz w:val="22"/>
                <w:szCs w:val="22"/>
                <w:lang w:val="en-GB"/>
              </w:rPr>
            </w:pPr>
            <w:r w:rsidRPr="00822700">
              <w:rPr>
                <w:rFonts w:ascii="Agency FB" w:hAnsi="Agency FB"/>
                <w:sz w:val="22"/>
                <w:szCs w:val="22"/>
                <w:lang w:val="en-GB"/>
              </w:rPr>
              <w:t>Percentage of beneficiaries using health care facilities with basic handwashing facilities</w:t>
            </w:r>
          </w:p>
        </w:tc>
        <w:tc>
          <w:tcPr>
            <w:tcW w:w="29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822700" w:rsidRDefault="00C40E24" w:rsidP="002C756D">
            <w:pPr>
              <w:pStyle w:val="NormalWeb"/>
              <w:spacing w:before="60" w:beforeAutospacing="0" w:after="60" w:afterAutospacing="0"/>
              <w:rPr>
                <w:rFonts w:ascii="Agency FB" w:hAnsi="Agency FB"/>
                <w:sz w:val="22"/>
                <w:szCs w:val="22"/>
                <w:lang w:val="en-GB"/>
              </w:rPr>
            </w:pPr>
            <w:r w:rsidRPr="00822700">
              <w:rPr>
                <w:rFonts w:ascii="Agency FB" w:hAnsi="Agency FB"/>
                <w:sz w:val="22"/>
                <w:szCs w:val="22"/>
                <w:lang w:val="en-GB"/>
              </w:rPr>
              <w:t>Percentage of beneficiaries using health care facilities with adequate hand hygiene supplies (running water, liquid soap, single use towels/alcohol-based hand rinse) available at key locations.</w:t>
            </w:r>
          </w:p>
        </w:tc>
        <w:tc>
          <w:tcPr>
            <w:tcW w:w="3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822700" w:rsidRDefault="00C40E24" w:rsidP="002C756D">
            <w:pPr>
              <w:pStyle w:val="NormalWeb"/>
              <w:spacing w:before="60" w:beforeAutospacing="0" w:after="60" w:afterAutospacing="0"/>
              <w:rPr>
                <w:rFonts w:ascii="Agency FB" w:hAnsi="Agency FB"/>
                <w:sz w:val="22"/>
                <w:szCs w:val="22"/>
                <w:lang w:val="en-GB"/>
              </w:rPr>
            </w:pPr>
            <w:r w:rsidRPr="00822700">
              <w:rPr>
                <w:rFonts w:ascii="Agency FB" w:hAnsi="Agency FB"/>
                <w:sz w:val="22"/>
                <w:szCs w:val="22"/>
                <w:lang w:val="en-GB"/>
              </w:rPr>
              <w:t>Institution surveys, admin data, HMIS</w:t>
            </w:r>
          </w:p>
        </w:tc>
        <w:tc>
          <w:tcPr>
            <w:tcW w:w="21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822700" w:rsidRDefault="00C40E24" w:rsidP="002C756D">
            <w:pPr>
              <w:pStyle w:val="NormalWeb"/>
              <w:spacing w:before="60" w:beforeAutospacing="0" w:after="60" w:afterAutospacing="0"/>
              <w:rPr>
                <w:rFonts w:ascii="Agency FB" w:hAnsi="Agency FB"/>
                <w:sz w:val="22"/>
                <w:szCs w:val="22"/>
                <w:lang w:val="en-GB"/>
              </w:rPr>
            </w:pPr>
            <w:r w:rsidRPr="00822700">
              <w:rPr>
                <w:rFonts w:ascii="Agency FB" w:hAnsi="Agency FB"/>
                <w:sz w:val="22"/>
                <w:szCs w:val="22"/>
                <w:lang w:val="en-GB"/>
              </w:rPr>
              <w:t>Urban/rural</w:t>
            </w:r>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822700" w:rsidRDefault="00C40E24" w:rsidP="002C756D">
            <w:pPr>
              <w:pStyle w:val="NormalWeb"/>
              <w:spacing w:before="60" w:beforeAutospacing="0" w:after="60" w:afterAutospacing="0"/>
              <w:rPr>
                <w:rFonts w:ascii="Agency FB" w:hAnsi="Agency FB"/>
                <w:sz w:val="22"/>
                <w:szCs w:val="22"/>
                <w:lang w:val="en-GB"/>
              </w:rPr>
            </w:pPr>
            <w:r w:rsidRPr="00822700">
              <w:rPr>
                <w:rFonts w:ascii="Agency FB" w:hAnsi="Agency FB"/>
                <w:sz w:val="22"/>
                <w:szCs w:val="22"/>
                <w:lang w:val="en-GB"/>
              </w:rPr>
              <w:t>Medium term (monitoring questions need to be agreed; monitoring systems require national and international support)</w:t>
            </w:r>
          </w:p>
          <w:p w:rsidR="00C40E24" w:rsidRPr="00822700" w:rsidRDefault="00C40E24" w:rsidP="002C756D">
            <w:pPr>
              <w:pStyle w:val="NormalWeb"/>
              <w:spacing w:before="60" w:beforeAutospacing="0" w:after="60" w:afterAutospacing="0"/>
              <w:rPr>
                <w:rFonts w:ascii="Agency FB" w:hAnsi="Agency FB"/>
                <w:sz w:val="22"/>
                <w:szCs w:val="22"/>
                <w:lang w:val="en-US"/>
              </w:rPr>
            </w:pPr>
            <w:r w:rsidRPr="00822700">
              <w:rPr>
                <w:rFonts w:ascii="Agency FB" w:hAnsi="Agency FB"/>
                <w:sz w:val="22"/>
                <w:szCs w:val="22"/>
                <w:lang w:val="en-US"/>
              </w:rPr>
              <w:t> </w:t>
            </w:r>
          </w:p>
        </w:tc>
      </w:tr>
      <w:tr w:rsidR="00C40E24" w:rsidRPr="00822700" w:rsidTr="00822700">
        <w:tc>
          <w:tcPr>
            <w:tcW w:w="13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822700" w:rsidRDefault="00C40E24" w:rsidP="002C756D">
            <w:pPr>
              <w:pStyle w:val="NormalWeb"/>
              <w:spacing w:before="60" w:beforeAutospacing="0" w:after="60" w:afterAutospacing="0"/>
              <w:rPr>
                <w:rFonts w:ascii="Agency FB" w:hAnsi="Agency FB"/>
                <w:sz w:val="22"/>
                <w:szCs w:val="22"/>
                <w:lang w:val="en-GB"/>
              </w:rPr>
            </w:pPr>
            <w:r w:rsidRPr="00822700">
              <w:rPr>
                <w:rFonts w:ascii="Agency FB" w:hAnsi="Agency FB"/>
                <w:sz w:val="22"/>
                <w:szCs w:val="22"/>
                <w:lang w:val="en-GB"/>
              </w:rPr>
              <w:t xml:space="preserve">Basic menstrual hygiene </w:t>
            </w:r>
            <w:r w:rsidRPr="00822700">
              <w:rPr>
                <w:rFonts w:ascii="Agency FB" w:hAnsi="Agency FB"/>
                <w:sz w:val="22"/>
                <w:szCs w:val="22"/>
                <w:lang w:val="en-GB"/>
              </w:rPr>
              <w:lastRenderedPageBreak/>
              <w:t>management in health care facilities</w:t>
            </w:r>
          </w:p>
        </w:tc>
        <w:tc>
          <w:tcPr>
            <w:tcW w:w="19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822700" w:rsidRDefault="00C40E24" w:rsidP="002C756D">
            <w:pPr>
              <w:pStyle w:val="NormalWeb"/>
              <w:spacing w:before="60" w:beforeAutospacing="0" w:after="60" w:afterAutospacing="0"/>
              <w:rPr>
                <w:rFonts w:ascii="Agency FB" w:hAnsi="Agency FB"/>
                <w:sz w:val="22"/>
                <w:szCs w:val="22"/>
                <w:lang w:val="en-GB"/>
              </w:rPr>
            </w:pPr>
            <w:r w:rsidRPr="00822700">
              <w:rPr>
                <w:rFonts w:ascii="Agency FB" w:hAnsi="Agency FB"/>
                <w:sz w:val="22"/>
                <w:szCs w:val="22"/>
                <w:lang w:val="en-GB"/>
              </w:rPr>
              <w:lastRenderedPageBreak/>
              <w:t xml:space="preserve">Percentage of beneficiaries using health </w:t>
            </w:r>
            <w:r w:rsidRPr="00822700">
              <w:rPr>
                <w:rFonts w:ascii="Agency FB" w:hAnsi="Agency FB"/>
                <w:sz w:val="22"/>
                <w:szCs w:val="22"/>
                <w:lang w:val="en-GB"/>
              </w:rPr>
              <w:lastRenderedPageBreak/>
              <w:t>care facilities with basic menstrual management facilities</w:t>
            </w:r>
          </w:p>
        </w:tc>
        <w:tc>
          <w:tcPr>
            <w:tcW w:w="29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822700" w:rsidRDefault="00C40E24" w:rsidP="002C756D">
            <w:pPr>
              <w:pStyle w:val="NormalWeb"/>
              <w:spacing w:before="60" w:beforeAutospacing="0" w:after="60" w:afterAutospacing="0"/>
              <w:rPr>
                <w:rFonts w:ascii="Agency FB" w:hAnsi="Agency FB"/>
                <w:sz w:val="22"/>
                <w:szCs w:val="22"/>
                <w:lang w:val="en-GB"/>
              </w:rPr>
            </w:pPr>
            <w:r w:rsidRPr="00822700">
              <w:rPr>
                <w:rFonts w:ascii="Agency FB" w:hAnsi="Agency FB"/>
                <w:sz w:val="22"/>
                <w:szCs w:val="22"/>
                <w:lang w:val="en-GB"/>
              </w:rPr>
              <w:lastRenderedPageBreak/>
              <w:t xml:space="preserve">Percentage of beneficiaries using health facilities with basic separated sanitation </w:t>
            </w:r>
            <w:r w:rsidRPr="00822700">
              <w:rPr>
                <w:rFonts w:ascii="Agency FB" w:hAnsi="Agency FB"/>
                <w:sz w:val="22"/>
                <w:szCs w:val="22"/>
                <w:lang w:val="en-GB"/>
              </w:rPr>
              <w:lastRenderedPageBreak/>
              <w:t>facilities for females that provide privacy; soap, water and space for washing hands, private parts and clothes; and places for changing and disposing of materials used for managing menstruation.</w:t>
            </w:r>
          </w:p>
        </w:tc>
        <w:tc>
          <w:tcPr>
            <w:tcW w:w="3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822700" w:rsidRDefault="00C40E24" w:rsidP="002C756D">
            <w:pPr>
              <w:pStyle w:val="NormalWeb"/>
              <w:spacing w:before="60" w:beforeAutospacing="0" w:after="60" w:afterAutospacing="0"/>
              <w:rPr>
                <w:rFonts w:ascii="Agency FB" w:hAnsi="Agency FB"/>
                <w:sz w:val="22"/>
                <w:szCs w:val="22"/>
                <w:lang w:val="en-GB"/>
              </w:rPr>
            </w:pPr>
            <w:r w:rsidRPr="00822700">
              <w:rPr>
                <w:rFonts w:ascii="Agency FB" w:hAnsi="Agency FB"/>
                <w:sz w:val="22"/>
                <w:szCs w:val="22"/>
                <w:lang w:val="en-GB"/>
              </w:rPr>
              <w:lastRenderedPageBreak/>
              <w:t>Institution surveys, admin data, HMIS</w:t>
            </w:r>
          </w:p>
        </w:tc>
        <w:tc>
          <w:tcPr>
            <w:tcW w:w="21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822700" w:rsidRDefault="00C40E24" w:rsidP="002C756D">
            <w:pPr>
              <w:pStyle w:val="NormalWeb"/>
              <w:spacing w:before="60" w:beforeAutospacing="0" w:after="60" w:afterAutospacing="0"/>
              <w:rPr>
                <w:rFonts w:ascii="Agency FB" w:hAnsi="Agency FB"/>
                <w:sz w:val="22"/>
                <w:szCs w:val="22"/>
                <w:lang w:val="en-GB"/>
              </w:rPr>
            </w:pPr>
            <w:r w:rsidRPr="00822700">
              <w:rPr>
                <w:rFonts w:ascii="Agency FB" w:hAnsi="Agency FB"/>
                <w:sz w:val="22"/>
                <w:szCs w:val="22"/>
                <w:lang w:val="en-GB"/>
              </w:rPr>
              <w:t>Urban/rural</w:t>
            </w:r>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40E24" w:rsidRPr="00822700" w:rsidRDefault="00C40E24" w:rsidP="002C756D">
            <w:pPr>
              <w:pStyle w:val="NormalWeb"/>
              <w:spacing w:before="60" w:beforeAutospacing="0" w:after="60" w:afterAutospacing="0"/>
              <w:rPr>
                <w:rFonts w:ascii="Agency FB" w:hAnsi="Agency FB"/>
                <w:sz w:val="22"/>
                <w:szCs w:val="22"/>
                <w:lang w:val="en-US"/>
              </w:rPr>
            </w:pPr>
            <w:r w:rsidRPr="00822700">
              <w:rPr>
                <w:rFonts w:ascii="Agency FB" w:hAnsi="Agency FB"/>
                <w:sz w:val="22"/>
                <w:szCs w:val="22"/>
                <w:lang w:val="en-US"/>
              </w:rPr>
              <w:t> </w:t>
            </w:r>
          </w:p>
        </w:tc>
      </w:tr>
    </w:tbl>
    <w:p w:rsidR="00C40E24" w:rsidRDefault="00C40E24" w:rsidP="00C40E24">
      <w:pPr>
        <w:pStyle w:val="NormalWeb"/>
        <w:spacing w:before="0" w:beforeAutospacing="0" w:after="0" w:afterAutospacing="0"/>
        <w:rPr>
          <w:rFonts w:ascii="Franklin Gothic Book" w:hAnsi="Franklin Gothic Book"/>
          <w:b/>
          <w:bCs/>
          <w:sz w:val="20"/>
          <w:szCs w:val="20"/>
          <w:lang w:val="en-US"/>
        </w:rPr>
      </w:pPr>
      <w:r>
        <w:rPr>
          <w:rFonts w:ascii="Franklin Gothic Book" w:hAnsi="Franklin Gothic Book"/>
          <w:b/>
          <w:bCs/>
          <w:sz w:val="20"/>
          <w:szCs w:val="20"/>
          <w:lang w:val="en-US"/>
        </w:rPr>
        <w:lastRenderedPageBreak/>
        <w:t> </w:t>
      </w:r>
    </w:p>
    <w:p w:rsidR="00822700" w:rsidRDefault="00822700" w:rsidP="00C40E24">
      <w:pPr>
        <w:jc w:val="both"/>
        <w:rPr>
          <w:rFonts w:ascii="Calibri" w:hAnsi="Calibri" w:cs="Calibri"/>
          <w:lang w:val="en-US"/>
        </w:rPr>
      </w:pPr>
    </w:p>
    <w:p w:rsidR="00822700" w:rsidRDefault="00822700" w:rsidP="00822700">
      <w:pPr>
        <w:pStyle w:val="Heading2"/>
      </w:pPr>
      <w:bookmarkStart w:id="15" w:name="_Toc412931240"/>
      <w:r>
        <w:t>Notes regarding proposed indicators</w:t>
      </w:r>
      <w:bookmarkEnd w:id="15"/>
    </w:p>
    <w:p w:rsidR="00822700" w:rsidRDefault="00822700" w:rsidP="00822700">
      <w:pPr>
        <w:pStyle w:val="NormalWeb"/>
        <w:spacing w:before="0" w:beforeAutospacing="0" w:after="200" w:afterAutospacing="0" w:line="276" w:lineRule="auto"/>
        <w:jc w:val="both"/>
        <w:rPr>
          <w:rFonts w:ascii="Franklin Gothic Book" w:hAnsi="Franklin Gothic Book"/>
          <w:sz w:val="20"/>
          <w:szCs w:val="20"/>
          <w:lang w:val="en-GB"/>
        </w:rPr>
      </w:pPr>
      <w:r>
        <w:rPr>
          <w:rFonts w:ascii="Franklin Gothic Book" w:hAnsi="Franklin Gothic Book"/>
          <w:sz w:val="20"/>
          <w:szCs w:val="20"/>
          <w:lang w:val="en-GB"/>
        </w:rPr>
        <w:t xml:space="preserve">"Shared sanitation" means basic sanitation facility shared between households. While “improved sanitation” category does not include technologies that are “improved sanitation” but are shared between households, the "unimproved sanitation" category includes shared toilets that use technologies classified as unimproved sanitation. Therefore, if households share unimproved toilets, provision of additional unimproved toilets (one for each home) would not improve the sanitation coverage indicator. This means that (a) there is no incentive to provide additional unimproved toilets to reduce the number of households sharing an unimproved toilet and only provision of additional improved toilets can help show progress; and (b) while provision of additional unimproved toilets to households sharing unimproved facilities may help achieve other target elements, such as, equitable access and dignified access, there is no incentive to do so because it will not reflect in the core and supporting </w:t>
      </w:r>
      <w:r w:rsidR="002A741B">
        <w:rPr>
          <w:rFonts w:ascii="Franklin Gothic Book" w:hAnsi="Franklin Gothic Book"/>
          <w:sz w:val="20"/>
          <w:szCs w:val="20"/>
          <w:lang w:val="en-GB"/>
        </w:rPr>
        <w:t xml:space="preserve">monitoring </w:t>
      </w:r>
      <w:r>
        <w:rPr>
          <w:rFonts w:ascii="Franklin Gothic Book" w:hAnsi="Franklin Gothic Book"/>
          <w:sz w:val="20"/>
          <w:szCs w:val="20"/>
          <w:lang w:val="en-GB"/>
        </w:rPr>
        <w:t>indicators</w:t>
      </w:r>
      <w:r w:rsidR="002A741B" w:rsidRPr="002A741B">
        <w:rPr>
          <w:rFonts w:ascii="Franklin Gothic Book" w:hAnsi="Franklin Gothic Book"/>
          <w:sz w:val="20"/>
          <w:szCs w:val="20"/>
          <w:lang w:val="en-GB"/>
        </w:rPr>
        <w:t xml:space="preserve"> </w:t>
      </w:r>
      <w:r w:rsidR="002A741B">
        <w:rPr>
          <w:rFonts w:ascii="Franklin Gothic Book" w:hAnsi="Franklin Gothic Book"/>
          <w:sz w:val="20"/>
          <w:szCs w:val="20"/>
          <w:lang w:val="en-GB"/>
        </w:rPr>
        <w:t>for sanitation</w:t>
      </w:r>
      <w:r>
        <w:rPr>
          <w:rFonts w:ascii="Franklin Gothic Book" w:hAnsi="Franklin Gothic Book"/>
          <w:sz w:val="20"/>
          <w:szCs w:val="20"/>
          <w:lang w:val="en-GB"/>
        </w:rPr>
        <w:t xml:space="preserve">. </w:t>
      </w:r>
    </w:p>
    <w:p w:rsidR="00822700" w:rsidRDefault="00822700" w:rsidP="00822700">
      <w:pPr>
        <w:pStyle w:val="NormalWeb"/>
        <w:spacing w:before="0" w:beforeAutospacing="0" w:after="200" w:afterAutospacing="0" w:line="276" w:lineRule="auto"/>
        <w:jc w:val="both"/>
        <w:rPr>
          <w:rFonts w:ascii="Franklin Gothic Book" w:hAnsi="Franklin Gothic Book"/>
          <w:sz w:val="20"/>
          <w:szCs w:val="20"/>
          <w:lang w:val="en-GB"/>
        </w:rPr>
      </w:pPr>
      <w:r>
        <w:rPr>
          <w:rFonts w:ascii="Franklin Gothic Book" w:hAnsi="Franklin Gothic Book"/>
          <w:sz w:val="20"/>
          <w:szCs w:val="20"/>
          <w:lang w:val="en-GB"/>
        </w:rPr>
        <w:t>“Safely managed” is defined in terms of households and specifically excludes shared toilet facilities – and therefore, what applies for outside-household facilities have to be defined (what is safely managed, basic access, shared and unimproved toilet facilities).</w:t>
      </w:r>
    </w:p>
    <w:p w:rsidR="00822700" w:rsidRDefault="00822700" w:rsidP="00822700">
      <w:pPr>
        <w:pStyle w:val="NormalWeb"/>
        <w:spacing w:before="0" w:beforeAutospacing="0" w:after="200" w:afterAutospacing="0" w:line="276" w:lineRule="auto"/>
        <w:jc w:val="both"/>
        <w:rPr>
          <w:rFonts w:ascii="Franklin Gothic Book" w:hAnsi="Franklin Gothic Book"/>
          <w:sz w:val="20"/>
          <w:szCs w:val="20"/>
          <w:lang w:val="en-GB"/>
        </w:rPr>
      </w:pPr>
    </w:p>
    <w:p w:rsidR="00822700" w:rsidRDefault="00822700" w:rsidP="00822700">
      <w:pPr>
        <w:pStyle w:val="NormalWeb"/>
        <w:spacing w:before="0" w:beforeAutospacing="0" w:after="200" w:afterAutospacing="0" w:line="276" w:lineRule="auto"/>
        <w:jc w:val="both"/>
        <w:rPr>
          <w:rFonts w:ascii="Franklin Gothic Book" w:hAnsi="Franklin Gothic Book"/>
          <w:sz w:val="20"/>
          <w:szCs w:val="20"/>
          <w:lang w:val="en-GB"/>
        </w:rPr>
      </w:pPr>
    </w:p>
    <w:p w:rsidR="00822700" w:rsidRDefault="00822700" w:rsidP="00822700">
      <w:pPr>
        <w:pStyle w:val="NormalWeb"/>
        <w:spacing w:before="0" w:beforeAutospacing="0" w:after="200" w:afterAutospacing="0" w:line="276" w:lineRule="auto"/>
        <w:jc w:val="both"/>
        <w:rPr>
          <w:rFonts w:ascii="Franklin Gothic Book" w:hAnsi="Franklin Gothic Book"/>
          <w:sz w:val="20"/>
          <w:szCs w:val="20"/>
          <w:lang w:val="en-GB"/>
        </w:rPr>
      </w:pPr>
    </w:p>
    <w:p w:rsidR="00822700" w:rsidRDefault="00822700" w:rsidP="00822700">
      <w:pPr>
        <w:pStyle w:val="NormalWeb"/>
        <w:spacing w:before="0" w:beforeAutospacing="0" w:after="200" w:afterAutospacing="0" w:line="276" w:lineRule="auto"/>
        <w:jc w:val="both"/>
        <w:rPr>
          <w:rFonts w:ascii="Franklin Gothic Book" w:hAnsi="Franklin Gothic Book"/>
          <w:sz w:val="20"/>
          <w:szCs w:val="20"/>
          <w:lang w:val="en-GB"/>
        </w:rPr>
      </w:pPr>
    </w:p>
    <w:p w:rsidR="004C3F11" w:rsidRPr="001E743A" w:rsidRDefault="004C3F11" w:rsidP="000E2E8C">
      <w:pPr>
        <w:pStyle w:val="NormalWeb"/>
        <w:spacing w:before="0" w:beforeAutospacing="0" w:after="200" w:afterAutospacing="0" w:line="276" w:lineRule="auto"/>
        <w:jc w:val="both"/>
        <w:rPr>
          <w:rFonts w:ascii="Franklin Gothic Book" w:hAnsi="Franklin Gothic Book"/>
          <w:b/>
          <w:sz w:val="20"/>
          <w:szCs w:val="20"/>
          <w:lang w:val="en-GB"/>
        </w:rPr>
      </w:pPr>
      <w:r w:rsidRPr="001E743A">
        <w:rPr>
          <w:rFonts w:ascii="Franklin Gothic Book" w:hAnsi="Franklin Gothic Book"/>
          <w:b/>
          <w:sz w:val="20"/>
          <w:szCs w:val="20"/>
          <w:lang w:val="en-GB"/>
        </w:rPr>
        <w:lastRenderedPageBreak/>
        <w:t>Table xxx:</w:t>
      </w:r>
      <w:r w:rsidR="001E743A" w:rsidRPr="001E743A">
        <w:rPr>
          <w:rFonts w:ascii="Franklin Gothic Book" w:hAnsi="Franklin Gothic Book"/>
          <w:b/>
          <w:sz w:val="20"/>
          <w:szCs w:val="20"/>
          <w:lang w:val="en-GB"/>
        </w:rPr>
        <w:t xml:space="preserve"> Equitable, safely managed sanitation for all </w:t>
      </w:r>
      <w:r w:rsidR="00B8752D">
        <w:rPr>
          <w:rFonts w:ascii="Franklin Gothic Book" w:hAnsi="Franklin Gothic Book"/>
          <w:b/>
          <w:sz w:val="20"/>
          <w:szCs w:val="20"/>
          <w:lang w:val="en-GB"/>
        </w:rPr>
        <w:t>&amp;</w:t>
      </w:r>
      <w:r w:rsidR="001E743A" w:rsidRPr="001E743A">
        <w:rPr>
          <w:rFonts w:ascii="Franklin Gothic Book" w:hAnsi="Franklin Gothic Book"/>
          <w:b/>
          <w:sz w:val="20"/>
          <w:szCs w:val="20"/>
          <w:lang w:val="en-GB"/>
        </w:rPr>
        <w:t xml:space="preserve"> in all contexts – </w:t>
      </w:r>
      <w:r w:rsidR="00B8752D">
        <w:rPr>
          <w:rFonts w:ascii="Franklin Gothic Book" w:hAnsi="Franklin Gothic Book"/>
          <w:b/>
          <w:sz w:val="20"/>
          <w:szCs w:val="20"/>
          <w:lang w:val="en-GB"/>
        </w:rPr>
        <w:t>definitions</w:t>
      </w:r>
      <w:r w:rsidR="001E743A" w:rsidRPr="001E743A">
        <w:rPr>
          <w:rFonts w:ascii="Franklin Gothic Book" w:hAnsi="Franklin Gothic Book"/>
          <w:b/>
          <w:sz w:val="20"/>
          <w:szCs w:val="20"/>
          <w:lang w:val="en-GB"/>
        </w:rPr>
        <w:t>, what to measure, how reflected in monitoring indicators</w:t>
      </w:r>
    </w:p>
    <w:tbl>
      <w:tblPr>
        <w:tblStyle w:val="TableGrid"/>
        <w:tblW w:w="14945" w:type="dxa"/>
        <w:tblLook w:val="04A0"/>
      </w:tblPr>
      <w:tblGrid>
        <w:gridCol w:w="1835"/>
        <w:gridCol w:w="2526"/>
        <w:gridCol w:w="2268"/>
        <w:gridCol w:w="1843"/>
        <w:gridCol w:w="1559"/>
        <w:gridCol w:w="2410"/>
        <w:gridCol w:w="2504"/>
      </w:tblGrid>
      <w:tr w:rsidR="000B1CCD" w:rsidRPr="004C3F11" w:rsidTr="008F7629">
        <w:trPr>
          <w:tblHeader/>
        </w:trPr>
        <w:tc>
          <w:tcPr>
            <w:tcW w:w="1835" w:type="dxa"/>
            <w:vMerge w:val="restart"/>
            <w:shd w:val="clear" w:color="auto" w:fill="009900"/>
          </w:tcPr>
          <w:p w:rsidR="000B1CCD" w:rsidRPr="004C3F11" w:rsidRDefault="000B1CCD" w:rsidP="004C3F11">
            <w:pPr>
              <w:pStyle w:val="NormalWeb"/>
              <w:spacing w:before="60" w:beforeAutospacing="0" w:after="60" w:afterAutospacing="0" w:line="276" w:lineRule="auto"/>
              <w:jc w:val="both"/>
              <w:rPr>
                <w:rFonts w:ascii="Agency FB" w:hAnsi="Agency FB"/>
                <w:sz w:val="20"/>
                <w:szCs w:val="20"/>
                <w:lang w:val="en-GB"/>
              </w:rPr>
            </w:pPr>
            <w:r w:rsidRPr="004C3F11">
              <w:rPr>
                <w:rFonts w:ascii="Agency FB" w:hAnsi="Agency FB"/>
                <w:sz w:val="20"/>
                <w:szCs w:val="20"/>
                <w:lang w:val="en-GB"/>
              </w:rPr>
              <w:t>Contexts</w:t>
            </w:r>
          </w:p>
        </w:tc>
        <w:tc>
          <w:tcPr>
            <w:tcW w:w="2526" w:type="dxa"/>
            <w:vMerge w:val="restart"/>
            <w:shd w:val="clear" w:color="auto" w:fill="009900"/>
          </w:tcPr>
          <w:p w:rsidR="000B1CCD" w:rsidRPr="004C3F11" w:rsidRDefault="000B1CCD" w:rsidP="004C3F11">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t>Basic sanitation access</w:t>
            </w:r>
          </w:p>
        </w:tc>
        <w:tc>
          <w:tcPr>
            <w:tcW w:w="2268" w:type="dxa"/>
            <w:vMerge w:val="restart"/>
            <w:shd w:val="clear" w:color="auto" w:fill="009900"/>
          </w:tcPr>
          <w:p w:rsidR="000B1CCD" w:rsidRPr="004C3F11" w:rsidRDefault="000B1CCD" w:rsidP="004C3F11">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t>“Safely managed” – incremental value add over basic sanitation access</w:t>
            </w:r>
          </w:p>
        </w:tc>
        <w:tc>
          <w:tcPr>
            <w:tcW w:w="1843" w:type="dxa"/>
            <w:vMerge w:val="restart"/>
            <w:shd w:val="clear" w:color="auto" w:fill="009900"/>
          </w:tcPr>
          <w:p w:rsidR="000B1CCD" w:rsidRDefault="000B1CCD" w:rsidP="004C3F11">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t>Hygiene</w:t>
            </w:r>
          </w:p>
          <w:p w:rsidR="000B1CCD" w:rsidRDefault="000B1CCD" w:rsidP="004C3F11">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t>(Handwashing, Menstrual hygiene, Food hygiene)</w:t>
            </w:r>
          </w:p>
        </w:tc>
        <w:tc>
          <w:tcPr>
            <w:tcW w:w="6473" w:type="dxa"/>
            <w:gridSpan w:val="3"/>
            <w:shd w:val="clear" w:color="auto" w:fill="009900"/>
          </w:tcPr>
          <w:p w:rsidR="000B1CCD" w:rsidRPr="004C3F11" w:rsidRDefault="000B1CCD" w:rsidP="000B1CCD">
            <w:pPr>
              <w:pStyle w:val="NormalWeb"/>
              <w:spacing w:before="60" w:beforeAutospacing="0" w:after="60" w:afterAutospacing="0" w:line="276" w:lineRule="auto"/>
              <w:jc w:val="center"/>
              <w:rPr>
                <w:rFonts w:ascii="Agency FB" w:hAnsi="Agency FB"/>
                <w:sz w:val="20"/>
                <w:szCs w:val="20"/>
                <w:lang w:val="en-GB"/>
              </w:rPr>
            </w:pPr>
            <w:r>
              <w:rPr>
                <w:rFonts w:ascii="Agency FB" w:hAnsi="Agency FB"/>
                <w:sz w:val="20"/>
                <w:szCs w:val="20"/>
                <w:lang w:val="en-GB"/>
              </w:rPr>
              <w:t>Human Right to Sanitation</w:t>
            </w:r>
            <w:r w:rsidR="00B8752D">
              <w:rPr>
                <w:rFonts w:ascii="Agency FB" w:hAnsi="Agency FB"/>
                <w:sz w:val="20"/>
                <w:szCs w:val="20"/>
                <w:lang w:val="en-GB"/>
              </w:rPr>
              <w:t xml:space="preserve"> (HRWS)</w:t>
            </w:r>
            <w:r w:rsidR="008F7629">
              <w:rPr>
                <w:rFonts w:ascii="Agency FB" w:hAnsi="Agency FB"/>
                <w:sz w:val="20"/>
                <w:szCs w:val="20"/>
                <w:lang w:val="en-GB"/>
              </w:rPr>
              <w:t xml:space="preserve"> </w:t>
            </w:r>
            <w:r w:rsidR="008F7629" w:rsidRPr="008F7629">
              <w:rPr>
                <w:rFonts w:ascii="Agency FB" w:hAnsi="Agency FB"/>
                <w:sz w:val="20"/>
                <w:szCs w:val="20"/>
                <w:vertAlign w:val="superscript"/>
                <w:lang w:val="en-GB"/>
              </w:rPr>
              <w:t>1</w:t>
            </w:r>
            <w:r w:rsidR="008F7629">
              <w:rPr>
                <w:rFonts w:ascii="Agency FB" w:hAnsi="Agency FB"/>
                <w:sz w:val="20"/>
                <w:szCs w:val="20"/>
                <w:lang w:val="en-GB"/>
              </w:rPr>
              <w:t xml:space="preserve"> </w:t>
            </w:r>
          </w:p>
        </w:tc>
      </w:tr>
      <w:tr w:rsidR="000B1CCD" w:rsidRPr="004C3F11" w:rsidTr="008F7629">
        <w:trPr>
          <w:tblHeader/>
        </w:trPr>
        <w:tc>
          <w:tcPr>
            <w:tcW w:w="1835" w:type="dxa"/>
            <w:vMerge/>
            <w:shd w:val="clear" w:color="auto" w:fill="009900"/>
          </w:tcPr>
          <w:p w:rsidR="000B1CCD" w:rsidRPr="004C3F11" w:rsidRDefault="000B1CCD" w:rsidP="004C3F11">
            <w:pPr>
              <w:pStyle w:val="NormalWeb"/>
              <w:spacing w:before="60" w:beforeAutospacing="0" w:after="60" w:afterAutospacing="0" w:line="276" w:lineRule="auto"/>
              <w:jc w:val="both"/>
              <w:rPr>
                <w:rFonts w:ascii="Agency FB" w:hAnsi="Agency FB"/>
                <w:sz w:val="20"/>
                <w:szCs w:val="20"/>
                <w:lang w:val="en-GB"/>
              </w:rPr>
            </w:pPr>
          </w:p>
        </w:tc>
        <w:tc>
          <w:tcPr>
            <w:tcW w:w="2526" w:type="dxa"/>
            <w:vMerge/>
            <w:shd w:val="clear" w:color="auto" w:fill="009900"/>
          </w:tcPr>
          <w:p w:rsidR="000B1CCD" w:rsidRDefault="000B1CCD" w:rsidP="004C3F11">
            <w:pPr>
              <w:pStyle w:val="NormalWeb"/>
              <w:spacing w:before="60" w:beforeAutospacing="0" w:after="60" w:afterAutospacing="0" w:line="276" w:lineRule="auto"/>
              <w:jc w:val="both"/>
              <w:rPr>
                <w:rFonts w:ascii="Agency FB" w:hAnsi="Agency FB"/>
                <w:sz w:val="20"/>
                <w:szCs w:val="20"/>
                <w:lang w:val="en-GB"/>
              </w:rPr>
            </w:pPr>
          </w:p>
        </w:tc>
        <w:tc>
          <w:tcPr>
            <w:tcW w:w="2268" w:type="dxa"/>
            <w:vMerge/>
            <w:shd w:val="clear" w:color="auto" w:fill="009900"/>
          </w:tcPr>
          <w:p w:rsidR="000B1CCD" w:rsidRDefault="000B1CCD" w:rsidP="004C3F11">
            <w:pPr>
              <w:pStyle w:val="NormalWeb"/>
              <w:spacing w:before="60" w:beforeAutospacing="0" w:after="60" w:afterAutospacing="0" w:line="276" w:lineRule="auto"/>
              <w:jc w:val="both"/>
              <w:rPr>
                <w:rFonts w:ascii="Agency FB" w:hAnsi="Agency FB"/>
                <w:sz w:val="20"/>
                <w:szCs w:val="20"/>
                <w:lang w:val="en-GB"/>
              </w:rPr>
            </w:pPr>
          </w:p>
        </w:tc>
        <w:tc>
          <w:tcPr>
            <w:tcW w:w="1843" w:type="dxa"/>
            <w:vMerge/>
            <w:shd w:val="clear" w:color="auto" w:fill="009900"/>
          </w:tcPr>
          <w:p w:rsidR="000B1CCD" w:rsidRDefault="000B1CCD" w:rsidP="007A65DD">
            <w:pPr>
              <w:pStyle w:val="NormalWeb"/>
              <w:spacing w:before="60" w:beforeAutospacing="0" w:after="60" w:afterAutospacing="0" w:line="276" w:lineRule="auto"/>
              <w:jc w:val="both"/>
              <w:rPr>
                <w:rFonts w:ascii="Agency FB" w:hAnsi="Agency FB"/>
                <w:sz w:val="20"/>
                <w:szCs w:val="20"/>
                <w:lang w:val="en-GB"/>
              </w:rPr>
            </w:pPr>
          </w:p>
        </w:tc>
        <w:tc>
          <w:tcPr>
            <w:tcW w:w="1559" w:type="dxa"/>
            <w:shd w:val="clear" w:color="auto" w:fill="009900"/>
          </w:tcPr>
          <w:p w:rsidR="000B1CCD" w:rsidRPr="004C3F11" w:rsidRDefault="003D2A14" w:rsidP="007A65DD">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t xml:space="preserve">Progressive realization of rights </w:t>
            </w:r>
          </w:p>
        </w:tc>
        <w:tc>
          <w:tcPr>
            <w:tcW w:w="2410" w:type="dxa"/>
            <w:shd w:val="clear" w:color="auto" w:fill="009900"/>
          </w:tcPr>
          <w:p w:rsidR="000B1CCD" w:rsidRPr="004C3F11" w:rsidRDefault="003D2A14" w:rsidP="007A65DD">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t xml:space="preserve">Affordability, </w:t>
            </w:r>
            <w:r w:rsidR="000B1CCD">
              <w:rPr>
                <w:rFonts w:ascii="Agency FB" w:hAnsi="Agency FB"/>
                <w:sz w:val="20"/>
                <w:szCs w:val="20"/>
                <w:lang w:val="en-GB"/>
              </w:rPr>
              <w:t>Availability, Quality,  Accessibility, , Acceptability</w:t>
            </w:r>
          </w:p>
        </w:tc>
        <w:tc>
          <w:tcPr>
            <w:tcW w:w="2504" w:type="dxa"/>
            <w:shd w:val="clear" w:color="auto" w:fill="009900"/>
          </w:tcPr>
          <w:p w:rsidR="000B1CCD" w:rsidRPr="004C3F11" w:rsidRDefault="000B1CCD" w:rsidP="007A65DD">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t>Non-discrimination, access to information, participation, accountability, sustainability</w:t>
            </w:r>
          </w:p>
        </w:tc>
      </w:tr>
      <w:tr w:rsidR="008F7629" w:rsidRPr="004C3F11" w:rsidTr="000B1CCD">
        <w:tc>
          <w:tcPr>
            <w:tcW w:w="1835" w:type="dxa"/>
            <w:shd w:val="clear" w:color="auto" w:fill="D6E3BC" w:themeFill="accent3" w:themeFillTint="66"/>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t>(a) General</w:t>
            </w:r>
          </w:p>
        </w:tc>
        <w:tc>
          <w:tcPr>
            <w:tcW w:w="2526" w:type="dxa"/>
            <w:shd w:val="clear" w:color="auto" w:fill="D6E3BC" w:themeFill="accent3" w:themeFillTint="66"/>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c>
          <w:tcPr>
            <w:tcW w:w="2268" w:type="dxa"/>
            <w:shd w:val="clear" w:color="auto" w:fill="D6E3BC" w:themeFill="accent3" w:themeFillTint="66"/>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c>
          <w:tcPr>
            <w:tcW w:w="1843" w:type="dxa"/>
            <w:shd w:val="clear" w:color="auto" w:fill="D6E3BC" w:themeFill="accent3" w:themeFillTint="66"/>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c>
          <w:tcPr>
            <w:tcW w:w="1559" w:type="dxa"/>
            <w:shd w:val="clear" w:color="auto" w:fill="D6E3BC" w:themeFill="accent3" w:themeFillTint="66"/>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c>
          <w:tcPr>
            <w:tcW w:w="2410" w:type="dxa"/>
            <w:shd w:val="clear" w:color="auto" w:fill="D6E3BC" w:themeFill="accent3" w:themeFillTint="66"/>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c>
          <w:tcPr>
            <w:tcW w:w="2504" w:type="dxa"/>
            <w:shd w:val="clear" w:color="auto" w:fill="D6E3BC" w:themeFill="accent3" w:themeFillTint="66"/>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r>
      <w:tr w:rsidR="008F7629" w:rsidRPr="004C3F11" w:rsidTr="008F7629">
        <w:tc>
          <w:tcPr>
            <w:tcW w:w="1835" w:type="dxa"/>
            <w:shd w:val="clear" w:color="auto" w:fill="auto"/>
          </w:tcPr>
          <w:p w:rsidR="008F7629" w:rsidRPr="004C3F11" w:rsidRDefault="008F7629" w:rsidP="007A65DD">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t>General population</w:t>
            </w:r>
          </w:p>
        </w:tc>
        <w:tc>
          <w:tcPr>
            <w:tcW w:w="2526" w:type="dxa"/>
            <w:shd w:val="clear" w:color="auto" w:fill="auto"/>
          </w:tcPr>
          <w:p w:rsidR="008F7629" w:rsidRDefault="008F7629" w:rsidP="00B8752D">
            <w:pPr>
              <w:pStyle w:val="NormalWeb"/>
              <w:spacing w:before="0" w:beforeAutospacing="0" w:after="120" w:afterAutospacing="0"/>
              <w:rPr>
                <w:rFonts w:ascii="Agency FB" w:hAnsi="Agency FB" w:cs="Calibri"/>
                <w:sz w:val="20"/>
                <w:szCs w:val="20"/>
                <w:lang w:val="en-GB"/>
              </w:rPr>
            </w:pPr>
            <w:r w:rsidRPr="00054A5E">
              <w:rPr>
                <w:rFonts w:ascii="Agency FB" w:hAnsi="Agency FB"/>
                <w:color w:val="CC0066"/>
                <w:sz w:val="20"/>
                <w:szCs w:val="20"/>
                <w:lang w:val="en-GB"/>
              </w:rPr>
              <w:t>Definition:</w:t>
            </w:r>
            <w:r w:rsidRPr="00054A5E">
              <w:rPr>
                <w:rFonts w:ascii="Agency FB" w:hAnsi="Agency FB"/>
                <w:sz w:val="20"/>
                <w:szCs w:val="20"/>
                <w:lang w:val="en-GB"/>
              </w:rPr>
              <w:t xml:space="preserve"> </w:t>
            </w:r>
            <w:r w:rsidRPr="00054A5E">
              <w:rPr>
                <w:rFonts w:ascii="Agency FB" w:hAnsi="Agency FB" w:cs="Calibri"/>
                <w:sz w:val="20"/>
                <w:szCs w:val="20"/>
                <w:lang w:val="en-GB"/>
              </w:rPr>
              <w:t xml:space="preserve">MDG ‘improved’ sanitation definition + </w:t>
            </w:r>
            <w:r w:rsidRPr="00054A5E">
              <w:rPr>
                <w:rFonts w:ascii="Agency FB" w:hAnsi="Agency FB"/>
                <w:sz w:val="20"/>
                <w:szCs w:val="20"/>
                <w:lang w:val="en-GB"/>
              </w:rPr>
              <w:t xml:space="preserve">which is not shared with other households. ‘Improved’ sanitation </w:t>
            </w:r>
            <w:r w:rsidRPr="00054A5E">
              <w:rPr>
                <w:rFonts w:ascii="Agency FB" w:hAnsi="Agency FB" w:cs="Calibri"/>
                <w:sz w:val="20"/>
                <w:szCs w:val="20"/>
                <w:lang w:val="en-GB"/>
              </w:rPr>
              <w:t xml:space="preserve">include the following types: flush or pour flush toilets to sewer systems, septic tanks or pit latrines, ventilated improved pit latrines, pit latrines with a slab, and composting toilets. </w:t>
            </w:r>
          </w:p>
          <w:p w:rsidR="008F7629" w:rsidRDefault="008F7629" w:rsidP="00B8752D">
            <w:pPr>
              <w:pStyle w:val="NormalWeb"/>
              <w:spacing w:before="0" w:beforeAutospacing="0" w:after="120" w:afterAutospacing="0"/>
              <w:rPr>
                <w:rFonts w:ascii="Agency FB" w:hAnsi="Agency FB" w:cs="Calibri"/>
                <w:sz w:val="20"/>
                <w:szCs w:val="20"/>
                <w:lang w:val="en-GB"/>
              </w:rPr>
            </w:pPr>
            <w:r w:rsidRPr="002F1B8D">
              <w:rPr>
                <w:rFonts w:ascii="Agency FB" w:hAnsi="Agency FB" w:cs="Calibri"/>
                <w:color w:val="CC0066"/>
                <w:sz w:val="20"/>
                <w:szCs w:val="20"/>
                <w:lang w:val="en-GB"/>
              </w:rPr>
              <w:t>What to measure:</w:t>
            </w:r>
            <w:r w:rsidR="002F1B8D">
              <w:rPr>
                <w:rFonts w:ascii="Agency FB" w:hAnsi="Agency FB" w:cs="Calibri"/>
                <w:sz w:val="20"/>
                <w:szCs w:val="20"/>
                <w:lang w:val="en-GB"/>
              </w:rPr>
              <w:t xml:space="preserve"> %age of population with basic sanitation access</w:t>
            </w:r>
            <w:r w:rsidR="00B8752D">
              <w:rPr>
                <w:rFonts w:ascii="Agency FB" w:hAnsi="Agency FB" w:cs="Calibri"/>
                <w:sz w:val="20"/>
                <w:szCs w:val="20"/>
                <w:lang w:val="en-GB"/>
              </w:rPr>
              <w:t>.</w:t>
            </w:r>
          </w:p>
          <w:p w:rsidR="008F7629" w:rsidRDefault="008F7629" w:rsidP="00B8752D">
            <w:pPr>
              <w:pStyle w:val="NormalWeb"/>
              <w:spacing w:before="0" w:beforeAutospacing="0" w:after="120" w:afterAutospacing="0"/>
              <w:rPr>
                <w:rFonts w:ascii="Agency FB" w:hAnsi="Agency FB"/>
                <w:sz w:val="20"/>
                <w:szCs w:val="20"/>
                <w:lang w:val="en-GB"/>
              </w:rPr>
            </w:pPr>
            <w:r w:rsidRPr="002F1B8D">
              <w:rPr>
                <w:rFonts w:ascii="Agency FB" w:hAnsi="Agency FB" w:cs="Calibri"/>
                <w:color w:val="CC0066"/>
                <w:sz w:val="20"/>
                <w:szCs w:val="20"/>
                <w:lang w:val="en-GB"/>
              </w:rPr>
              <w:t>How reflected in indicator:</w:t>
            </w:r>
            <w:r w:rsidR="002F1B8D">
              <w:rPr>
                <w:rFonts w:ascii="Agency FB" w:hAnsi="Agency FB" w:cs="Calibri"/>
                <w:sz w:val="20"/>
                <w:szCs w:val="20"/>
                <w:lang w:val="en-GB"/>
              </w:rPr>
              <w:t xml:space="preserve"> Part of core monitoring indicator</w:t>
            </w:r>
            <w:r w:rsidR="00B8752D">
              <w:rPr>
                <w:rFonts w:ascii="Agency FB" w:hAnsi="Agency FB" w:cs="Calibri"/>
                <w:sz w:val="20"/>
                <w:szCs w:val="20"/>
                <w:lang w:val="en-GB"/>
              </w:rPr>
              <w:t>.</w:t>
            </w:r>
          </w:p>
        </w:tc>
        <w:tc>
          <w:tcPr>
            <w:tcW w:w="2268" w:type="dxa"/>
            <w:shd w:val="clear" w:color="auto" w:fill="auto"/>
          </w:tcPr>
          <w:p w:rsidR="008F7629" w:rsidRPr="008F7629" w:rsidRDefault="008F7629" w:rsidP="007A65DD">
            <w:pPr>
              <w:pStyle w:val="NormalWeb"/>
              <w:spacing w:before="0" w:beforeAutospacing="0" w:after="0" w:afterAutospacing="0"/>
              <w:rPr>
                <w:rFonts w:ascii="Agency FB" w:hAnsi="Agency FB"/>
                <w:sz w:val="20"/>
                <w:szCs w:val="20"/>
                <w:lang w:val="en-GB"/>
              </w:rPr>
            </w:pPr>
            <w:r w:rsidRPr="008F7629">
              <w:rPr>
                <w:rFonts w:ascii="Agency FB" w:hAnsi="Agency FB"/>
                <w:color w:val="CC0066"/>
                <w:sz w:val="20"/>
                <w:szCs w:val="20"/>
                <w:lang w:val="en-GB"/>
              </w:rPr>
              <w:t>Definition:</w:t>
            </w:r>
            <w:r w:rsidRPr="008F7629">
              <w:rPr>
                <w:rFonts w:ascii="Agency FB" w:hAnsi="Agency FB"/>
                <w:sz w:val="20"/>
                <w:szCs w:val="20"/>
                <w:lang w:val="en-GB"/>
              </w:rPr>
              <w:t xml:space="preserve"> where excreta is safely disposed in situ or transported to a designated place for safe disposal or treatment. </w:t>
            </w:r>
          </w:p>
          <w:p w:rsidR="008F7629" w:rsidRDefault="008F7629" w:rsidP="007A65DD">
            <w:pPr>
              <w:pStyle w:val="NormalWeb"/>
              <w:spacing w:before="60" w:beforeAutospacing="0" w:after="60" w:afterAutospacing="0" w:line="276" w:lineRule="auto"/>
              <w:jc w:val="both"/>
              <w:rPr>
                <w:rFonts w:ascii="Agency FB" w:hAnsi="Agency FB"/>
                <w:sz w:val="20"/>
                <w:szCs w:val="20"/>
                <w:lang w:val="en-GB"/>
              </w:rPr>
            </w:pPr>
          </w:p>
          <w:p w:rsidR="008F7629" w:rsidRDefault="008F7629" w:rsidP="007A65DD">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t>What to measure:</w:t>
            </w:r>
          </w:p>
          <w:p w:rsidR="008F7629" w:rsidRDefault="008F7629" w:rsidP="007A65DD">
            <w:pPr>
              <w:pStyle w:val="NormalWeb"/>
              <w:spacing w:before="60" w:beforeAutospacing="0" w:after="60" w:afterAutospacing="0" w:line="276" w:lineRule="auto"/>
              <w:jc w:val="both"/>
              <w:rPr>
                <w:rFonts w:ascii="Agency FB" w:hAnsi="Agency FB"/>
                <w:sz w:val="20"/>
                <w:szCs w:val="20"/>
                <w:lang w:val="en-GB"/>
              </w:rPr>
            </w:pPr>
          </w:p>
          <w:p w:rsidR="008F7629" w:rsidRDefault="008F7629" w:rsidP="007A65DD">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t>How reflected in indicator:</w:t>
            </w:r>
          </w:p>
          <w:p w:rsidR="008F7629" w:rsidRDefault="008F7629" w:rsidP="007A65DD">
            <w:pPr>
              <w:pStyle w:val="NormalWeb"/>
              <w:spacing w:before="60" w:beforeAutospacing="0" w:after="60" w:afterAutospacing="0" w:line="276" w:lineRule="auto"/>
              <w:jc w:val="both"/>
              <w:rPr>
                <w:rFonts w:ascii="Agency FB" w:hAnsi="Agency FB"/>
                <w:sz w:val="20"/>
                <w:szCs w:val="20"/>
                <w:lang w:val="en-GB"/>
              </w:rPr>
            </w:pPr>
          </w:p>
          <w:p w:rsidR="008F7629" w:rsidRDefault="008F7629" w:rsidP="007A65DD">
            <w:pPr>
              <w:pStyle w:val="NormalWeb"/>
              <w:spacing w:before="60" w:beforeAutospacing="0" w:after="60" w:afterAutospacing="0" w:line="276" w:lineRule="auto"/>
              <w:jc w:val="both"/>
              <w:rPr>
                <w:rFonts w:ascii="Agency FB" w:hAnsi="Agency FB"/>
                <w:sz w:val="20"/>
                <w:szCs w:val="20"/>
                <w:lang w:val="en-GB"/>
              </w:rPr>
            </w:pPr>
          </w:p>
        </w:tc>
        <w:tc>
          <w:tcPr>
            <w:tcW w:w="1843" w:type="dxa"/>
            <w:shd w:val="clear" w:color="auto" w:fill="auto"/>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c>
          <w:tcPr>
            <w:tcW w:w="1559" w:type="dxa"/>
            <w:shd w:val="clear" w:color="auto" w:fill="auto"/>
          </w:tcPr>
          <w:p w:rsidR="00B8752D" w:rsidRDefault="00B8752D" w:rsidP="00B8752D">
            <w:pPr>
              <w:pStyle w:val="NormalWeb"/>
              <w:spacing w:before="0" w:beforeAutospacing="0" w:after="0" w:afterAutospacing="0"/>
              <w:rPr>
                <w:rFonts w:ascii="Agency FB" w:hAnsi="Agency FB"/>
                <w:sz w:val="20"/>
                <w:szCs w:val="20"/>
                <w:lang w:val="en-GB"/>
              </w:rPr>
            </w:pPr>
            <w:r w:rsidRPr="008F7629">
              <w:rPr>
                <w:rFonts w:ascii="Agency FB" w:hAnsi="Agency FB"/>
                <w:color w:val="CC0066"/>
                <w:sz w:val="20"/>
                <w:szCs w:val="20"/>
                <w:lang w:val="en-GB"/>
              </w:rPr>
              <w:t>Definition:</w:t>
            </w:r>
            <w:r w:rsidRPr="008F7629">
              <w:rPr>
                <w:rFonts w:ascii="Agency FB" w:hAnsi="Agency FB"/>
                <w:sz w:val="20"/>
                <w:szCs w:val="20"/>
                <w:lang w:val="en-GB"/>
              </w:rPr>
              <w:t xml:space="preserve"> </w:t>
            </w:r>
            <w:r>
              <w:rPr>
                <w:rFonts w:ascii="Agency FB" w:hAnsi="Agency FB"/>
                <w:sz w:val="20"/>
                <w:szCs w:val="20"/>
                <w:lang w:val="en-GB"/>
              </w:rPr>
              <w:t>Growing equity in all dimensions of HRWS</w:t>
            </w:r>
          </w:p>
          <w:p w:rsidR="00B8752D" w:rsidRDefault="00B8752D" w:rsidP="00B8752D">
            <w:pPr>
              <w:pStyle w:val="NormalWeb"/>
              <w:spacing w:before="60" w:beforeAutospacing="0" w:after="60" w:afterAutospacing="0" w:line="276" w:lineRule="auto"/>
              <w:rPr>
                <w:rFonts w:ascii="Agency FB" w:hAnsi="Agency FB"/>
                <w:sz w:val="20"/>
                <w:szCs w:val="20"/>
                <w:lang w:val="en-GB"/>
              </w:rPr>
            </w:pPr>
            <w:r w:rsidRPr="00B8752D">
              <w:rPr>
                <w:rFonts w:ascii="Agency FB" w:hAnsi="Agency FB"/>
                <w:color w:val="CC0066"/>
                <w:sz w:val="20"/>
                <w:szCs w:val="20"/>
                <w:lang w:val="en-GB"/>
              </w:rPr>
              <w:t>What to measure:</w:t>
            </w:r>
            <w:r>
              <w:rPr>
                <w:rFonts w:ascii="Agency FB" w:hAnsi="Agency FB"/>
                <w:sz w:val="20"/>
                <w:szCs w:val="20"/>
                <w:lang w:val="en-GB"/>
              </w:rPr>
              <w:t xml:space="preserve"> Total inequity</w:t>
            </w:r>
          </w:p>
          <w:p w:rsidR="00B8752D" w:rsidRDefault="00B8752D" w:rsidP="00B8752D">
            <w:pPr>
              <w:pStyle w:val="NormalWeb"/>
              <w:spacing w:before="60" w:beforeAutospacing="0" w:after="60" w:afterAutospacing="0" w:line="276" w:lineRule="auto"/>
              <w:rPr>
                <w:rFonts w:ascii="Agency FB" w:hAnsi="Agency FB"/>
                <w:sz w:val="20"/>
                <w:szCs w:val="20"/>
                <w:lang w:val="en-GB"/>
              </w:rPr>
            </w:pPr>
            <w:r w:rsidRPr="00B8752D">
              <w:rPr>
                <w:rFonts w:ascii="Agency FB" w:hAnsi="Agency FB"/>
                <w:color w:val="CC0066"/>
                <w:sz w:val="20"/>
                <w:szCs w:val="20"/>
                <w:lang w:val="en-GB"/>
              </w:rPr>
              <w:t>How reflected in indicator:</w:t>
            </w:r>
            <w:r>
              <w:rPr>
                <w:rFonts w:ascii="Agency FB" w:hAnsi="Agency FB"/>
                <w:sz w:val="20"/>
                <w:szCs w:val="20"/>
                <w:lang w:val="en-GB"/>
              </w:rPr>
              <w:t xml:space="preserve"> Not reflected in currently proposed WASH indicators, suggestion for inclusion in core monitoring indicator given in section ___.</w:t>
            </w:r>
          </w:p>
          <w:p w:rsidR="00B8752D" w:rsidRDefault="00B8752D" w:rsidP="00B8752D">
            <w:pPr>
              <w:pStyle w:val="NormalWeb"/>
              <w:spacing w:before="60" w:beforeAutospacing="0" w:after="60" w:afterAutospacing="0" w:line="276" w:lineRule="auto"/>
              <w:jc w:val="both"/>
              <w:rPr>
                <w:rFonts w:ascii="Agency FB" w:hAnsi="Agency FB"/>
                <w:sz w:val="20"/>
                <w:szCs w:val="20"/>
                <w:lang w:val="en-GB"/>
              </w:rPr>
            </w:pPr>
          </w:p>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c>
          <w:tcPr>
            <w:tcW w:w="2410" w:type="dxa"/>
            <w:shd w:val="clear" w:color="auto" w:fill="auto"/>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c>
          <w:tcPr>
            <w:tcW w:w="2504" w:type="dxa"/>
            <w:shd w:val="clear" w:color="auto" w:fill="auto"/>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r>
      <w:tr w:rsidR="008F7629" w:rsidRPr="004C3F11" w:rsidTr="000B1CCD">
        <w:tc>
          <w:tcPr>
            <w:tcW w:w="1835" w:type="dxa"/>
            <w:shd w:val="clear" w:color="auto" w:fill="D6E3BC" w:themeFill="accent3" w:themeFillTint="66"/>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r w:rsidRPr="004C3F11">
              <w:rPr>
                <w:rFonts w:ascii="Agency FB" w:hAnsi="Agency FB"/>
                <w:sz w:val="20"/>
                <w:szCs w:val="20"/>
                <w:lang w:val="en-GB"/>
              </w:rPr>
              <w:t>(a) Based on target element “for all”</w:t>
            </w:r>
          </w:p>
        </w:tc>
        <w:tc>
          <w:tcPr>
            <w:tcW w:w="2526" w:type="dxa"/>
            <w:shd w:val="clear" w:color="auto" w:fill="D6E3BC" w:themeFill="accent3" w:themeFillTint="66"/>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c>
          <w:tcPr>
            <w:tcW w:w="2268" w:type="dxa"/>
            <w:shd w:val="clear" w:color="auto" w:fill="D6E3BC" w:themeFill="accent3" w:themeFillTint="66"/>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c>
          <w:tcPr>
            <w:tcW w:w="1843" w:type="dxa"/>
            <w:shd w:val="clear" w:color="auto" w:fill="D6E3BC" w:themeFill="accent3" w:themeFillTint="66"/>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c>
          <w:tcPr>
            <w:tcW w:w="1559" w:type="dxa"/>
            <w:shd w:val="clear" w:color="auto" w:fill="D6E3BC" w:themeFill="accent3" w:themeFillTint="66"/>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c>
          <w:tcPr>
            <w:tcW w:w="2410" w:type="dxa"/>
            <w:shd w:val="clear" w:color="auto" w:fill="D6E3BC" w:themeFill="accent3" w:themeFillTint="66"/>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c>
          <w:tcPr>
            <w:tcW w:w="2504" w:type="dxa"/>
            <w:shd w:val="clear" w:color="auto" w:fill="D6E3BC" w:themeFill="accent3" w:themeFillTint="66"/>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r>
      <w:tr w:rsidR="008F7629" w:rsidRPr="004C3F11" w:rsidTr="000B1CCD">
        <w:tc>
          <w:tcPr>
            <w:tcW w:w="1835" w:type="dxa"/>
            <w:shd w:val="clear" w:color="auto" w:fill="D9D9D9" w:themeFill="background1" w:themeFillShade="D9"/>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r w:rsidRPr="004C3F11">
              <w:rPr>
                <w:rFonts w:ascii="Agency FB" w:hAnsi="Agency FB"/>
                <w:sz w:val="20"/>
                <w:szCs w:val="20"/>
                <w:lang w:val="en-GB"/>
              </w:rPr>
              <w:t>(i) Toilet features</w:t>
            </w:r>
          </w:p>
        </w:tc>
        <w:tc>
          <w:tcPr>
            <w:tcW w:w="2526" w:type="dxa"/>
            <w:shd w:val="clear" w:color="auto" w:fill="D9D9D9" w:themeFill="background1" w:themeFillShade="D9"/>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c>
          <w:tcPr>
            <w:tcW w:w="2268" w:type="dxa"/>
            <w:shd w:val="clear" w:color="auto" w:fill="D9D9D9" w:themeFill="background1" w:themeFillShade="D9"/>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c>
          <w:tcPr>
            <w:tcW w:w="1843" w:type="dxa"/>
            <w:shd w:val="clear" w:color="auto" w:fill="D9D9D9" w:themeFill="background1" w:themeFillShade="D9"/>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c>
          <w:tcPr>
            <w:tcW w:w="1559" w:type="dxa"/>
            <w:shd w:val="clear" w:color="auto" w:fill="D9D9D9" w:themeFill="background1" w:themeFillShade="D9"/>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c>
          <w:tcPr>
            <w:tcW w:w="2410" w:type="dxa"/>
            <w:shd w:val="clear" w:color="auto" w:fill="D9D9D9" w:themeFill="background1" w:themeFillShade="D9"/>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c>
          <w:tcPr>
            <w:tcW w:w="2504" w:type="dxa"/>
            <w:shd w:val="clear" w:color="auto" w:fill="D9D9D9" w:themeFill="background1" w:themeFillShade="D9"/>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r>
      <w:tr w:rsidR="008F7629" w:rsidRPr="004C3F11" w:rsidTr="000B1CCD">
        <w:tc>
          <w:tcPr>
            <w:tcW w:w="1835" w:type="dxa"/>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r w:rsidRPr="004C3F11">
              <w:rPr>
                <w:rFonts w:ascii="Agency FB" w:hAnsi="Agency FB"/>
                <w:sz w:val="20"/>
                <w:szCs w:val="20"/>
                <w:lang w:val="en-GB"/>
              </w:rPr>
              <w:t>Women &amp; girls</w:t>
            </w:r>
          </w:p>
        </w:tc>
        <w:tc>
          <w:tcPr>
            <w:tcW w:w="2526" w:type="dxa"/>
          </w:tcPr>
          <w:p w:rsidR="008F7629" w:rsidRDefault="008F7629" w:rsidP="004C3F11">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t>Definition:</w:t>
            </w:r>
          </w:p>
          <w:p w:rsidR="008F7629" w:rsidRDefault="008F7629" w:rsidP="004C3F11">
            <w:pPr>
              <w:pStyle w:val="NormalWeb"/>
              <w:spacing w:before="60" w:beforeAutospacing="0" w:after="60" w:afterAutospacing="0" w:line="276" w:lineRule="auto"/>
              <w:jc w:val="both"/>
              <w:rPr>
                <w:rFonts w:ascii="Agency FB" w:hAnsi="Agency FB"/>
                <w:sz w:val="20"/>
                <w:szCs w:val="20"/>
                <w:lang w:val="en-GB"/>
              </w:rPr>
            </w:pPr>
          </w:p>
          <w:p w:rsidR="008F7629" w:rsidRDefault="008F7629" w:rsidP="004C3F11">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lastRenderedPageBreak/>
              <w:t>What to measure:</w:t>
            </w:r>
          </w:p>
          <w:p w:rsidR="008F7629" w:rsidRDefault="008F7629" w:rsidP="004C3F11">
            <w:pPr>
              <w:pStyle w:val="NormalWeb"/>
              <w:spacing w:before="60" w:beforeAutospacing="0" w:after="60" w:afterAutospacing="0" w:line="276" w:lineRule="auto"/>
              <w:jc w:val="both"/>
              <w:rPr>
                <w:rFonts w:ascii="Agency FB" w:hAnsi="Agency FB"/>
                <w:sz w:val="20"/>
                <w:szCs w:val="20"/>
                <w:lang w:val="en-GB"/>
              </w:rPr>
            </w:pPr>
          </w:p>
          <w:p w:rsidR="008F7629" w:rsidRDefault="008F7629" w:rsidP="000B1CCD">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t>How reflected in indicator:</w:t>
            </w:r>
          </w:p>
          <w:p w:rsidR="008F7629" w:rsidRDefault="008F7629" w:rsidP="000B1CCD">
            <w:pPr>
              <w:pStyle w:val="NormalWeb"/>
              <w:spacing w:before="60" w:beforeAutospacing="0" w:after="60" w:afterAutospacing="0" w:line="276" w:lineRule="auto"/>
              <w:jc w:val="both"/>
              <w:rPr>
                <w:rFonts w:ascii="Agency FB" w:hAnsi="Agency FB"/>
                <w:sz w:val="20"/>
                <w:szCs w:val="20"/>
                <w:lang w:val="en-GB"/>
              </w:rPr>
            </w:pPr>
          </w:p>
          <w:p w:rsidR="008F7629" w:rsidRPr="004C3F11" w:rsidRDefault="008F7629" w:rsidP="000B1CCD">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t xml:space="preserve"> </w:t>
            </w:r>
          </w:p>
        </w:tc>
        <w:tc>
          <w:tcPr>
            <w:tcW w:w="2268" w:type="dxa"/>
            <w:shd w:val="clear" w:color="auto" w:fill="E5DFEC" w:themeFill="accent4" w:themeFillTint="33"/>
          </w:tcPr>
          <w:p w:rsidR="008F7629" w:rsidRDefault="008F7629" w:rsidP="000B1CCD">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lastRenderedPageBreak/>
              <w:t>Not applicable</w:t>
            </w:r>
          </w:p>
          <w:p w:rsidR="008F7629" w:rsidRDefault="008F7629" w:rsidP="000B1CCD">
            <w:pPr>
              <w:pStyle w:val="NormalWeb"/>
              <w:spacing w:before="60" w:beforeAutospacing="0" w:after="60" w:afterAutospacing="0" w:line="276" w:lineRule="auto"/>
              <w:jc w:val="both"/>
              <w:rPr>
                <w:rFonts w:ascii="Agency FB" w:hAnsi="Agency FB"/>
                <w:sz w:val="20"/>
                <w:szCs w:val="20"/>
                <w:lang w:val="en-GB"/>
              </w:rPr>
            </w:pPr>
          </w:p>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c>
          <w:tcPr>
            <w:tcW w:w="1843" w:type="dxa"/>
          </w:tcPr>
          <w:p w:rsidR="008F7629" w:rsidRDefault="008F7629" w:rsidP="000B1CCD">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lastRenderedPageBreak/>
              <w:t>Definition:</w:t>
            </w:r>
          </w:p>
          <w:p w:rsidR="008F7629" w:rsidRDefault="008F7629" w:rsidP="000B1CCD">
            <w:pPr>
              <w:pStyle w:val="NormalWeb"/>
              <w:spacing w:before="60" w:beforeAutospacing="0" w:after="60" w:afterAutospacing="0" w:line="276" w:lineRule="auto"/>
              <w:jc w:val="both"/>
              <w:rPr>
                <w:rFonts w:ascii="Agency FB" w:hAnsi="Agency FB"/>
                <w:sz w:val="20"/>
                <w:szCs w:val="20"/>
                <w:lang w:val="en-GB"/>
              </w:rPr>
            </w:pPr>
          </w:p>
          <w:p w:rsidR="008F7629" w:rsidRDefault="008F7629" w:rsidP="000B1CCD">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lastRenderedPageBreak/>
              <w:t>What to measure:</w:t>
            </w:r>
          </w:p>
          <w:p w:rsidR="008F7629" w:rsidRDefault="008F7629" w:rsidP="000B1CCD">
            <w:pPr>
              <w:pStyle w:val="NormalWeb"/>
              <w:spacing w:before="60" w:beforeAutospacing="0" w:after="60" w:afterAutospacing="0" w:line="276" w:lineRule="auto"/>
              <w:jc w:val="both"/>
              <w:rPr>
                <w:rFonts w:ascii="Agency FB" w:hAnsi="Agency FB"/>
                <w:sz w:val="20"/>
                <w:szCs w:val="20"/>
                <w:lang w:val="en-GB"/>
              </w:rPr>
            </w:pPr>
          </w:p>
          <w:p w:rsidR="008F7629" w:rsidRDefault="008F7629" w:rsidP="000B1CCD">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t>How reflected in indicator:</w:t>
            </w:r>
          </w:p>
          <w:p w:rsidR="008F7629" w:rsidRDefault="008F7629" w:rsidP="000B1CCD">
            <w:pPr>
              <w:pStyle w:val="NormalWeb"/>
              <w:spacing w:before="60" w:beforeAutospacing="0" w:after="60" w:afterAutospacing="0" w:line="276" w:lineRule="auto"/>
              <w:jc w:val="both"/>
              <w:rPr>
                <w:rFonts w:ascii="Agency FB" w:hAnsi="Agency FB"/>
                <w:sz w:val="20"/>
                <w:szCs w:val="20"/>
                <w:lang w:val="en-GB"/>
              </w:rPr>
            </w:pPr>
          </w:p>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c>
          <w:tcPr>
            <w:tcW w:w="1559" w:type="dxa"/>
          </w:tcPr>
          <w:p w:rsidR="008F7629" w:rsidRDefault="008F7629" w:rsidP="000B1CCD">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lastRenderedPageBreak/>
              <w:t>Definition:</w:t>
            </w:r>
          </w:p>
          <w:p w:rsidR="008F7629" w:rsidRDefault="008F7629" w:rsidP="000B1CCD">
            <w:pPr>
              <w:pStyle w:val="NormalWeb"/>
              <w:spacing w:before="60" w:beforeAutospacing="0" w:after="60" w:afterAutospacing="0" w:line="276" w:lineRule="auto"/>
              <w:jc w:val="both"/>
              <w:rPr>
                <w:rFonts w:ascii="Agency FB" w:hAnsi="Agency FB"/>
                <w:sz w:val="20"/>
                <w:szCs w:val="20"/>
                <w:lang w:val="en-GB"/>
              </w:rPr>
            </w:pPr>
          </w:p>
          <w:p w:rsidR="008F7629" w:rsidRDefault="008F7629" w:rsidP="000B1CCD">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lastRenderedPageBreak/>
              <w:t>What to measure:</w:t>
            </w:r>
          </w:p>
          <w:p w:rsidR="008F7629" w:rsidRDefault="008F7629" w:rsidP="000B1CCD">
            <w:pPr>
              <w:pStyle w:val="NormalWeb"/>
              <w:spacing w:before="60" w:beforeAutospacing="0" w:after="60" w:afterAutospacing="0" w:line="276" w:lineRule="auto"/>
              <w:jc w:val="both"/>
              <w:rPr>
                <w:rFonts w:ascii="Agency FB" w:hAnsi="Agency FB"/>
                <w:sz w:val="20"/>
                <w:szCs w:val="20"/>
                <w:lang w:val="en-GB"/>
              </w:rPr>
            </w:pPr>
          </w:p>
          <w:p w:rsidR="008F7629" w:rsidRDefault="008F7629" w:rsidP="000B1CCD">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t>How reflected in indicator:</w:t>
            </w:r>
          </w:p>
          <w:p w:rsidR="008F7629" w:rsidRDefault="008F7629" w:rsidP="000B1CCD">
            <w:pPr>
              <w:pStyle w:val="NormalWeb"/>
              <w:spacing w:before="60" w:beforeAutospacing="0" w:after="60" w:afterAutospacing="0" w:line="276" w:lineRule="auto"/>
              <w:jc w:val="both"/>
              <w:rPr>
                <w:rFonts w:ascii="Agency FB" w:hAnsi="Agency FB"/>
                <w:sz w:val="20"/>
                <w:szCs w:val="20"/>
                <w:lang w:val="en-GB"/>
              </w:rPr>
            </w:pPr>
          </w:p>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c>
          <w:tcPr>
            <w:tcW w:w="2410" w:type="dxa"/>
          </w:tcPr>
          <w:p w:rsidR="008F7629" w:rsidRDefault="008F7629" w:rsidP="000B1CCD">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lastRenderedPageBreak/>
              <w:t>Definition:</w:t>
            </w:r>
          </w:p>
          <w:p w:rsidR="008F7629" w:rsidRDefault="008F7629" w:rsidP="000B1CCD">
            <w:pPr>
              <w:pStyle w:val="NormalWeb"/>
              <w:spacing w:before="60" w:beforeAutospacing="0" w:after="60" w:afterAutospacing="0" w:line="276" w:lineRule="auto"/>
              <w:jc w:val="both"/>
              <w:rPr>
                <w:rFonts w:ascii="Agency FB" w:hAnsi="Agency FB"/>
                <w:sz w:val="20"/>
                <w:szCs w:val="20"/>
                <w:lang w:val="en-GB"/>
              </w:rPr>
            </w:pPr>
          </w:p>
          <w:p w:rsidR="008F7629" w:rsidRDefault="008F7629" w:rsidP="000B1CCD">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lastRenderedPageBreak/>
              <w:t>What to measure:</w:t>
            </w:r>
          </w:p>
          <w:p w:rsidR="008F7629" w:rsidRDefault="008F7629" w:rsidP="000B1CCD">
            <w:pPr>
              <w:pStyle w:val="NormalWeb"/>
              <w:spacing w:before="60" w:beforeAutospacing="0" w:after="60" w:afterAutospacing="0" w:line="276" w:lineRule="auto"/>
              <w:jc w:val="both"/>
              <w:rPr>
                <w:rFonts w:ascii="Agency FB" w:hAnsi="Agency FB"/>
                <w:sz w:val="20"/>
                <w:szCs w:val="20"/>
                <w:lang w:val="en-GB"/>
              </w:rPr>
            </w:pPr>
          </w:p>
          <w:p w:rsidR="008F7629" w:rsidRDefault="008F7629" w:rsidP="000B1CCD">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t>How reflected in indicator:</w:t>
            </w:r>
          </w:p>
          <w:p w:rsidR="008F7629" w:rsidRDefault="008F7629" w:rsidP="000B1CCD">
            <w:pPr>
              <w:pStyle w:val="NormalWeb"/>
              <w:spacing w:before="60" w:beforeAutospacing="0" w:after="60" w:afterAutospacing="0" w:line="276" w:lineRule="auto"/>
              <w:jc w:val="both"/>
              <w:rPr>
                <w:rFonts w:ascii="Agency FB" w:hAnsi="Agency FB"/>
                <w:sz w:val="20"/>
                <w:szCs w:val="20"/>
                <w:lang w:val="en-GB"/>
              </w:rPr>
            </w:pPr>
          </w:p>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c>
          <w:tcPr>
            <w:tcW w:w="2504" w:type="dxa"/>
          </w:tcPr>
          <w:p w:rsidR="008F7629" w:rsidRDefault="008F7629" w:rsidP="000B1CCD">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lastRenderedPageBreak/>
              <w:t>Definition:</w:t>
            </w:r>
          </w:p>
          <w:p w:rsidR="008F7629" w:rsidRDefault="008F7629" w:rsidP="000B1CCD">
            <w:pPr>
              <w:pStyle w:val="NormalWeb"/>
              <w:spacing w:before="60" w:beforeAutospacing="0" w:after="60" w:afterAutospacing="0" w:line="276" w:lineRule="auto"/>
              <w:jc w:val="both"/>
              <w:rPr>
                <w:rFonts w:ascii="Agency FB" w:hAnsi="Agency FB"/>
                <w:sz w:val="20"/>
                <w:szCs w:val="20"/>
                <w:lang w:val="en-GB"/>
              </w:rPr>
            </w:pPr>
          </w:p>
          <w:p w:rsidR="008F7629" w:rsidRDefault="008F7629" w:rsidP="000B1CCD">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lastRenderedPageBreak/>
              <w:t>What to measure:</w:t>
            </w:r>
          </w:p>
          <w:p w:rsidR="008F7629" w:rsidRDefault="008F7629" w:rsidP="000B1CCD">
            <w:pPr>
              <w:pStyle w:val="NormalWeb"/>
              <w:spacing w:before="60" w:beforeAutospacing="0" w:after="60" w:afterAutospacing="0" w:line="276" w:lineRule="auto"/>
              <w:jc w:val="both"/>
              <w:rPr>
                <w:rFonts w:ascii="Agency FB" w:hAnsi="Agency FB"/>
                <w:sz w:val="20"/>
                <w:szCs w:val="20"/>
                <w:lang w:val="en-GB"/>
              </w:rPr>
            </w:pPr>
          </w:p>
          <w:p w:rsidR="008F7629" w:rsidRDefault="008F7629" w:rsidP="000B1CCD">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t>How reflected in indicator:</w:t>
            </w:r>
          </w:p>
          <w:p w:rsidR="008F7629" w:rsidRDefault="008F7629" w:rsidP="000B1CCD">
            <w:pPr>
              <w:pStyle w:val="NormalWeb"/>
              <w:spacing w:before="60" w:beforeAutospacing="0" w:after="60" w:afterAutospacing="0" w:line="276" w:lineRule="auto"/>
              <w:jc w:val="both"/>
              <w:rPr>
                <w:rFonts w:ascii="Agency FB" w:hAnsi="Agency FB"/>
                <w:sz w:val="20"/>
                <w:szCs w:val="20"/>
                <w:lang w:val="en-GB"/>
              </w:rPr>
            </w:pPr>
          </w:p>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r>
      <w:tr w:rsidR="008F7629" w:rsidRPr="004C3F11" w:rsidTr="000B1CCD">
        <w:tc>
          <w:tcPr>
            <w:tcW w:w="1835" w:type="dxa"/>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r w:rsidRPr="004C3F11">
              <w:rPr>
                <w:rFonts w:ascii="Agency FB" w:hAnsi="Agency FB"/>
                <w:sz w:val="20"/>
                <w:szCs w:val="20"/>
                <w:lang w:val="en-GB"/>
              </w:rPr>
              <w:lastRenderedPageBreak/>
              <w:t>Men &amp; boys</w:t>
            </w:r>
          </w:p>
        </w:tc>
        <w:tc>
          <w:tcPr>
            <w:tcW w:w="2526" w:type="dxa"/>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c>
          <w:tcPr>
            <w:tcW w:w="2268" w:type="dxa"/>
            <w:shd w:val="clear" w:color="auto" w:fill="E5DFEC" w:themeFill="accent4" w:themeFillTint="33"/>
          </w:tcPr>
          <w:p w:rsidR="008F7629" w:rsidRDefault="008F7629">
            <w:r w:rsidRPr="00554B62">
              <w:rPr>
                <w:rFonts w:ascii="Agency FB" w:hAnsi="Agency FB"/>
                <w:sz w:val="20"/>
                <w:szCs w:val="20"/>
                <w:lang w:val="en-GB"/>
              </w:rPr>
              <w:t>Not applicable</w:t>
            </w:r>
          </w:p>
        </w:tc>
        <w:tc>
          <w:tcPr>
            <w:tcW w:w="1843" w:type="dxa"/>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c>
          <w:tcPr>
            <w:tcW w:w="1559" w:type="dxa"/>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c>
          <w:tcPr>
            <w:tcW w:w="2410" w:type="dxa"/>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c>
          <w:tcPr>
            <w:tcW w:w="2504" w:type="dxa"/>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r>
      <w:tr w:rsidR="008F7629" w:rsidRPr="004C3F11" w:rsidTr="000B1CCD">
        <w:tc>
          <w:tcPr>
            <w:tcW w:w="1835" w:type="dxa"/>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r w:rsidRPr="004C3F11">
              <w:rPr>
                <w:rFonts w:ascii="Agency FB" w:hAnsi="Agency FB"/>
                <w:sz w:val="20"/>
                <w:szCs w:val="20"/>
                <w:lang w:val="en-GB"/>
              </w:rPr>
              <w:t>Children</w:t>
            </w:r>
          </w:p>
        </w:tc>
        <w:tc>
          <w:tcPr>
            <w:tcW w:w="2526" w:type="dxa"/>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c>
          <w:tcPr>
            <w:tcW w:w="2268" w:type="dxa"/>
            <w:shd w:val="clear" w:color="auto" w:fill="E5DFEC" w:themeFill="accent4" w:themeFillTint="33"/>
          </w:tcPr>
          <w:p w:rsidR="008F7629" w:rsidRDefault="008F7629">
            <w:r w:rsidRPr="00554B62">
              <w:rPr>
                <w:rFonts w:ascii="Agency FB" w:hAnsi="Agency FB"/>
                <w:sz w:val="20"/>
                <w:szCs w:val="20"/>
                <w:lang w:val="en-GB"/>
              </w:rPr>
              <w:t>Not applicable</w:t>
            </w:r>
          </w:p>
        </w:tc>
        <w:tc>
          <w:tcPr>
            <w:tcW w:w="1843" w:type="dxa"/>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c>
          <w:tcPr>
            <w:tcW w:w="1559" w:type="dxa"/>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c>
          <w:tcPr>
            <w:tcW w:w="2410" w:type="dxa"/>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c>
          <w:tcPr>
            <w:tcW w:w="2504" w:type="dxa"/>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r>
      <w:tr w:rsidR="008F7629" w:rsidRPr="004C3F11" w:rsidTr="000B1CCD">
        <w:tc>
          <w:tcPr>
            <w:tcW w:w="1835" w:type="dxa"/>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r w:rsidRPr="004C3F11">
              <w:rPr>
                <w:rFonts w:ascii="Agency FB" w:hAnsi="Agency FB"/>
                <w:sz w:val="20"/>
                <w:szCs w:val="20"/>
                <w:lang w:val="en-GB"/>
              </w:rPr>
              <w:t>Infants</w:t>
            </w:r>
          </w:p>
        </w:tc>
        <w:tc>
          <w:tcPr>
            <w:tcW w:w="2526" w:type="dxa"/>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c>
          <w:tcPr>
            <w:tcW w:w="2268" w:type="dxa"/>
            <w:shd w:val="clear" w:color="auto" w:fill="E5DFEC" w:themeFill="accent4" w:themeFillTint="33"/>
          </w:tcPr>
          <w:p w:rsidR="008F7629" w:rsidRDefault="008F7629">
            <w:r w:rsidRPr="00554B62">
              <w:rPr>
                <w:rFonts w:ascii="Agency FB" w:hAnsi="Agency FB"/>
                <w:sz w:val="20"/>
                <w:szCs w:val="20"/>
                <w:lang w:val="en-GB"/>
              </w:rPr>
              <w:t>Not applicable</w:t>
            </w:r>
          </w:p>
        </w:tc>
        <w:tc>
          <w:tcPr>
            <w:tcW w:w="1843" w:type="dxa"/>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c>
          <w:tcPr>
            <w:tcW w:w="1559" w:type="dxa"/>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c>
          <w:tcPr>
            <w:tcW w:w="2410" w:type="dxa"/>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c>
          <w:tcPr>
            <w:tcW w:w="2504" w:type="dxa"/>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r>
      <w:tr w:rsidR="008F7629" w:rsidRPr="004C3F11" w:rsidTr="000B1CCD">
        <w:tc>
          <w:tcPr>
            <w:tcW w:w="1835" w:type="dxa"/>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r w:rsidRPr="004C3F11">
              <w:rPr>
                <w:rFonts w:ascii="Agency FB" w:hAnsi="Agency FB"/>
                <w:sz w:val="20"/>
                <w:szCs w:val="20"/>
                <w:lang w:val="en-GB"/>
              </w:rPr>
              <w:t>Very old persons</w:t>
            </w:r>
          </w:p>
        </w:tc>
        <w:tc>
          <w:tcPr>
            <w:tcW w:w="2526" w:type="dxa"/>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c>
          <w:tcPr>
            <w:tcW w:w="2268" w:type="dxa"/>
            <w:shd w:val="clear" w:color="auto" w:fill="E5DFEC" w:themeFill="accent4" w:themeFillTint="33"/>
          </w:tcPr>
          <w:p w:rsidR="008F7629" w:rsidRDefault="008F7629">
            <w:r w:rsidRPr="00554B62">
              <w:rPr>
                <w:rFonts w:ascii="Agency FB" w:hAnsi="Agency FB"/>
                <w:sz w:val="20"/>
                <w:szCs w:val="20"/>
                <w:lang w:val="en-GB"/>
              </w:rPr>
              <w:t>Not applicable</w:t>
            </w:r>
          </w:p>
        </w:tc>
        <w:tc>
          <w:tcPr>
            <w:tcW w:w="1843" w:type="dxa"/>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c>
          <w:tcPr>
            <w:tcW w:w="1559" w:type="dxa"/>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c>
          <w:tcPr>
            <w:tcW w:w="2410" w:type="dxa"/>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c>
          <w:tcPr>
            <w:tcW w:w="2504" w:type="dxa"/>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r>
      <w:tr w:rsidR="008F7629" w:rsidRPr="004C3F11" w:rsidTr="000B1CCD">
        <w:tc>
          <w:tcPr>
            <w:tcW w:w="1835" w:type="dxa"/>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r w:rsidRPr="004C3F11">
              <w:rPr>
                <w:rFonts w:ascii="Agency FB" w:hAnsi="Agency FB"/>
                <w:sz w:val="20"/>
                <w:szCs w:val="20"/>
                <w:lang w:val="en-GB"/>
              </w:rPr>
              <w:t>Disabled persons</w:t>
            </w:r>
          </w:p>
        </w:tc>
        <w:tc>
          <w:tcPr>
            <w:tcW w:w="2526" w:type="dxa"/>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c>
          <w:tcPr>
            <w:tcW w:w="2268" w:type="dxa"/>
            <w:shd w:val="clear" w:color="auto" w:fill="E5DFEC" w:themeFill="accent4" w:themeFillTint="33"/>
          </w:tcPr>
          <w:p w:rsidR="008F7629" w:rsidRDefault="008F7629">
            <w:r w:rsidRPr="00554B62">
              <w:rPr>
                <w:rFonts w:ascii="Agency FB" w:hAnsi="Agency FB"/>
                <w:sz w:val="20"/>
                <w:szCs w:val="20"/>
                <w:lang w:val="en-GB"/>
              </w:rPr>
              <w:t>Not applicable</w:t>
            </w:r>
          </w:p>
        </w:tc>
        <w:tc>
          <w:tcPr>
            <w:tcW w:w="1843" w:type="dxa"/>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c>
          <w:tcPr>
            <w:tcW w:w="1559" w:type="dxa"/>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c>
          <w:tcPr>
            <w:tcW w:w="2410" w:type="dxa"/>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c>
          <w:tcPr>
            <w:tcW w:w="2504" w:type="dxa"/>
          </w:tcPr>
          <w:p w:rsidR="008F7629" w:rsidRPr="004C3F11" w:rsidRDefault="008F7629" w:rsidP="004C3F11">
            <w:pPr>
              <w:pStyle w:val="NormalWeb"/>
              <w:spacing w:before="60" w:beforeAutospacing="0" w:after="60" w:afterAutospacing="0" w:line="276" w:lineRule="auto"/>
              <w:jc w:val="both"/>
              <w:rPr>
                <w:rFonts w:ascii="Agency FB" w:hAnsi="Agency FB"/>
                <w:sz w:val="20"/>
                <w:szCs w:val="20"/>
                <w:lang w:val="en-GB"/>
              </w:rPr>
            </w:pPr>
          </w:p>
        </w:tc>
      </w:tr>
      <w:tr w:rsidR="004F5145" w:rsidRPr="004C3F11" w:rsidTr="000B1CCD">
        <w:tc>
          <w:tcPr>
            <w:tcW w:w="1835" w:type="dxa"/>
          </w:tcPr>
          <w:p w:rsidR="004F5145" w:rsidRDefault="004F5145" w:rsidP="007A65DD">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t>Nomadic tribes (not listed in definition)</w:t>
            </w:r>
          </w:p>
        </w:tc>
        <w:tc>
          <w:tcPr>
            <w:tcW w:w="2526" w:type="dxa"/>
          </w:tcPr>
          <w:p w:rsidR="004F5145" w:rsidRPr="004C3F11" w:rsidRDefault="004F5145" w:rsidP="007A65DD">
            <w:pPr>
              <w:pStyle w:val="NormalWeb"/>
              <w:spacing w:before="60" w:beforeAutospacing="0" w:after="60" w:afterAutospacing="0" w:line="276" w:lineRule="auto"/>
              <w:jc w:val="both"/>
              <w:rPr>
                <w:rFonts w:ascii="Agency FB" w:hAnsi="Agency FB"/>
                <w:sz w:val="20"/>
                <w:szCs w:val="20"/>
                <w:lang w:val="en-GB"/>
              </w:rPr>
            </w:pPr>
          </w:p>
        </w:tc>
        <w:tc>
          <w:tcPr>
            <w:tcW w:w="2268" w:type="dxa"/>
            <w:shd w:val="clear" w:color="auto" w:fill="E5DFEC" w:themeFill="accent4" w:themeFillTint="33"/>
          </w:tcPr>
          <w:p w:rsidR="004F5145" w:rsidRPr="00554B62" w:rsidRDefault="004F5145">
            <w:pPr>
              <w:rPr>
                <w:rFonts w:ascii="Agency FB" w:hAnsi="Agency FB"/>
                <w:sz w:val="20"/>
                <w:szCs w:val="20"/>
                <w:lang w:val="en-GB"/>
              </w:rPr>
            </w:pPr>
          </w:p>
        </w:tc>
        <w:tc>
          <w:tcPr>
            <w:tcW w:w="1843"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559"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410"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504"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r>
      <w:tr w:rsidR="004F5145" w:rsidRPr="004C3F11" w:rsidTr="000B1CCD">
        <w:tc>
          <w:tcPr>
            <w:tcW w:w="1835" w:type="dxa"/>
            <w:shd w:val="clear" w:color="auto" w:fill="D9D9D9" w:themeFill="background1" w:themeFillShade="D9"/>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r w:rsidRPr="004C3F11">
              <w:rPr>
                <w:rFonts w:ascii="Agency FB" w:hAnsi="Agency FB"/>
                <w:sz w:val="20"/>
                <w:szCs w:val="20"/>
                <w:lang w:val="en-GB"/>
              </w:rPr>
              <w:t>(ii) Elimination of inequalities</w:t>
            </w:r>
          </w:p>
        </w:tc>
        <w:tc>
          <w:tcPr>
            <w:tcW w:w="2526" w:type="dxa"/>
            <w:shd w:val="clear" w:color="auto" w:fill="D9D9D9" w:themeFill="background1" w:themeFillShade="D9"/>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268" w:type="dxa"/>
            <w:shd w:val="clear" w:color="auto" w:fill="D9D9D9" w:themeFill="background1" w:themeFillShade="D9"/>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843" w:type="dxa"/>
            <w:shd w:val="clear" w:color="auto" w:fill="D9D9D9" w:themeFill="background1" w:themeFillShade="D9"/>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559" w:type="dxa"/>
            <w:shd w:val="clear" w:color="auto" w:fill="D9D9D9" w:themeFill="background1" w:themeFillShade="D9"/>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410" w:type="dxa"/>
            <w:shd w:val="clear" w:color="auto" w:fill="D9D9D9" w:themeFill="background1" w:themeFillShade="D9"/>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504" w:type="dxa"/>
            <w:shd w:val="clear" w:color="auto" w:fill="D9D9D9" w:themeFill="background1" w:themeFillShade="D9"/>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r>
      <w:tr w:rsidR="004F5145" w:rsidRPr="004C3F11" w:rsidTr="000B1CCD">
        <w:tc>
          <w:tcPr>
            <w:tcW w:w="1835"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r w:rsidRPr="004C3F11">
              <w:rPr>
                <w:rFonts w:ascii="Agency FB" w:hAnsi="Agency FB"/>
                <w:sz w:val="20"/>
                <w:szCs w:val="20"/>
                <w:lang w:val="en-GB"/>
              </w:rPr>
              <w:t>Rural/urban</w:t>
            </w:r>
          </w:p>
        </w:tc>
        <w:tc>
          <w:tcPr>
            <w:tcW w:w="2526"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268"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843"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559"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410"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504"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r>
      <w:tr w:rsidR="004F5145" w:rsidRPr="004C3F11" w:rsidTr="000B1CCD">
        <w:tc>
          <w:tcPr>
            <w:tcW w:w="1835"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r w:rsidRPr="004C3F11">
              <w:rPr>
                <w:rFonts w:ascii="Agency FB" w:hAnsi="Agency FB"/>
                <w:sz w:val="20"/>
                <w:szCs w:val="20"/>
                <w:lang w:val="en-GB"/>
              </w:rPr>
              <w:t>Poor/rich</w:t>
            </w:r>
          </w:p>
        </w:tc>
        <w:tc>
          <w:tcPr>
            <w:tcW w:w="2526"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268"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843"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559"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410"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504"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r>
      <w:tr w:rsidR="004F5145" w:rsidRPr="004C3F11" w:rsidTr="000B1CCD">
        <w:tc>
          <w:tcPr>
            <w:tcW w:w="1835"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r w:rsidRPr="004C3F11">
              <w:rPr>
                <w:rFonts w:ascii="Agency FB" w:hAnsi="Agency FB"/>
                <w:sz w:val="20"/>
                <w:szCs w:val="20"/>
                <w:lang w:val="en-GB"/>
              </w:rPr>
              <w:t>Informal/formal human settlements</w:t>
            </w:r>
          </w:p>
        </w:tc>
        <w:tc>
          <w:tcPr>
            <w:tcW w:w="2526"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268"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843"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559"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410"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504"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r>
      <w:tr w:rsidR="004F5145" w:rsidRPr="004C3F11" w:rsidTr="000B1CCD">
        <w:tc>
          <w:tcPr>
            <w:tcW w:w="1835"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t xml:space="preserve">Disadvantaged/General </w:t>
            </w:r>
            <w:r>
              <w:rPr>
                <w:rFonts w:ascii="Agency FB" w:hAnsi="Agency FB"/>
                <w:sz w:val="20"/>
                <w:szCs w:val="20"/>
                <w:lang w:val="en-GB"/>
              </w:rPr>
              <w:lastRenderedPageBreak/>
              <w:t>population</w:t>
            </w:r>
          </w:p>
        </w:tc>
        <w:tc>
          <w:tcPr>
            <w:tcW w:w="2526"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268"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843"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559"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410"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504"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r>
      <w:tr w:rsidR="004F5145" w:rsidRPr="004C3F11" w:rsidTr="000B1CCD">
        <w:tc>
          <w:tcPr>
            <w:tcW w:w="1835" w:type="dxa"/>
            <w:shd w:val="clear" w:color="auto" w:fill="D6E3BC" w:themeFill="accent3" w:themeFillTint="66"/>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lastRenderedPageBreak/>
              <w:t>(b) Based on target element “vulnerable settings” viz., high use / high risk / other contexts</w:t>
            </w:r>
          </w:p>
        </w:tc>
        <w:tc>
          <w:tcPr>
            <w:tcW w:w="2526" w:type="dxa"/>
            <w:shd w:val="clear" w:color="auto" w:fill="D6E3BC" w:themeFill="accent3" w:themeFillTint="66"/>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268" w:type="dxa"/>
            <w:shd w:val="clear" w:color="auto" w:fill="D6E3BC" w:themeFill="accent3" w:themeFillTint="66"/>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843" w:type="dxa"/>
            <w:shd w:val="clear" w:color="auto" w:fill="D6E3BC" w:themeFill="accent3" w:themeFillTint="66"/>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559" w:type="dxa"/>
            <w:shd w:val="clear" w:color="auto" w:fill="D6E3BC" w:themeFill="accent3" w:themeFillTint="66"/>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410" w:type="dxa"/>
            <w:shd w:val="clear" w:color="auto" w:fill="D6E3BC" w:themeFill="accent3" w:themeFillTint="66"/>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504" w:type="dxa"/>
            <w:shd w:val="clear" w:color="auto" w:fill="D6E3BC" w:themeFill="accent3" w:themeFillTint="66"/>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r>
      <w:tr w:rsidR="004F5145" w:rsidRPr="004C3F11" w:rsidTr="000B1CCD">
        <w:tc>
          <w:tcPr>
            <w:tcW w:w="1835" w:type="dxa"/>
            <w:shd w:val="clear" w:color="auto" w:fill="D9D9D9" w:themeFill="background1" w:themeFillShade="D9"/>
          </w:tcPr>
          <w:p w:rsidR="004F5145" w:rsidRDefault="004F5145" w:rsidP="004C3F11">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t>(i) Listed in target elements definition</w:t>
            </w:r>
          </w:p>
        </w:tc>
        <w:tc>
          <w:tcPr>
            <w:tcW w:w="2526" w:type="dxa"/>
            <w:shd w:val="clear" w:color="auto" w:fill="D9D9D9" w:themeFill="background1" w:themeFillShade="D9"/>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268" w:type="dxa"/>
            <w:shd w:val="clear" w:color="auto" w:fill="D9D9D9" w:themeFill="background1" w:themeFillShade="D9"/>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843" w:type="dxa"/>
            <w:shd w:val="clear" w:color="auto" w:fill="D9D9D9" w:themeFill="background1" w:themeFillShade="D9"/>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559" w:type="dxa"/>
            <w:shd w:val="clear" w:color="auto" w:fill="D9D9D9" w:themeFill="background1" w:themeFillShade="D9"/>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410" w:type="dxa"/>
            <w:shd w:val="clear" w:color="auto" w:fill="D9D9D9" w:themeFill="background1" w:themeFillShade="D9"/>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504" w:type="dxa"/>
            <w:shd w:val="clear" w:color="auto" w:fill="D9D9D9" w:themeFill="background1" w:themeFillShade="D9"/>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r>
      <w:tr w:rsidR="004F5145" w:rsidRPr="004C3F11" w:rsidTr="000B1CCD">
        <w:tc>
          <w:tcPr>
            <w:tcW w:w="1835"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t>Schools</w:t>
            </w:r>
          </w:p>
        </w:tc>
        <w:tc>
          <w:tcPr>
            <w:tcW w:w="2526"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268"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843"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559"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410"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504"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r>
      <w:tr w:rsidR="004F5145" w:rsidRPr="004C3F11" w:rsidTr="000B1CCD">
        <w:tc>
          <w:tcPr>
            <w:tcW w:w="1835"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t>Workplaces</w:t>
            </w:r>
          </w:p>
        </w:tc>
        <w:tc>
          <w:tcPr>
            <w:tcW w:w="2526"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268"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843"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559"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410"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504"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r>
      <w:tr w:rsidR="004F5145" w:rsidRPr="004C3F11" w:rsidTr="000B1CCD">
        <w:tc>
          <w:tcPr>
            <w:tcW w:w="1835"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t>Health centers</w:t>
            </w:r>
          </w:p>
        </w:tc>
        <w:tc>
          <w:tcPr>
            <w:tcW w:w="2526"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268"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843"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559"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410"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504"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r>
      <w:tr w:rsidR="004F5145" w:rsidRPr="004C3F11" w:rsidTr="000B1CCD">
        <w:tc>
          <w:tcPr>
            <w:tcW w:w="1835"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t>Refugee camps</w:t>
            </w:r>
          </w:p>
        </w:tc>
        <w:tc>
          <w:tcPr>
            <w:tcW w:w="2526"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268"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843"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559"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410"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504"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r>
      <w:tr w:rsidR="004F5145" w:rsidRPr="004C3F11" w:rsidTr="000B1CCD">
        <w:tc>
          <w:tcPr>
            <w:tcW w:w="1835" w:type="dxa"/>
          </w:tcPr>
          <w:p w:rsidR="004F5145" w:rsidRDefault="004F5145" w:rsidP="004C3F11">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t>Detention centers</w:t>
            </w:r>
          </w:p>
        </w:tc>
        <w:tc>
          <w:tcPr>
            <w:tcW w:w="2526"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268"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843"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559"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410"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504"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r>
      <w:tr w:rsidR="004F5145" w:rsidRPr="004C3F11" w:rsidTr="000B1CCD">
        <w:tc>
          <w:tcPr>
            <w:tcW w:w="1835" w:type="dxa"/>
          </w:tcPr>
          <w:p w:rsidR="004F5145" w:rsidRDefault="004F5145" w:rsidP="007A65DD">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t>Mass gatherings</w:t>
            </w:r>
          </w:p>
        </w:tc>
        <w:tc>
          <w:tcPr>
            <w:tcW w:w="2526"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268"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843"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559"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410"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504"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r>
      <w:tr w:rsidR="004F5145" w:rsidRPr="004C3F11" w:rsidTr="000B1CCD">
        <w:tc>
          <w:tcPr>
            <w:tcW w:w="1835" w:type="dxa"/>
          </w:tcPr>
          <w:p w:rsidR="004F5145" w:rsidRDefault="004F5145" w:rsidP="007A65DD">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t>Pilgrimage centers</w:t>
            </w:r>
          </w:p>
        </w:tc>
        <w:tc>
          <w:tcPr>
            <w:tcW w:w="2526"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268"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843"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559"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410"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504"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r>
      <w:tr w:rsidR="004F5145" w:rsidRPr="004C3F11" w:rsidTr="000B1CCD">
        <w:tc>
          <w:tcPr>
            <w:tcW w:w="1835" w:type="dxa"/>
            <w:shd w:val="clear" w:color="auto" w:fill="D9D9D9" w:themeFill="background1" w:themeFillShade="D9"/>
          </w:tcPr>
          <w:p w:rsidR="004F5145" w:rsidRDefault="004F5145" w:rsidP="004C3F11">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t>(ii) Not listed in target elements definition</w:t>
            </w:r>
          </w:p>
        </w:tc>
        <w:tc>
          <w:tcPr>
            <w:tcW w:w="2526" w:type="dxa"/>
            <w:shd w:val="clear" w:color="auto" w:fill="D9D9D9" w:themeFill="background1" w:themeFillShade="D9"/>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268" w:type="dxa"/>
            <w:shd w:val="clear" w:color="auto" w:fill="D9D9D9" w:themeFill="background1" w:themeFillShade="D9"/>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843" w:type="dxa"/>
            <w:shd w:val="clear" w:color="auto" w:fill="D9D9D9" w:themeFill="background1" w:themeFillShade="D9"/>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559" w:type="dxa"/>
            <w:shd w:val="clear" w:color="auto" w:fill="D9D9D9" w:themeFill="background1" w:themeFillShade="D9"/>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410" w:type="dxa"/>
            <w:shd w:val="clear" w:color="auto" w:fill="D9D9D9" w:themeFill="background1" w:themeFillShade="D9"/>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504" w:type="dxa"/>
            <w:shd w:val="clear" w:color="auto" w:fill="D9D9D9" w:themeFill="background1" w:themeFillShade="D9"/>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r>
      <w:tr w:rsidR="004F5145" w:rsidRPr="004C3F11" w:rsidTr="000B1CCD">
        <w:tc>
          <w:tcPr>
            <w:tcW w:w="1835" w:type="dxa"/>
          </w:tcPr>
          <w:p w:rsidR="004F5145" w:rsidRDefault="004F5145" w:rsidP="004C3F11">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t>Tourist places</w:t>
            </w:r>
          </w:p>
        </w:tc>
        <w:tc>
          <w:tcPr>
            <w:tcW w:w="2526"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268"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843"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559"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410"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504"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r>
      <w:tr w:rsidR="004F5145" w:rsidRPr="004C3F11" w:rsidTr="000B1CCD">
        <w:tc>
          <w:tcPr>
            <w:tcW w:w="1835" w:type="dxa"/>
          </w:tcPr>
          <w:p w:rsidR="004F5145" w:rsidRDefault="004F5145" w:rsidP="004C3F11">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t>Train stations</w:t>
            </w:r>
          </w:p>
        </w:tc>
        <w:tc>
          <w:tcPr>
            <w:tcW w:w="2526"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268"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843"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559"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410"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504"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r>
      <w:tr w:rsidR="004F5145" w:rsidRPr="004C3F11" w:rsidTr="000B1CCD">
        <w:tc>
          <w:tcPr>
            <w:tcW w:w="1835" w:type="dxa"/>
          </w:tcPr>
          <w:p w:rsidR="004F5145" w:rsidRDefault="004F5145" w:rsidP="004C3F11">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t>Trains</w:t>
            </w:r>
          </w:p>
        </w:tc>
        <w:tc>
          <w:tcPr>
            <w:tcW w:w="2526"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268"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843"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559"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410"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504"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r>
      <w:tr w:rsidR="004F5145" w:rsidRPr="004C3F11" w:rsidTr="000B1CCD">
        <w:tc>
          <w:tcPr>
            <w:tcW w:w="1835" w:type="dxa"/>
          </w:tcPr>
          <w:p w:rsidR="004F5145" w:rsidRDefault="004F5145" w:rsidP="004C3F11">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lastRenderedPageBreak/>
              <w:t>Bus stations</w:t>
            </w:r>
          </w:p>
        </w:tc>
        <w:tc>
          <w:tcPr>
            <w:tcW w:w="2526"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268"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843"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559"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410"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504"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r>
      <w:tr w:rsidR="004F5145" w:rsidRPr="004C3F11" w:rsidTr="000B1CCD">
        <w:tc>
          <w:tcPr>
            <w:tcW w:w="1835" w:type="dxa"/>
          </w:tcPr>
          <w:p w:rsidR="004F5145" w:rsidRDefault="004F5145" w:rsidP="004C3F11">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t>Airports</w:t>
            </w:r>
          </w:p>
        </w:tc>
        <w:tc>
          <w:tcPr>
            <w:tcW w:w="2526"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268"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843"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559"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410"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504"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r>
      <w:tr w:rsidR="004F5145" w:rsidRPr="004C3F11" w:rsidTr="000B1CCD">
        <w:tc>
          <w:tcPr>
            <w:tcW w:w="1835" w:type="dxa"/>
          </w:tcPr>
          <w:p w:rsidR="004F5145" w:rsidRDefault="004F5145" w:rsidP="004C3F11">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t>Public areas (parks, swimming pools, beaches, spa, etc)</w:t>
            </w:r>
          </w:p>
        </w:tc>
        <w:tc>
          <w:tcPr>
            <w:tcW w:w="2526"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268"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843"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559"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410"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504"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r>
      <w:tr w:rsidR="004F5145" w:rsidRPr="004C3F11" w:rsidTr="000B1CCD">
        <w:tc>
          <w:tcPr>
            <w:tcW w:w="1835" w:type="dxa"/>
          </w:tcPr>
          <w:p w:rsidR="004F5145" w:rsidRDefault="004F5145" w:rsidP="004C3F11">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t>Entertainment parks</w:t>
            </w:r>
          </w:p>
        </w:tc>
        <w:tc>
          <w:tcPr>
            <w:tcW w:w="2526"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268"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843"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559"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410"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504"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r>
      <w:tr w:rsidR="004F5145" w:rsidRPr="004C3F11" w:rsidTr="000B1CCD">
        <w:tc>
          <w:tcPr>
            <w:tcW w:w="1835" w:type="dxa"/>
          </w:tcPr>
          <w:p w:rsidR="004F5145" w:rsidRDefault="004F5145" w:rsidP="004C3F11">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t>Restaurants &amp; hotels</w:t>
            </w:r>
          </w:p>
        </w:tc>
        <w:tc>
          <w:tcPr>
            <w:tcW w:w="2526"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268"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843"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559"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410"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504"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r>
      <w:tr w:rsidR="004F5145" w:rsidRPr="004C3F11" w:rsidTr="000B1CCD">
        <w:tc>
          <w:tcPr>
            <w:tcW w:w="1835" w:type="dxa"/>
          </w:tcPr>
          <w:p w:rsidR="004F5145" w:rsidRDefault="004F5145" w:rsidP="004C3F11">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t>Highway toilets</w:t>
            </w:r>
          </w:p>
        </w:tc>
        <w:tc>
          <w:tcPr>
            <w:tcW w:w="2526"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268"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843"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559"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410"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504"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r>
      <w:tr w:rsidR="004F5145" w:rsidRPr="004C3F11" w:rsidTr="000B1CCD">
        <w:tc>
          <w:tcPr>
            <w:tcW w:w="1835" w:type="dxa"/>
          </w:tcPr>
          <w:p w:rsidR="004F5145" w:rsidRDefault="004F5145" w:rsidP="004C3F11">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t>Commercial establishments for public (shopping malls, movie theatres, halls)</w:t>
            </w:r>
          </w:p>
        </w:tc>
        <w:tc>
          <w:tcPr>
            <w:tcW w:w="2526"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268"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843"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559"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410"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504"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r>
      <w:tr w:rsidR="004F5145" w:rsidRPr="004C3F11" w:rsidTr="000B1CCD">
        <w:tc>
          <w:tcPr>
            <w:tcW w:w="1835" w:type="dxa"/>
          </w:tcPr>
          <w:p w:rsidR="004F5145" w:rsidRDefault="004F5145" w:rsidP="004C3F11">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t>Public facilities (libraries, museums)</w:t>
            </w:r>
          </w:p>
        </w:tc>
        <w:tc>
          <w:tcPr>
            <w:tcW w:w="2526"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268"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843"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559"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410"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504"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r>
      <w:tr w:rsidR="004F5145" w:rsidRPr="004C3F11" w:rsidTr="000B1CCD">
        <w:tc>
          <w:tcPr>
            <w:tcW w:w="1835" w:type="dxa"/>
          </w:tcPr>
          <w:p w:rsidR="004F5145" w:rsidRDefault="004F5145" w:rsidP="007A65DD">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t>Colleges &amp; universities</w:t>
            </w:r>
          </w:p>
        </w:tc>
        <w:tc>
          <w:tcPr>
            <w:tcW w:w="2526"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268"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843"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559"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410"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504"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r>
      <w:tr w:rsidR="004F5145" w:rsidRPr="004C3F11" w:rsidTr="000B1CCD">
        <w:tc>
          <w:tcPr>
            <w:tcW w:w="1835" w:type="dxa"/>
          </w:tcPr>
          <w:p w:rsidR="004F5145" w:rsidRDefault="004F5145" w:rsidP="007A65DD">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t>Vocational training institutes</w:t>
            </w:r>
          </w:p>
        </w:tc>
        <w:tc>
          <w:tcPr>
            <w:tcW w:w="2526"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268"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843"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559"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410"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504"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r>
      <w:tr w:rsidR="004F5145" w:rsidRPr="004C3F11" w:rsidTr="000B1CCD">
        <w:tc>
          <w:tcPr>
            <w:tcW w:w="1835" w:type="dxa"/>
          </w:tcPr>
          <w:p w:rsidR="004F5145" w:rsidRDefault="004F5145" w:rsidP="007A65DD">
            <w:pPr>
              <w:pStyle w:val="NormalWeb"/>
              <w:spacing w:before="60" w:beforeAutospacing="0" w:after="60" w:afterAutospacing="0" w:line="276" w:lineRule="auto"/>
              <w:jc w:val="both"/>
              <w:rPr>
                <w:rFonts w:ascii="Agency FB" w:hAnsi="Agency FB"/>
                <w:sz w:val="20"/>
                <w:szCs w:val="20"/>
                <w:lang w:val="en-GB"/>
              </w:rPr>
            </w:pPr>
            <w:r>
              <w:rPr>
                <w:rFonts w:ascii="Agency FB" w:hAnsi="Agency FB"/>
                <w:sz w:val="20"/>
                <w:szCs w:val="20"/>
                <w:lang w:val="en-GB"/>
              </w:rPr>
              <w:t>Other educational institutions (crèches, baby daycare centers)</w:t>
            </w:r>
          </w:p>
        </w:tc>
        <w:tc>
          <w:tcPr>
            <w:tcW w:w="2526"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268"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843"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1559"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410"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c>
          <w:tcPr>
            <w:tcW w:w="2504" w:type="dxa"/>
          </w:tcPr>
          <w:p w:rsidR="004F5145" w:rsidRPr="004C3F11" w:rsidRDefault="004F5145" w:rsidP="004C3F11">
            <w:pPr>
              <w:pStyle w:val="NormalWeb"/>
              <w:spacing w:before="60" w:beforeAutospacing="0" w:after="60" w:afterAutospacing="0" w:line="276" w:lineRule="auto"/>
              <w:jc w:val="both"/>
              <w:rPr>
                <w:rFonts w:ascii="Agency FB" w:hAnsi="Agency FB"/>
                <w:sz w:val="20"/>
                <w:szCs w:val="20"/>
                <w:lang w:val="en-GB"/>
              </w:rPr>
            </w:pPr>
          </w:p>
        </w:tc>
      </w:tr>
    </w:tbl>
    <w:p w:rsidR="004C3F11" w:rsidRDefault="004C3F11" w:rsidP="000E2E8C">
      <w:pPr>
        <w:pStyle w:val="NormalWeb"/>
        <w:spacing w:before="0" w:beforeAutospacing="0" w:after="200" w:afterAutospacing="0" w:line="276" w:lineRule="auto"/>
        <w:jc w:val="both"/>
        <w:rPr>
          <w:rFonts w:ascii="Franklin Gothic Book" w:hAnsi="Franklin Gothic Book"/>
          <w:sz w:val="20"/>
          <w:szCs w:val="20"/>
          <w:lang w:val="en-GB"/>
        </w:rPr>
      </w:pPr>
    </w:p>
    <w:p w:rsidR="004C3F11" w:rsidRDefault="004C3F11" w:rsidP="000E2E8C">
      <w:pPr>
        <w:pStyle w:val="NormalWeb"/>
        <w:spacing w:before="0" w:beforeAutospacing="0" w:after="200" w:afterAutospacing="0" w:line="276" w:lineRule="auto"/>
        <w:jc w:val="both"/>
        <w:rPr>
          <w:rFonts w:ascii="Franklin Gothic Book" w:hAnsi="Franklin Gothic Book"/>
          <w:sz w:val="20"/>
          <w:szCs w:val="20"/>
          <w:lang w:val="en-GB"/>
        </w:rPr>
        <w:sectPr w:rsidR="004C3F11" w:rsidSect="004C3F11">
          <w:pgSz w:w="16838" w:h="11906" w:orient="landscape"/>
          <w:pgMar w:top="1440" w:right="1440" w:bottom="1440" w:left="1440" w:header="708" w:footer="708" w:gutter="0"/>
          <w:cols w:space="708"/>
          <w:docGrid w:linePitch="360"/>
        </w:sectPr>
      </w:pPr>
    </w:p>
    <w:p w:rsidR="00815E61" w:rsidRPr="000E2E8C" w:rsidRDefault="00815E61" w:rsidP="000E2E8C">
      <w:pPr>
        <w:jc w:val="both"/>
        <w:rPr>
          <w:rFonts w:ascii="Franklin Gothic Book" w:hAnsi="Franklin Gothic Book"/>
          <w:sz w:val="20"/>
          <w:szCs w:val="20"/>
          <w:u w:val="single"/>
        </w:rPr>
      </w:pPr>
      <w:r w:rsidRPr="000E2E8C">
        <w:rPr>
          <w:rFonts w:ascii="Franklin Gothic Book" w:hAnsi="Franklin Gothic Book"/>
          <w:sz w:val="20"/>
          <w:szCs w:val="20"/>
          <w:u w:val="single"/>
        </w:rPr>
        <w:lastRenderedPageBreak/>
        <w:t>Other questions:</w:t>
      </w:r>
    </w:p>
    <w:p w:rsidR="00815E61" w:rsidRPr="00815E61" w:rsidRDefault="00815E61" w:rsidP="004A31AF">
      <w:pPr>
        <w:numPr>
          <w:ilvl w:val="0"/>
          <w:numId w:val="51"/>
        </w:numPr>
        <w:spacing w:after="120"/>
        <w:ind w:left="425" w:hanging="425"/>
        <w:jc w:val="both"/>
        <w:textAlignment w:val="center"/>
        <w:rPr>
          <w:rFonts w:ascii="Times New Roman" w:eastAsia="Times New Roman" w:hAnsi="Times New Roman" w:cs="Times New Roman"/>
          <w:sz w:val="24"/>
          <w:szCs w:val="24"/>
          <w:lang w:val="en-US" w:eastAsia="en-IN"/>
        </w:rPr>
      </w:pPr>
      <w:r w:rsidRPr="00815E61">
        <w:rPr>
          <w:rFonts w:ascii="Franklin Gothic Book" w:eastAsia="Times New Roman" w:hAnsi="Franklin Gothic Book" w:cs="Times New Roman"/>
          <w:sz w:val="20"/>
          <w:szCs w:val="20"/>
          <w:lang w:val="en-US" w:eastAsia="en-IN"/>
        </w:rPr>
        <w:t>To what extent does the set of core and supporting indicators (a) does and (b) does not cover the target elements?</w:t>
      </w:r>
    </w:p>
    <w:p w:rsidR="00815E61" w:rsidRPr="00815E61" w:rsidRDefault="00815E61" w:rsidP="004A31AF">
      <w:pPr>
        <w:numPr>
          <w:ilvl w:val="0"/>
          <w:numId w:val="51"/>
        </w:numPr>
        <w:spacing w:after="120"/>
        <w:ind w:left="425" w:hanging="425"/>
        <w:jc w:val="both"/>
        <w:textAlignment w:val="center"/>
        <w:rPr>
          <w:rFonts w:ascii="Times New Roman" w:eastAsia="Times New Roman" w:hAnsi="Times New Roman" w:cs="Times New Roman"/>
          <w:sz w:val="24"/>
          <w:szCs w:val="24"/>
          <w:lang w:val="en-US" w:eastAsia="en-IN"/>
        </w:rPr>
      </w:pPr>
      <w:r w:rsidRPr="00815E61">
        <w:rPr>
          <w:rFonts w:ascii="Franklin Gothic Book" w:eastAsia="Times New Roman" w:hAnsi="Franklin Gothic Book" w:cs="Times New Roman"/>
          <w:sz w:val="20"/>
          <w:szCs w:val="20"/>
          <w:lang w:val="en-US" w:eastAsia="en-IN"/>
        </w:rPr>
        <w:t>What additional monitors should be included (not necessarily as supporting indicators) for monitoring to cover the aspects of target elements not covered by the core and supporting indicators?</w:t>
      </w:r>
    </w:p>
    <w:p w:rsidR="00493BA1" w:rsidRPr="00B1081B" w:rsidRDefault="00493BA1" w:rsidP="004A31AF">
      <w:pPr>
        <w:numPr>
          <w:ilvl w:val="0"/>
          <w:numId w:val="51"/>
        </w:numPr>
        <w:spacing w:after="120"/>
        <w:ind w:left="425" w:hanging="425"/>
        <w:jc w:val="both"/>
        <w:textAlignment w:val="center"/>
        <w:rPr>
          <w:rFonts w:ascii="Times New Roman" w:eastAsia="Times New Roman" w:hAnsi="Times New Roman" w:cs="Times New Roman"/>
          <w:sz w:val="24"/>
          <w:szCs w:val="24"/>
          <w:lang w:val="en-US" w:eastAsia="en-IN"/>
        </w:rPr>
      </w:pPr>
      <w:r w:rsidRPr="00493BA1">
        <w:rPr>
          <w:rFonts w:ascii="Franklin Gothic Book" w:eastAsia="Times New Roman" w:hAnsi="Franklin Gothic Book" w:cs="Times New Roman"/>
          <w:sz w:val="20"/>
          <w:szCs w:val="20"/>
          <w:lang w:val="en-US" w:eastAsia="en-IN"/>
        </w:rPr>
        <w:t xml:space="preserve">Consider the four categories (a) unimproved-shared, (b) unimproved-exclusive, (c) improved-shared and (d) improved-exclusive classification of toilet categories. Here, 'exclusive' means toilet facilities 'not shared' - the term 'exclusive' used instead of 'not shared' for convenience. The four categories fit into a 2x2 matrix with improved/unimproved on one axis and shared/exclusive on the other axis. (Categories 'a' and 'b' are clubbed in the supporting indicators.) To what extent is the transition (a) from OD to one of the categories and (b) movement between the four categories mapped by the technology-based and functional SL? The transition from OD to one of the categories can reflect the acceleration in moving up the sanitation ladder. Can this be captured in the core indicator? </w:t>
      </w:r>
    </w:p>
    <w:p w:rsidR="00B1081B" w:rsidRDefault="00B1081B" w:rsidP="004A31AF">
      <w:pPr>
        <w:numPr>
          <w:ilvl w:val="0"/>
          <w:numId w:val="51"/>
        </w:numPr>
        <w:spacing w:after="120"/>
        <w:ind w:left="425" w:hanging="425"/>
        <w:jc w:val="both"/>
        <w:textAlignment w:val="center"/>
        <w:rPr>
          <w:rFonts w:ascii="Franklin Gothic Book" w:hAnsi="Franklin Gothic Book"/>
          <w:sz w:val="20"/>
          <w:szCs w:val="20"/>
        </w:rPr>
      </w:pPr>
      <w:r>
        <w:rPr>
          <w:rFonts w:ascii="Franklin Gothic Book" w:hAnsi="Franklin Gothic Book"/>
          <w:sz w:val="20"/>
          <w:szCs w:val="20"/>
        </w:rPr>
        <w:t>Relating to basic sanitation in health care facilities (proposed indicators for Target 6.2), how are "health centers" defined for the purpose of JMP monitoring? Can differences in type of health centers have impact on indicator selection? [Health centers could be outpatient clinics, centers where ambulatory surgeries can be performed as part of surgical camp (ie., infrequently) and where surgeries are performed regularly (requiring overnight stay).] Should there be additional indicators included relating to safe disposal of fecal matter and preventing spread of infectious diseases? Preventing disposal of medical waste in sanitation facilities? Pharmaceutical residues in human excreta? Are there any criteria relating to how many persons per toilet?</w:t>
      </w:r>
    </w:p>
    <w:p w:rsidR="00B1081B" w:rsidRPr="009854BA" w:rsidRDefault="00B1081B" w:rsidP="004A31AF">
      <w:pPr>
        <w:numPr>
          <w:ilvl w:val="0"/>
          <w:numId w:val="51"/>
        </w:numPr>
        <w:spacing w:after="120"/>
        <w:ind w:left="425" w:hanging="425"/>
        <w:jc w:val="both"/>
        <w:textAlignment w:val="center"/>
        <w:rPr>
          <w:rFonts w:ascii="Franklin Gothic Book" w:hAnsi="Franklin Gothic Book"/>
          <w:sz w:val="20"/>
          <w:szCs w:val="20"/>
        </w:rPr>
      </w:pPr>
      <w:r w:rsidRPr="009854BA">
        <w:rPr>
          <w:rFonts w:ascii="Franklin Gothic Book" w:hAnsi="Franklin Gothic Book"/>
          <w:sz w:val="20"/>
          <w:szCs w:val="20"/>
        </w:rPr>
        <w:t>Relating to handwashing in health centers for Target 6.2 (hygiene), are there indicators to monitor ratio of one handwashing facility (faucets with liquid soap and hand towels) for how many persons? Separate handwashing facilities for patients and healthcare workers? Separate handwashing facilities for use in patient examination area? (Ebola and other viral hemorrhagic fevers have been found to have high risk of hospital-based spread because handwashing facilities are not close to patient examination area and the long line of waiting patients mean that doctors / nurses do not always wash their hands often enough.)</w:t>
      </w:r>
    </w:p>
    <w:p w:rsidR="00085786" w:rsidRDefault="00085786" w:rsidP="00085786">
      <w:pPr>
        <w:pStyle w:val="Heading1"/>
      </w:pPr>
      <w:bookmarkStart w:id="16" w:name="_Toc412931241"/>
      <w:r>
        <w:t>Coding of the monitoring indicators</w:t>
      </w:r>
      <w:bookmarkEnd w:id="16"/>
    </w:p>
    <w:p w:rsidR="004A31AF" w:rsidRDefault="00CB5305" w:rsidP="00B8752D">
      <w:pPr>
        <w:jc w:val="both"/>
        <w:rPr>
          <w:rStyle w:val="apple-converted-space"/>
          <w:rFonts w:ascii="Franklin Gothic Book" w:hAnsi="Franklin Gothic Book" w:cs="Arial"/>
          <w:color w:val="333333"/>
          <w:sz w:val="20"/>
          <w:szCs w:val="20"/>
          <w:shd w:val="clear" w:color="auto" w:fill="FFFFFF"/>
        </w:rPr>
      </w:pPr>
      <w:r w:rsidRPr="001A57C5">
        <w:rPr>
          <w:rFonts w:ascii="Franklin Gothic Book" w:hAnsi="Franklin Gothic Book" w:cs="Arial"/>
          <w:b/>
          <w:bCs/>
          <w:color w:val="008800"/>
          <w:sz w:val="20"/>
          <w:szCs w:val="20"/>
          <w:shd w:val="clear" w:color="auto" w:fill="FFFFFF"/>
        </w:rPr>
        <w:t>Abstract:</w:t>
      </w:r>
      <w:r w:rsidRPr="001A57C5">
        <w:rPr>
          <w:rStyle w:val="apple-converted-space"/>
          <w:rFonts w:ascii="Franklin Gothic Book" w:hAnsi="Franklin Gothic Book" w:cs="Arial"/>
          <w:color w:val="333333"/>
          <w:sz w:val="20"/>
          <w:szCs w:val="20"/>
          <w:shd w:val="clear" w:color="auto" w:fill="FFFFFF"/>
        </w:rPr>
        <w:t> </w:t>
      </w:r>
      <w:r w:rsidRPr="001A57C5">
        <w:rPr>
          <w:rFonts w:ascii="Franklin Gothic Book" w:hAnsi="Franklin Gothic Book" w:cs="Arial"/>
          <w:color w:val="333333"/>
          <w:sz w:val="20"/>
          <w:szCs w:val="20"/>
          <w:shd w:val="clear" w:color="auto" w:fill="FFFFFF"/>
        </w:rPr>
        <w:t>The mandate to JMP from member states is to develop</w:t>
      </w:r>
      <w:r w:rsidRPr="001A57C5">
        <w:rPr>
          <w:rStyle w:val="apple-converted-space"/>
          <w:rFonts w:ascii="Franklin Gothic Book" w:hAnsi="Franklin Gothic Book" w:cs="Arial"/>
          <w:color w:val="333333"/>
          <w:sz w:val="20"/>
          <w:szCs w:val="20"/>
          <w:shd w:val="clear" w:color="auto" w:fill="FFFFFF"/>
        </w:rPr>
        <w:t> </w:t>
      </w:r>
      <w:r w:rsidRPr="001A57C5">
        <w:rPr>
          <w:rFonts w:ascii="Franklin Gothic Book" w:hAnsi="Franklin Gothic Book" w:cs="Arial"/>
          <w:color w:val="333333"/>
          <w:sz w:val="20"/>
          <w:szCs w:val="20"/>
          <w:u w:val="single"/>
          <w:shd w:val="clear" w:color="auto" w:fill="FFFFFF"/>
        </w:rPr>
        <w:t>one</w:t>
      </w:r>
      <w:r w:rsidRPr="001A57C5">
        <w:rPr>
          <w:rStyle w:val="apple-converted-space"/>
          <w:rFonts w:ascii="Franklin Gothic Book" w:hAnsi="Franklin Gothic Book" w:cs="Arial"/>
          <w:color w:val="333333"/>
          <w:sz w:val="20"/>
          <w:szCs w:val="20"/>
          <w:shd w:val="clear" w:color="auto" w:fill="FFFFFF"/>
        </w:rPr>
        <w:t> </w:t>
      </w:r>
      <w:r w:rsidRPr="001A57C5">
        <w:rPr>
          <w:rFonts w:ascii="Franklin Gothic Book" w:hAnsi="Franklin Gothic Book" w:cs="Arial"/>
          <w:color w:val="333333"/>
          <w:sz w:val="20"/>
          <w:szCs w:val="20"/>
          <w:shd w:val="clear" w:color="auto" w:fill="FFFFFF"/>
        </w:rPr>
        <w:t>measurable, robust indicator for monitoring &amp; reporting on each SDG target. However, sanitation has several key dimensions all of which are important (sanitation coverage, equity, costs, health+environment protection). The core monitoring indicator proposed at present covers only sanitation coverage (with "safely managed sanitation" defined as the goal). Therefore, the outcomes in terms of equity, health+environment protection actually achieved and at what costs would not get reported.</w:t>
      </w:r>
      <w:r w:rsidRPr="001A57C5">
        <w:rPr>
          <w:rStyle w:val="apple-converted-space"/>
          <w:rFonts w:ascii="Franklin Gothic Book" w:hAnsi="Franklin Gothic Book" w:cs="Arial"/>
          <w:color w:val="333333"/>
          <w:sz w:val="20"/>
          <w:szCs w:val="20"/>
          <w:shd w:val="clear" w:color="auto" w:fill="FFFFFF"/>
        </w:rPr>
        <w:t> </w:t>
      </w:r>
    </w:p>
    <w:p w:rsidR="00C17C7A" w:rsidRPr="00D76EA5" w:rsidRDefault="00C17C7A" w:rsidP="00C17C7A">
      <w:pPr>
        <w:jc w:val="both"/>
        <w:rPr>
          <w:rFonts w:ascii="Franklin Gothic Book" w:hAnsi="Franklin Gothic Book" w:cs="Arial"/>
          <w:color w:val="333333"/>
          <w:sz w:val="20"/>
          <w:szCs w:val="20"/>
          <w:shd w:val="clear" w:color="auto" w:fill="FFFFFF"/>
        </w:rPr>
      </w:pPr>
      <w:r>
        <w:rPr>
          <w:rFonts w:ascii="Franklin Gothic Book" w:hAnsi="Franklin Gothic Book" w:cs="Arial"/>
          <w:color w:val="333333"/>
          <w:sz w:val="20"/>
          <w:szCs w:val="20"/>
          <w:shd w:val="clear" w:color="auto" w:fill="FFFFFF"/>
        </w:rPr>
        <w:t xml:space="preserve">The monitoring indicators generally express one value which may be measurement of one or more aspects of sanitation. However, using one value can potentially result in the performance along individual dimensions getting masked. Further, arbitrary values or subjective weights might have to be given for arriving at the one value combining several dimensions. Therefore, the choice is between reporting only one dimension or using an index/score to arrive at one value that combines several dimensions. </w:t>
      </w:r>
    </w:p>
    <w:p w:rsidR="004A31AF" w:rsidRPr="001A57C5" w:rsidRDefault="00CB5305" w:rsidP="00B8752D">
      <w:pPr>
        <w:jc w:val="both"/>
        <w:rPr>
          <w:rStyle w:val="apple-converted-space"/>
          <w:rFonts w:ascii="Franklin Gothic Book" w:hAnsi="Franklin Gothic Book" w:cs="Arial"/>
          <w:color w:val="333333"/>
          <w:sz w:val="20"/>
          <w:szCs w:val="20"/>
          <w:shd w:val="clear" w:color="auto" w:fill="FFFFFF"/>
        </w:rPr>
      </w:pPr>
      <w:r w:rsidRPr="001A57C5">
        <w:rPr>
          <w:rFonts w:ascii="Franklin Gothic Book" w:hAnsi="Franklin Gothic Book" w:cs="Arial"/>
          <w:color w:val="FF0088"/>
          <w:sz w:val="20"/>
          <w:szCs w:val="20"/>
          <w:shd w:val="clear" w:color="auto" w:fill="FFFFFF"/>
        </w:rPr>
        <w:t>This post has the following sections: (a) a suggestion to resolve the above problem by using a multi-part indicator format, (b) a suggestion for the core monitoring indicator, (c) explanation of how the tech-focused and functional sanitation ladder can be applied in the suggested core monitoring indicator and (d) notes giving examples of alphanumeric and multi-part codes used in other domains (to demonstrate acceptability of such codes by the public as well as experts).</w:t>
      </w:r>
      <w:r w:rsidRPr="001A57C5">
        <w:rPr>
          <w:rStyle w:val="apple-converted-space"/>
          <w:rFonts w:ascii="Franklin Gothic Book" w:hAnsi="Franklin Gothic Book" w:cs="Arial"/>
          <w:color w:val="333333"/>
          <w:sz w:val="20"/>
          <w:szCs w:val="20"/>
          <w:shd w:val="clear" w:color="auto" w:fill="FFFFFF"/>
        </w:rPr>
        <w:t> </w:t>
      </w:r>
    </w:p>
    <w:p w:rsidR="004A31AF" w:rsidRPr="001A57C5" w:rsidRDefault="00CB5305" w:rsidP="00B8752D">
      <w:pPr>
        <w:jc w:val="both"/>
        <w:rPr>
          <w:rStyle w:val="apple-converted-space"/>
          <w:rFonts w:ascii="Franklin Gothic Book" w:hAnsi="Franklin Gothic Book" w:cs="Arial"/>
          <w:color w:val="333333"/>
          <w:sz w:val="20"/>
          <w:szCs w:val="20"/>
          <w:shd w:val="clear" w:color="auto" w:fill="FFFFFF"/>
        </w:rPr>
      </w:pPr>
      <w:r w:rsidRPr="001A57C5">
        <w:rPr>
          <w:rFonts w:ascii="Franklin Gothic Book" w:hAnsi="Franklin Gothic Book" w:cs="Arial"/>
          <w:b/>
          <w:bCs/>
          <w:color w:val="008800"/>
          <w:sz w:val="20"/>
          <w:szCs w:val="20"/>
          <w:shd w:val="clear" w:color="auto" w:fill="FFFFFF"/>
        </w:rPr>
        <w:lastRenderedPageBreak/>
        <w:t>Background:</w:t>
      </w:r>
      <w:r w:rsidRPr="001A57C5">
        <w:rPr>
          <w:rStyle w:val="apple-converted-space"/>
          <w:rFonts w:ascii="Franklin Gothic Book" w:hAnsi="Franklin Gothic Book" w:cs="Arial"/>
          <w:color w:val="333333"/>
          <w:sz w:val="20"/>
          <w:szCs w:val="20"/>
          <w:shd w:val="clear" w:color="auto" w:fill="FFFFFF"/>
        </w:rPr>
        <w:t> </w:t>
      </w:r>
      <w:r w:rsidRPr="001A57C5">
        <w:rPr>
          <w:rFonts w:ascii="Franklin Gothic Book" w:hAnsi="Franklin Gothic Book" w:cs="Arial"/>
          <w:color w:val="333333"/>
          <w:sz w:val="20"/>
          <w:szCs w:val="20"/>
          <w:shd w:val="clear" w:color="auto" w:fill="FFFFFF"/>
        </w:rPr>
        <w:t>The JMP objective is to develop a set of core and supporting monitoring indicators that reflect all the target elements adequately without the performance on any important element getting blurred or masked in the indicator. For instance, while equity, progressive elimination of inequalities, environment-friendliness and affordability of the sanitation technologies being deployed are important dimensions that need to be monitored, performance on these dimensions should not mask the performance on the total sanitation coverage being reported (the present WASH proposal of "percentage of population using safely managed sanitation services" clearly reports performance on sanitation coverage).</w:t>
      </w:r>
      <w:r w:rsidRPr="001A57C5">
        <w:rPr>
          <w:rStyle w:val="apple-converted-space"/>
          <w:rFonts w:ascii="Franklin Gothic Book" w:hAnsi="Franklin Gothic Book" w:cs="Arial"/>
          <w:color w:val="333333"/>
          <w:sz w:val="20"/>
          <w:szCs w:val="20"/>
          <w:shd w:val="clear" w:color="auto" w:fill="FFFFFF"/>
        </w:rPr>
        <w:t> </w:t>
      </w:r>
    </w:p>
    <w:p w:rsidR="004A31AF" w:rsidRPr="001A57C5" w:rsidRDefault="00CB5305" w:rsidP="00B8752D">
      <w:pPr>
        <w:jc w:val="both"/>
        <w:rPr>
          <w:rStyle w:val="apple-converted-space"/>
          <w:rFonts w:ascii="Franklin Gothic Book" w:hAnsi="Franklin Gothic Book" w:cs="Arial"/>
          <w:color w:val="333333"/>
          <w:sz w:val="20"/>
          <w:szCs w:val="20"/>
          <w:shd w:val="clear" w:color="auto" w:fill="FFFFFF"/>
        </w:rPr>
      </w:pPr>
      <w:r w:rsidRPr="001A57C5">
        <w:rPr>
          <w:rFonts w:ascii="Franklin Gothic Book" w:hAnsi="Franklin Gothic Book" w:cs="Arial"/>
          <w:b/>
          <w:bCs/>
          <w:color w:val="008800"/>
          <w:sz w:val="20"/>
          <w:szCs w:val="20"/>
          <w:shd w:val="clear" w:color="auto" w:fill="FFFFFF"/>
        </w:rPr>
        <w:t>Part 1: A suggestion to use a multi-part format for the monitoring indicators.</w:t>
      </w:r>
      <w:r w:rsidRPr="001A57C5">
        <w:rPr>
          <w:rStyle w:val="apple-converted-space"/>
          <w:rFonts w:ascii="Franklin Gothic Book" w:hAnsi="Franklin Gothic Book" w:cs="Arial"/>
          <w:color w:val="333333"/>
          <w:sz w:val="20"/>
          <w:szCs w:val="20"/>
          <w:shd w:val="clear" w:color="auto" w:fill="FFFFFF"/>
        </w:rPr>
        <w:t> </w:t>
      </w:r>
    </w:p>
    <w:p w:rsidR="001A57C5" w:rsidRDefault="001A57C5" w:rsidP="00B8752D">
      <w:pPr>
        <w:jc w:val="both"/>
        <w:rPr>
          <w:rFonts w:ascii="Franklin Gothic Book" w:hAnsi="Franklin Gothic Book" w:cs="Arial"/>
          <w:b/>
          <w:bCs/>
          <w:color w:val="008800"/>
          <w:sz w:val="20"/>
          <w:szCs w:val="20"/>
          <w:shd w:val="clear" w:color="auto" w:fill="FFFFFF"/>
        </w:rPr>
      </w:pPr>
      <w:r>
        <w:rPr>
          <w:rFonts w:ascii="Franklin Gothic Book" w:hAnsi="Franklin Gothic Book" w:cs="Arial"/>
          <w:b/>
          <w:bCs/>
          <w:color w:val="008800"/>
          <w:sz w:val="20"/>
          <w:szCs w:val="20"/>
          <w:shd w:val="clear" w:color="auto" w:fill="FFFFFF"/>
        </w:rPr>
        <w:t>Coding used in the currently proposed indicators:</w:t>
      </w:r>
      <w:r w:rsidRPr="001A57C5">
        <w:rPr>
          <w:rFonts w:ascii="Franklin Gothic Book" w:hAnsi="Franklin Gothic Book" w:cs="Arial"/>
          <w:color w:val="333333"/>
          <w:sz w:val="20"/>
          <w:szCs w:val="20"/>
          <w:shd w:val="clear" w:color="auto" w:fill="FFFFFF"/>
        </w:rPr>
        <w:t xml:space="preserve"> </w:t>
      </w:r>
    </w:p>
    <w:p w:rsidR="004A31AF" w:rsidRPr="001A57C5" w:rsidRDefault="00CB5305" w:rsidP="00B8752D">
      <w:pPr>
        <w:jc w:val="both"/>
        <w:rPr>
          <w:rFonts w:ascii="Franklin Gothic Book" w:hAnsi="Franklin Gothic Book" w:cs="Arial"/>
          <w:color w:val="333333"/>
          <w:sz w:val="20"/>
          <w:szCs w:val="20"/>
          <w:shd w:val="clear" w:color="auto" w:fill="FFFFFF"/>
        </w:rPr>
      </w:pPr>
      <w:r w:rsidRPr="001A57C5">
        <w:rPr>
          <w:rFonts w:ascii="Franklin Gothic Book" w:hAnsi="Franklin Gothic Book" w:cs="Arial"/>
          <w:b/>
          <w:bCs/>
          <w:color w:val="008800"/>
          <w:sz w:val="20"/>
          <w:szCs w:val="20"/>
          <w:shd w:val="clear" w:color="auto" w:fill="FFFFFF"/>
        </w:rPr>
        <w:t>What a multi-part format means:</w:t>
      </w:r>
      <w:r w:rsidRPr="001A57C5">
        <w:rPr>
          <w:rStyle w:val="apple-converted-space"/>
          <w:rFonts w:ascii="Franklin Gothic Book" w:hAnsi="Franklin Gothic Book" w:cs="Arial"/>
          <w:color w:val="333333"/>
          <w:sz w:val="20"/>
          <w:szCs w:val="20"/>
          <w:shd w:val="clear" w:color="auto" w:fill="FFFFFF"/>
        </w:rPr>
        <w:t> </w:t>
      </w:r>
      <w:r w:rsidRPr="001A57C5">
        <w:rPr>
          <w:rFonts w:ascii="Franklin Gothic Book" w:hAnsi="Franklin Gothic Book" w:cs="Arial"/>
          <w:color w:val="333333"/>
          <w:sz w:val="20"/>
          <w:szCs w:val="20"/>
          <w:shd w:val="clear" w:color="auto" w:fill="FFFFFF"/>
        </w:rPr>
        <w:t>Let us say we need to report performance on three dimensions. Then a multi-part indicator could take the form of ‘XYZ’ or “X-Y-Z” where X, Y and Z are values for three dimensions. For instance, “1A3” or “1-A-3” or “1.A.3” could be values for a 3-part code where “1”, “A” and “3” are each values for three different dimensions (or measures). The indicator could have only numerals with a separator symbol (such as, hyphen or period) or alphanumeric code with/without separator symbols.</w:t>
      </w:r>
    </w:p>
    <w:p w:rsidR="004A31AF" w:rsidRPr="001A57C5" w:rsidRDefault="00CB5305" w:rsidP="00B8752D">
      <w:pPr>
        <w:jc w:val="both"/>
        <w:rPr>
          <w:rStyle w:val="apple-converted-space"/>
          <w:rFonts w:ascii="Franklin Gothic Book" w:hAnsi="Franklin Gothic Book" w:cs="Arial"/>
          <w:color w:val="333333"/>
          <w:sz w:val="20"/>
          <w:szCs w:val="20"/>
          <w:shd w:val="clear" w:color="auto" w:fill="FFFFFF"/>
        </w:rPr>
      </w:pPr>
      <w:r w:rsidRPr="001A57C5">
        <w:rPr>
          <w:rFonts w:ascii="Franklin Gothic Book" w:hAnsi="Franklin Gothic Book" w:cs="Arial"/>
          <w:b/>
          <w:bCs/>
          <w:color w:val="008800"/>
          <w:sz w:val="20"/>
          <w:szCs w:val="20"/>
          <w:shd w:val="clear" w:color="auto" w:fill="FFFFFF"/>
        </w:rPr>
        <w:t>Advantages of using multi-part indicators:</w:t>
      </w:r>
      <w:r w:rsidRPr="001A57C5">
        <w:rPr>
          <w:rStyle w:val="apple-converted-space"/>
          <w:rFonts w:ascii="Franklin Gothic Book" w:hAnsi="Franklin Gothic Book" w:cs="Arial"/>
          <w:color w:val="333333"/>
          <w:sz w:val="20"/>
          <w:szCs w:val="20"/>
          <w:shd w:val="clear" w:color="auto" w:fill="FFFFFF"/>
        </w:rPr>
        <w:t> </w:t>
      </w:r>
    </w:p>
    <w:p w:rsidR="004A31AF" w:rsidRPr="001A57C5" w:rsidRDefault="00CB5305" w:rsidP="004A31AF">
      <w:pPr>
        <w:pStyle w:val="ListParagraph"/>
        <w:numPr>
          <w:ilvl w:val="1"/>
          <w:numId w:val="39"/>
        </w:numPr>
        <w:ind w:left="426"/>
        <w:jc w:val="both"/>
        <w:rPr>
          <w:rFonts w:ascii="Franklin Gothic Book" w:hAnsi="Franklin Gothic Book" w:cs="Arial"/>
          <w:color w:val="333333"/>
          <w:sz w:val="20"/>
          <w:szCs w:val="20"/>
          <w:shd w:val="clear" w:color="auto" w:fill="FFFFFF"/>
        </w:rPr>
      </w:pPr>
      <w:r w:rsidRPr="001A57C5">
        <w:rPr>
          <w:rFonts w:ascii="Franklin Gothic Book" w:hAnsi="Franklin Gothic Book" w:cs="Arial"/>
          <w:color w:val="333333"/>
          <w:sz w:val="20"/>
          <w:szCs w:val="20"/>
          <w:shd w:val="clear" w:color="auto" w:fill="FFFFFF"/>
        </w:rPr>
        <w:t>Several measurements and several dimensions can be reported in a compact form;</w:t>
      </w:r>
    </w:p>
    <w:p w:rsidR="004A31AF" w:rsidRPr="001A57C5" w:rsidRDefault="00CB5305" w:rsidP="004A31AF">
      <w:pPr>
        <w:pStyle w:val="ListParagraph"/>
        <w:numPr>
          <w:ilvl w:val="1"/>
          <w:numId w:val="39"/>
        </w:numPr>
        <w:ind w:left="426"/>
        <w:jc w:val="both"/>
        <w:rPr>
          <w:rStyle w:val="apple-converted-space"/>
          <w:rFonts w:ascii="Franklin Gothic Book" w:hAnsi="Franklin Gothic Book" w:cs="Arial"/>
          <w:color w:val="333333"/>
          <w:sz w:val="20"/>
          <w:szCs w:val="20"/>
          <w:shd w:val="clear" w:color="auto" w:fill="FFFFFF"/>
        </w:rPr>
      </w:pPr>
      <w:r w:rsidRPr="001A57C5">
        <w:rPr>
          <w:rFonts w:ascii="Franklin Gothic Book" w:hAnsi="Franklin Gothic Book" w:cs="Arial"/>
          <w:color w:val="333333"/>
          <w:sz w:val="20"/>
          <w:szCs w:val="20"/>
          <w:shd w:val="clear" w:color="auto" w:fill="FFFFFF"/>
        </w:rPr>
        <w:t>Multiple levels of reporting can be done in a very compact manner - for instance, Level 1 reporting on 3-4 key dimensions can be done for use by all stakeholders while Level 2 reporting can have more dimensions or different aspects of one dimension (eg., affordability, accessibility, availability and acceptability are different aspects of one dimension viz., equity &amp; human right to sanitation) - even 10 dimensions would have a short length of only "ABCDE12345" while "ABCDE12345-XYZ" reports performance on 10 different dimensions and the final score (core indicator value) as "XYZ";</w:t>
      </w:r>
      <w:r w:rsidRPr="001A57C5">
        <w:rPr>
          <w:rStyle w:val="apple-converted-space"/>
          <w:rFonts w:ascii="Franklin Gothic Book" w:hAnsi="Franklin Gothic Book" w:cs="Arial"/>
          <w:color w:val="333333"/>
          <w:sz w:val="20"/>
          <w:szCs w:val="20"/>
          <w:shd w:val="clear" w:color="auto" w:fill="FFFFFF"/>
        </w:rPr>
        <w:t> </w:t>
      </w:r>
    </w:p>
    <w:p w:rsidR="004A31AF" w:rsidRPr="001A57C5" w:rsidRDefault="00CB5305" w:rsidP="004A31AF">
      <w:pPr>
        <w:pStyle w:val="ListParagraph"/>
        <w:numPr>
          <w:ilvl w:val="1"/>
          <w:numId w:val="39"/>
        </w:numPr>
        <w:ind w:left="426"/>
        <w:jc w:val="both"/>
        <w:rPr>
          <w:rFonts w:ascii="Franklin Gothic Book" w:hAnsi="Franklin Gothic Book" w:cs="Arial"/>
          <w:color w:val="333333"/>
          <w:sz w:val="20"/>
          <w:szCs w:val="20"/>
          <w:shd w:val="clear" w:color="auto" w:fill="FFFFFF"/>
        </w:rPr>
      </w:pPr>
      <w:r w:rsidRPr="001A57C5">
        <w:rPr>
          <w:rFonts w:ascii="Franklin Gothic Book" w:hAnsi="Franklin Gothic Book" w:cs="Arial"/>
          <w:color w:val="333333"/>
          <w:sz w:val="20"/>
          <w:szCs w:val="20"/>
          <w:shd w:val="clear" w:color="auto" w:fill="FFFFFF"/>
        </w:rPr>
        <w:t>The multi-part format is very simple for everyone to understand - a small explanation as a footnote is adequate for those completely new to sanitation sector to understand and so, no prior knowledge is necessary for clear understanding and discussions.</w:t>
      </w:r>
    </w:p>
    <w:p w:rsidR="004A31AF" w:rsidRPr="001A57C5" w:rsidRDefault="00CB5305" w:rsidP="004A31AF">
      <w:pPr>
        <w:jc w:val="both"/>
        <w:rPr>
          <w:rStyle w:val="apple-converted-space"/>
          <w:rFonts w:ascii="Franklin Gothic Book" w:hAnsi="Franklin Gothic Book" w:cs="Arial"/>
          <w:color w:val="333333"/>
          <w:sz w:val="20"/>
          <w:szCs w:val="20"/>
          <w:shd w:val="clear" w:color="auto" w:fill="FFFFFF"/>
        </w:rPr>
      </w:pPr>
      <w:r w:rsidRPr="001A57C5">
        <w:rPr>
          <w:rFonts w:ascii="Franklin Gothic Book" w:hAnsi="Franklin Gothic Book" w:cs="Arial"/>
          <w:b/>
          <w:bCs/>
          <w:color w:val="008800"/>
          <w:sz w:val="20"/>
          <w:szCs w:val="20"/>
          <w:shd w:val="clear" w:color="auto" w:fill="FFFFFF"/>
        </w:rPr>
        <w:t>Part 2: A suggestion for a multi-part core monitoring indicator:</w:t>
      </w:r>
      <w:r w:rsidRPr="001A57C5">
        <w:rPr>
          <w:rStyle w:val="apple-converted-space"/>
          <w:rFonts w:ascii="Franklin Gothic Book" w:hAnsi="Franklin Gothic Book" w:cs="Arial"/>
          <w:color w:val="333333"/>
          <w:sz w:val="20"/>
          <w:szCs w:val="20"/>
          <w:shd w:val="clear" w:color="auto" w:fill="FFFFFF"/>
        </w:rPr>
        <w:t> </w:t>
      </w:r>
    </w:p>
    <w:p w:rsidR="004A31AF" w:rsidRPr="001A57C5" w:rsidRDefault="00CB5305" w:rsidP="004A31AF">
      <w:pPr>
        <w:jc w:val="both"/>
        <w:rPr>
          <w:rFonts w:ascii="Franklin Gothic Book" w:hAnsi="Franklin Gothic Book" w:cs="Arial"/>
          <w:color w:val="333333"/>
          <w:sz w:val="20"/>
          <w:szCs w:val="20"/>
          <w:shd w:val="clear" w:color="auto" w:fill="FFFFFF"/>
        </w:rPr>
      </w:pPr>
      <w:r w:rsidRPr="001A57C5">
        <w:rPr>
          <w:rFonts w:ascii="Franklin Gothic Book" w:hAnsi="Franklin Gothic Book" w:cs="Arial"/>
          <w:color w:val="333333"/>
          <w:sz w:val="20"/>
          <w:szCs w:val="20"/>
          <w:shd w:val="clear" w:color="auto" w:fill="FFFFFF"/>
        </w:rPr>
        <w:t>The core indicator has to report the most important dimensions of sanitation viz., (a) sanitation coverage (ie., %age of population with sanitation access), (b) equitable access for all and in high risk/high use contexts, (c) environment friendliness (safely managed + agricultural reuse)</w:t>
      </w:r>
      <w:r w:rsidR="000130AC">
        <w:rPr>
          <w:rFonts w:ascii="Franklin Gothic Book" w:hAnsi="Franklin Gothic Book" w:cs="Arial"/>
          <w:color w:val="333333"/>
          <w:sz w:val="20"/>
          <w:szCs w:val="20"/>
          <w:shd w:val="clear" w:color="auto" w:fill="FFFFFF"/>
        </w:rPr>
        <w:t>,</w:t>
      </w:r>
      <w:r w:rsidRPr="001A57C5">
        <w:rPr>
          <w:rFonts w:ascii="Franklin Gothic Book" w:hAnsi="Franklin Gothic Book" w:cs="Arial"/>
          <w:color w:val="333333"/>
          <w:sz w:val="20"/>
          <w:szCs w:val="20"/>
          <w:shd w:val="clear" w:color="auto" w:fill="FFFFFF"/>
        </w:rPr>
        <w:t xml:space="preserve"> (d) costs of implementation</w:t>
      </w:r>
      <w:r w:rsidR="000130AC">
        <w:rPr>
          <w:rFonts w:ascii="Franklin Gothic Book" w:hAnsi="Franklin Gothic Book" w:cs="Arial"/>
          <w:color w:val="333333"/>
          <w:sz w:val="20"/>
          <w:szCs w:val="20"/>
          <w:shd w:val="clear" w:color="auto" w:fill="FFFFFF"/>
        </w:rPr>
        <w:t xml:space="preserve"> </w:t>
      </w:r>
      <w:r w:rsidR="000130AC" w:rsidRPr="001A57C5">
        <w:rPr>
          <w:rFonts w:ascii="Franklin Gothic Book" w:hAnsi="Franklin Gothic Book" w:cs="Arial"/>
          <w:color w:val="333333"/>
          <w:sz w:val="20"/>
          <w:szCs w:val="20"/>
          <w:shd w:val="clear" w:color="auto" w:fill="FFFFFF"/>
        </w:rPr>
        <w:t>and</w:t>
      </w:r>
      <w:r w:rsidR="000130AC">
        <w:rPr>
          <w:rFonts w:ascii="Franklin Gothic Book" w:hAnsi="Franklin Gothic Book" w:cs="Arial"/>
          <w:color w:val="333333"/>
          <w:sz w:val="20"/>
          <w:szCs w:val="20"/>
          <w:shd w:val="clear" w:color="auto" w:fill="FFFFFF"/>
        </w:rPr>
        <w:t xml:space="preserve"> (e) % of 100% ODF communities</w:t>
      </w:r>
      <w:r w:rsidRPr="001A57C5">
        <w:rPr>
          <w:rFonts w:ascii="Franklin Gothic Book" w:hAnsi="Franklin Gothic Book" w:cs="Arial"/>
          <w:color w:val="333333"/>
          <w:sz w:val="20"/>
          <w:szCs w:val="20"/>
          <w:shd w:val="clear" w:color="auto" w:fill="FFFFFF"/>
        </w:rPr>
        <w:t>. Dimensions (a) and (b) are key elements of target 6.2 while (c) is important given the impact that sanitation can have on the environment</w:t>
      </w:r>
      <w:r w:rsidR="000130AC">
        <w:rPr>
          <w:rFonts w:ascii="Franklin Gothic Book" w:hAnsi="Franklin Gothic Book" w:cs="Arial"/>
          <w:color w:val="333333"/>
          <w:sz w:val="20"/>
          <w:szCs w:val="20"/>
          <w:shd w:val="clear" w:color="auto" w:fill="FFFFFF"/>
        </w:rPr>
        <w:t>,</w:t>
      </w:r>
      <w:r w:rsidRPr="001A57C5">
        <w:rPr>
          <w:rFonts w:ascii="Franklin Gothic Book" w:hAnsi="Franklin Gothic Book" w:cs="Arial"/>
          <w:color w:val="333333"/>
          <w:sz w:val="20"/>
          <w:szCs w:val="20"/>
          <w:shd w:val="clear" w:color="auto" w:fill="FFFFFF"/>
        </w:rPr>
        <w:t xml:space="preserve"> (d) costs determine the economic optimality of achieving sanitation-related SDGs</w:t>
      </w:r>
      <w:r w:rsidR="000130AC">
        <w:rPr>
          <w:rFonts w:ascii="Franklin Gothic Book" w:hAnsi="Franklin Gothic Book" w:cs="Arial"/>
          <w:color w:val="333333"/>
          <w:sz w:val="20"/>
          <w:szCs w:val="20"/>
          <w:shd w:val="clear" w:color="auto" w:fill="FFFFFF"/>
        </w:rPr>
        <w:t xml:space="preserve"> </w:t>
      </w:r>
      <w:r w:rsidR="000130AC" w:rsidRPr="001A57C5">
        <w:rPr>
          <w:rFonts w:ascii="Franklin Gothic Book" w:hAnsi="Franklin Gothic Book" w:cs="Arial"/>
          <w:color w:val="333333"/>
          <w:sz w:val="20"/>
          <w:szCs w:val="20"/>
          <w:shd w:val="clear" w:color="auto" w:fill="FFFFFF"/>
        </w:rPr>
        <w:t>and</w:t>
      </w:r>
      <w:r w:rsidR="000130AC">
        <w:rPr>
          <w:rFonts w:ascii="Franklin Gothic Book" w:hAnsi="Franklin Gothic Book" w:cs="Arial"/>
          <w:color w:val="333333"/>
          <w:sz w:val="20"/>
          <w:szCs w:val="20"/>
          <w:shd w:val="clear" w:color="auto" w:fill="FFFFFF"/>
        </w:rPr>
        <w:t xml:space="preserve"> (e) is important because only 100% ODF communities actually bring in the benefits of sanitation in preventing infection spread</w:t>
      </w:r>
      <w:r w:rsidRPr="001A57C5">
        <w:rPr>
          <w:rFonts w:ascii="Franklin Gothic Book" w:hAnsi="Franklin Gothic Book" w:cs="Arial"/>
          <w:color w:val="333333"/>
          <w:sz w:val="20"/>
          <w:szCs w:val="20"/>
          <w:shd w:val="clear" w:color="auto" w:fill="FFFFFF"/>
        </w:rPr>
        <w:t>.</w:t>
      </w:r>
    </w:p>
    <w:p w:rsidR="004A31AF" w:rsidRPr="001A57C5" w:rsidRDefault="00CB5305" w:rsidP="004A31AF">
      <w:pPr>
        <w:jc w:val="both"/>
        <w:rPr>
          <w:rStyle w:val="apple-converted-space"/>
          <w:rFonts w:ascii="Franklin Gothic Book" w:hAnsi="Franklin Gothic Book" w:cs="Arial"/>
          <w:color w:val="FF0088"/>
          <w:sz w:val="20"/>
          <w:szCs w:val="20"/>
          <w:shd w:val="clear" w:color="auto" w:fill="FFFFFF"/>
        </w:rPr>
      </w:pPr>
      <w:r w:rsidRPr="001A57C5">
        <w:rPr>
          <w:rFonts w:ascii="Franklin Gothic Book" w:hAnsi="Franklin Gothic Book" w:cs="Arial"/>
          <w:color w:val="FF0088"/>
          <w:sz w:val="20"/>
          <w:szCs w:val="20"/>
          <w:shd w:val="clear" w:color="auto" w:fill="FFFFFF"/>
        </w:rPr>
        <w:t xml:space="preserve">The above </w:t>
      </w:r>
      <w:r w:rsidR="000130AC">
        <w:rPr>
          <w:rFonts w:ascii="Franklin Gothic Book" w:hAnsi="Franklin Gothic Book" w:cs="Arial"/>
          <w:color w:val="FF0088"/>
          <w:sz w:val="20"/>
          <w:szCs w:val="20"/>
          <w:shd w:val="clear" w:color="auto" w:fill="FFFFFF"/>
        </w:rPr>
        <w:t>5</w:t>
      </w:r>
      <w:r w:rsidRPr="001A57C5">
        <w:rPr>
          <w:rFonts w:ascii="Franklin Gothic Book" w:hAnsi="Franklin Gothic Book" w:cs="Arial"/>
          <w:color w:val="FF0088"/>
          <w:sz w:val="20"/>
          <w:szCs w:val="20"/>
          <w:shd w:val="clear" w:color="auto" w:fill="FFFFFF"/>
        </w:rPr>
        <w:t xml:space="preserve"> dimensions (sanitation coverage, equity, costs and health+environment benef</w:t>
      </w:r>
      <w:r w:rsidR="000130AC">
        <w:rPr>
          <w:rFonts w:ascii="Franklin Gothic Book" w:hAnsi="Franklin Gothic Book" w:cs="Arial"/>
          <w:color w:val="FF0088"/>
          <w:sz w:val="20"/>
          <w:szCs w:val="20"/>
          <w:shd w:val="clear" w:color="auto" w:fill="FFFFFF"/>
        </w:rPr>
        <w:t>its) could be condensed into a 4</w:t>
      </w:r>
      <w:r w:rsidRPr="001A57C5">
        <w:rPr>
          <w:rFonts w:ascii="Franklin Gothic Book" w:hAnsi="Franklin Gothic Book" w:cs="Arial"/>
          <w:color w:val="FF0088"/>
          <w:sz w:val="20"/>
          <w:szCs w:val="20"/>
          <w:shd w:val="clear" w:color="auto" w:fill="FFFFFF"/>
        </w:rPr>
        <w:t>-part code viz., "</w:t>
      </w:r>
      <w:r w:rsidR="0042562B" w:rsidRPr="001A57C5">
        <w:rPr>
          <w:rFonts w:ascii="Franklin Gothic Book" w:hAnsi="Franklin Gothic Book" w:cs="Arial"/>
          <w:color w:val="FF0088"/>
          <w:sz w:val="20"/>
          <w:szCs w:val="20"/>
          <w:shd w:val="clear" w:color="auto" w:fill="FFFFFF"/>
        </w:rPr>
        <w:t>x% ODF communities –  coverage –</w:t>
      </w:r>
      <w:r w:rsidRPr="001A57C5">
        <w:rPr>
          <w:rFonts w:ascii="Franklin Gothic Book" w:hAnsi="Franklin Gothic Book" w:cs="Arial"/>
          <w:color w:val="FF0088"/>
          <w:sz w:val="20"/>
          <w:szCs w:val="20"/>
          <w:shd w:val="clear" w:color="auto" w:fill="FFFFFF"/>
        </w:rPr>
        <w:t xml:space="preserve"> equity </w:t>
      </w:r>
      <w:r w:rsidR="0042562B" w:rsidRPr="001A57C5">
        <w:rPr>
          <w:rFonts w:ascii="Franklin Gothic Book" w:hAnsi="Franklin Gothic Book" w:cs="Arial"/>
          <w:color w:val="FF0088"/>
          <w:sz w:val="20"/>
          <w:szCs w:val="20"/>
          <w:shd w:val="clear" w:color="auto" w:fill="FFFFFF"/>
        </w:rPr>
        <w:t>–</w:t>
      </w:r>
      <w:r w:rsidRPr="001A57C5">
        <w:rPr>
          <w:rFonts w:ascii="Franklin Gothic Book" w:hAnsi="Franklin Gothic Book" w:cs="Arial"/>
          <w:color w:val="FF0088"/>
          <w:sz w:val="20"/>
          <w:szCs w:val="20"/>
          <w:shd w:val="clear" w:color="auto" w:fill="FFFFFF"/>
        </w:rPr>
        <w:t xml:space="preserve"> cost effectiveness ratio".</w:t>
      </w:r>
      <w:r w:rsidRPr="001A57C5">
        <w:rPr>
          <w:rStyle w:val="apple-converted-space"/>
          <w:rFonts w:ascii="Franklin Gothic Book" w:hAnsi="Franklin Gothic Book" w:cs="Arial"/>
          <w:color w:val="FF0088"/>
          <w:sz w:val="20"/>
          <w:szCs w:val="20"/>
          <w:shd w:val="clear" w:color="auto" w:fill="FFFFFF"/>
        </w:rPr>
        <w:t> </w:t>
      </w:r>
    </w:p>
    <w:p w:rsidR="004A31AF" w:rsidRPr="001A57C5" w:rsidRDefault="00CB5305" w:rsidP="004A31AF">
      <w:pPr>
        <w:jc w:val="both"/>
        <w:rPr>
          <w:rFonts w:ascii="Franklin Gothic Book" w:hAnsi="Franklin Gothic Book" w:cs="Arial"/>
          <w:color w:val="333333"/>
          <w:sz w:val="20"/>
          <w:szCs w:val="20"/>
          <w:shd w:val="clear" w:color="auto" w:fill="FFFFFF"/>
        </w:rPr>
      </w:pPr>
      <w:r w:rsidRPr="001A57C5">
        <w:rPr>
          <w:rFonts w:ascii="Franklin Gothic Book" w:hAnsi="Franklin Gothic Book" w:cs="Arial"/>
          <w:color w:val="FF0088"/>
          <w:sz w:val="20"/>
          <w:szCs w:val="20"/>
          <w:shd w:val="clear" w:color="auto" w:fill="FFFFFF"/>
        </w:rPr>
        <w:t>This monitoring indicator in the format of "</w:t>
      </w:r>
      <w:r w:rsidR="0042562B" w:rsidRPr="001A57C5">
        <w:rPr>
          <w:rFonts w:ascii="Franklin Gothic Book" w:hAnsi="Franklin Gothic Book" w:cs="Arial"/>
          <w:color w:val="FF0088"/>
          <w:sz w:val="20"/>
          <w:szCs w:val="20"/>
          <w:shd w:val="clear" w:color="auto" w:fill="FFFFFF"/>
        </w:rPr>
        <w:t>A</w:t>
      </w:r>
      <w:r w:rsidRPr="001A57C5">
        <w:rPr>
          <w:rFonts w:ascii="Franklin Gothic Book" w:hAnsi="Franklin Gothic Book" w:cs="Arial"/>
          <w:color w:val="FF0088"/>
          <w:sz w:val="20"/>
          <w:szCs w:val="20"/>
          <w:shd w:val="clear" w:color="auto" w:fill="FFFFFF"/>
        </w:rPr>
        <w:t>-</w:t>
      </w:r>
      <w:r w:rsidR="0042562B" w:rsidRPr="001A57C5">
        <w:rPr>
          <w:rFonts w:ascii="Franklin Gothic Book" w:hAnsi="Franklin Gothic Book" w:cs="Arial"/>
          <w:color w:val="FF0088"/>
          <w:sz w:val="20"/>
          <w:szCs w:val="20"/>
          <w:shd w:val="clear" w:color="auto" w:fill="FFFFFF"/>
        </w:rPr>
        <w:t>B</w:t>
      </w:r>
      <w:r w:rsidRPr="001A57C5">
        <w:rPr>
          <w:rFonts w:ascii="Franklin Gothic Book" w:hAnsi="Franklin Gothic Book" w:cs="Arial"/>
          <w:color w:val="FF0088"/>
          <w:sz w:val="20"/>
          <w:szCs w:val="20"/>
          <w:shd w:val="clear" w:color="auto" w:fill="FFFFFF"/>
        </w:rPr>
        <w:t>-</w:t>
      </w:r>
      <w:r w:rsidR="0042562B" w:rsidRPr="001A57C5">
        <w:rPr>
          <w:rFonts w:ascii="Franklin Gothic Book" w:hAnsi="Franklin Gothic Book" w:cs="Arial"/>
          <w:color w:val="FF0088"/>
          <w:sz w:val="20"/>
          <w:szCs w:val="20"/>
          <w:shd w:val="clear" w:color="auto" w:fill="FFFFFF"/>
        </w:rPr>
        <w:t>C-D</w:t>
      </w:r>
      <w:r w:rsidRPr="001A57C5">
        <w:rPr>
          <w:rFonts w:ascii="Franklin Gothic Book" w:hAnsi="Franklin Gothic Book" w:cs="Arial"/>
          <w:color w:val="FF0088"/>
          <w:sz w:val="20"/>
          <w:szCs w:val="20"/>
          <w:shd w:val="clear" w:color="auto" w:fill="FFFFFF"/>
        </w:rPr>
        <w:t xml:space="preserve">" would read as: “x% </w:t>
      </w:r>
      <w:r w:rsidR="0042562B" w:rsidRPr="001A57C5">
        <w:rPr>
          <w:rFonts w:ascii="Franklin Gothic Book" w:hAnsi="Franklin Gothic Book" w:cs="Arial"/>
          <w:color w:val="FF0088"/>
          <w:sz w:val="20"/>
          <w:szCs w:val="20"/>
          <w:shd w:val="clear" w:color="auto" w:fill="FFFFFF"/>
        </w:rPr>
        <w:t xml:space="preserve">ODF communities and y% </w:t>
      </w:r>
      <w:r w:rsidRPr="001A57C5">
        <w:rPr>
          <w:rFonts w:ascii="Franklin Gothic Book" w:hAnsi="Franklin Gothic Book" w:cs="Arial"/>
          <w:color w:val="FF0088"/>
          <w:sz w:val="20"/>
          <w:szCs w:val="20"/>
          <w:shd w:val="clear" w:color="auto" w:fill="FFFFFF"/>
        </w:rPr>
        <w:t xml:space="preserve">of </w:t>
      </w:r>
      <w:r w:rsidR="0042562B" w:rsidRPr="001A57C5">
        <w:rPr>
          <w:rFonts w:ascii="Franklin Gothic Book" w:hAnsi="Franklin Gothic Book" w:cs="Arial"/>
          <w:color w:val="FF0088"/>
          <w:sz w:val="20"/>
          <w:szCs w:val="20"/>
          <w:shd w:val="clear" w:color="auto" w:fill="FFFFFF"/>
        </w:rPr>
        <w:t xml:space="preserve">population with safety managed </w:t>
      </w:r>
      <w:r w:rsidRPr="001A57C5">
        <w:rPr>
          <w:rFonts w:ascii="Franklin Gothic Book" w:hAnsi="Franklin Gothic Book" w:cs="Arial"/>
          <w:color w:val="FF0088"/>
          <w:sz w:val="20"/>
          <w:szCs w:val="20"/>
          <w:shd w:val="clear" w:color="auto" w:fill="FFFFFF"/>
        </w:rPr>
        <w:t xml:space="preserve">sanitation </w:t>
      </w:r>
      <w:r w:rsidR="0042562B" w:rsidRPr="001A57C5">
        <w:rPr>
          <w:rFonts w:ascii="Franklin Gothic Book" w:hAnsi="Franklin Gothic Book" w:cs="Arial"/>
          <w:color w:val="FF0088"/>
          <w:sz w:val="20"/>
          <w:szCs w:val="20"/>
          <w:shd w:val="clear" w:color="auto" w:fill="FFFFFF"/>
        </w:rPr>
        <w:t xml:space="preserve">services </w:t>
      </w:r>
      <w:r w:rsidRPr="001A57C5">
        <w:rPr>
          <w:rFonts w:ascii="Franklin Gothic Book" w:hAnsi="Franklin Gothic Book" w:cs="Arial"/>
          <w:color w:val="FF0088"/>
          <w:sz w:val="20"/>
          <w:szCs w:val="20"/>
          <w:shd w:val="clear" w:color="auto" w:fill="FFFFFF"/>
        </w:rPr>
        <w:t>with y equity in access achieved at z cost-effectiveness ratio”.</w:t>
      </w:r>
      <w:r w:rsidRPr="001A57C5">
        <w:rPr>
          <w:rStyle w:val="apple-converted-space"/>
          <w:rFonts w:ascii="Franklin Gothic Book" w:hAnsi="Franklin Gothic Book" w:cs="Arial"/>
          <w:color w:val="333333"/>
          <w:sz w:val="20"/>
          <w:szCs w:val="20"/>
          <w:shd w:val="clear" w:color="auto" w:fill="FFFFFF"/>
        </w:rPr>
        <w:t> </w:t>
      </w:r>
      <w:r w:rsidRPr="001A57C5">
        <w:rPr>
          <w:rFonts w:ascii="Franklin Gothic Book" w:hAnsi="Franklin Gothic Book" w:cs="Arial"/>
          <w:color w:val="333333"/>
          <w:sz w:val="20"/>
          <w:szCs w:val="20"/>
          <w:shd w:val="clear" w:color="auto" w:fill="FFFFFF"/>
        </w:rPr>
        <w:t xml:space="preserve">Thus, at one glance, it is possible to know performance on </w:t>
      </w:r>
      <w:r w:rsidR="000130AC">
        <w:rPr>
          <w:rFonts w:ascii="Franklin Gothic Book" w:hAnsi="Franklin Gothic Book" w:cs="Arial"/>
          <w:color w:val="333333"/>
          <w:sz w:val="20"/>
          <w:szCs w:val="20"/>
          <w:shd w:val="clear" w:color="auto" w:fill="FFFFFF"/>
        </w:rPr>
        <w:t>five</w:t>
      </w:r>
      <w:r w:rsidRPr="001A57C5">
        <w:rPr>
          <w:rFonts w:ascii="Franklin Gothic Book" w:hAnsi="Franklin Gothic Book" w:cs="Arial"/>
          <w:color w:val="333333"/>
          <w:sz w:val="20"/>
          <w:szCs w:val="20"/>
          <w:shd w:val="clear" w:color="auto" w:fill="FFFFFF"/>
        </w:rPr>
        <w:t xml:space="preserve"> key dimensions of sanitation provision.</w:t>
      </w:r>
    </w:p>
    <w:p w:rsidR="004A31AF" w:rsidRPr="001A57C5" w:rsidRDefault="0042562B" w:rsidP="004A31AF">
      <w:pPr>
        <w:jc w:val="both"/>
        <w:rPr>
          <w:rStyle w:val="apple-converted-space"/>
          <w:rFonts w:ascii="Franklin Gothic Book" w:hAnsi="Franklin Gothic Book" w:cs="Arial"/>
          <w:color w:val="333333"/>
          <w:sz w:val="20"/>
          <w:szCs w:val="20"/>
          <w:shd w:val="clear" w:color="auto" w:fill="FFFFFF"/>
        </w:rPr>
      </w:pPr>
      <w:r w:rsidRPr="001A57C5">
        <w:rPr>
          <w:rFonts w:ascii="Franklin Gothic Book" w:hAnsi="Franklin Gothic Book" w:cs="Arial"/>
          <w:color w:val="008800"/>
          <w:sz w:val="20"/>
          <w:szCs w:val="20"/>
          <w:u w:val="single"/>
          <w:shd w:val="clear" w:color="auto" w:fill="FFFFFF"/>
        </w:rPr>
        <w:t>The “y</w:t>
      </w:r>
      <w:r w:rsidR="00CB5305" w:rsidRPr="001A57C5">
        <w:rPr>
          <w:rFonts w:ascii="Franklin Gothic Book" w:hAnsi="Franklin Gothic Book" w:cs="Arial"/>
          <w:color w:val="008800"/>
          <w:sz w:val="20"/>
          <w:szCs w:val="20"/>
          <w:u w:val="single"/>
          <w:shd w:val="clear" w:color="auto" w:fill="FFFFFF"/>
        </w:rPr>
        <w:t xml:space="preserve">% of </w:t>
      </w:r>
      <w:r w:rsidRPr="001A57C5">
        <w:rPr>
          <w:rFonts w:ascii="Franklin Gothic Book" w:hAnsi="Franklin Gothic Book" w:cs="Arial"/>
          <w:color w:val="008800"/>
          <w:sz w:val="20"/>
          <w:szCs w:val="20"/>
          <w:u w:val="single"/>
          <w:shd w:val="clear" w:color="auto" w:fill="FFFFFF"/>
        </w:rPr>
        <w:t xml:space="preserve">population with safely managed </w:t>
      </w:r>
      <w:r w:rsidR="00CB5305" w:rsidRPr="001A57C5">
        <w:rPr>
          <w:rFonts w:ascii="Franklin Gothic Book" w:hAnsi="Franklin Gothic Book" w:cs="Arial"/>
          <w:color w:val="008800"/>
          <w:sz w:val="20"/>
          <w:szCs w:val="20"/>
          <w:u w:val="single"/>
          <w:shd w:val="clear" w:color="auto" w:fill="FFFFFF"/>
        </w:rPr>
        <w:t xml:space="preserve">sanitation </w:t>
      </w:r>
      <w:r w:rsidRPr="001A57C5">
        <w:rPr>
          <w:rFonts w:ascii="Franklin Gothic Book" w:hAnsi="Franklin Gothic Book" w:cs="Arial"/>
          <w:color w:val="008800"/>
          <w:sz w:val="20"/>
          <w:szCs w:val="20"/>
          <w:u w:val="single"/>
          <w:shd w:val="clear" w:color="auto" w:fill="FFFFFF"/>
        </w:rPr>
        <w:t>services</w:t>
      </w:r>
      <w:r w:rsidR="00CB5305" w:rsidRPr="001A57C5">
        <w:rPr>
          <w:rFonts w:ascii="Franklin Gothic Book" w:hAnsi="Franklin Gothic Book" w:cs="Arial"/>
          <w:color w:val="008800"/>
          <w:sz w:val="20"/>
          <w:szCs w:val="20"/>
          <w:u w:val="single"/>
          <w:shd w:val="clear" w:color="auto" w:fill="FFFFFF"/>
        </w:rPr>
        <w:t>” is the same as the currently proposed core monitoring indicator (viz., percentage of population with access to safely managed sanitation).</w:t>
      </w:r>
      <w:r w:rsidR="00CB5305" w:rsidRPr="001A57C5">
        <w:rPr>
          <w:rStyle w:val="apple-converted-space"/>
          <w:rFonts w:ascii="Franklin Gothic Book" w:hAnsi="Franklin Gothic Book" w:cs="Arial"/>
          <w:color w:val="333333"/>
          <w:sz w:val="20"/>
          <w:szCs w:val="20"/>
          <w:shd w:val="clear" w:color="auto" w:fill="FFFFFF"/>
        </w:rPr>
        <w:t> </w:t>
      </w:r>
      <w:r w:rsidR="00CB5305" w:rsidRPr="001A57C5">
        <w:rPr>
          <w:rFonts w:ascii="Franklin Gothic Book" w:hAnsi="Franklin Gothic Book" w:cs="Arial"/>
          <w:color w:val="333333"/>
          <w:sz w:val="20"/>
          <w:szCs w:val="20"/>
          <w:shd w:val="clear" w:color="auto" w:fill="FFFFFF"/>
        </w:rPr>
        <w:t>The equity measure could be any index or score (such as the one cited by Ricardgine or the Gini Co-efficient). The cost-effectiveness ratio is a standard measure used in healthcare and several other domains for priority-setting and decision-making.</w:t>
      </w:r>
      <w:r w:rsidR="00CB5305" w:rsidRPr="001A57C5">
        <w:rPr>
          <w:rStyle w:val="apple-converted-space"/>
          <w:rFonts w:ascii="Franklin Gothic Book" w:hAnsi="Franklin Gothic Book" w:cs="Arial"/>
          <w:color w:val="333333"/>
          <w:sz w:val="20"/>
          <w:szCs w:val="20"/>
          <w:shd w:val="clear" w:color="auto" w:fill="FFFFFF"/>
        </w:rPr>
        <w:t> </w:t>
      </w:r>
    </w:p>
    <w:p w:rsidR="004A31AF" w:rsidRPr="001A57C5" w:rsidRDefault="00CB5305" w:rsidP="004A31AF">
      <w:pPr>
        <w:jc w:val="both"/>
        <w:rPr>
          <w:rStyle w:val="apple-converted-space"/>
          <w:rFonts w:ascii="Franklin Gothic Book" w:hAnsi="Franklin Gothic Book" w:cs="Arial"/>
          <w:color w:val="333333"/>
          <w:sz w:val="20"/>
          <w:szCs w:val="20"/>
          <w:shd w:val="clear" w:color="auto" w:fill="FFFFFF"/>
        </w:rPr>
      </w:pPr>
      <w:r w:rsidRPr="001A57C5">
        <w:rPr>
          <w:rFonts w:ascii="Franklin Gothic Book" w:hAnsi="Franklin Gothic Book" w:cs="Arial"/>
          <w:b/>
          <w:bCs/>
          <w:color w:val="008800"/>
          <w:sz w:val="20"/>
          <w:szCs w:val="20"/>
          <w:shd w:val="clear" w:color="auto" w:fill="FFFFFF"/>
        </w:rPr>
        <w:lastRenderedPageBreak/>
        <w:t>Why have cost-effectiveness ratio (CER) in the core monitoring indicator:</w:t>
      </w:r>
      <w:r w:rsidRPr="001A57C5">
        <w:rPr>
          <w:rStyle w:val="apple-converted-space"/>
          <w:rFonts w:ascii="Franklin Gothic Book" w:hAnsi="Franklin Gothic Book" w:cs="Arial"/>
          <w:color w:val="333333"/>
          <w:sz w:val="20"/>
          <w:szCs w:val="20"/>
          <w:shd w:val="clear" w:color="auto" w:fill="FFFFFF"/>
        </w:rPr>
        <w:t> </w:t>
      </w:r>
      <w:r w:rsidRPr="001A57C5">
        <w:rPr>
          <w:rFonts w:ascii="Franklin Gothic Book" w:hAnsi="Franklin Gothic Book" w:cs="Arial"/>
          <w:color w:val="333333"/>
          <w:sz w:val="20"/>
          <w:szCs w:val="20"/>
          <w:shd w:val="clear" w:color="auto" w:fill="FFFFFF"/>
        </w:rPr>
        <w:t>An important function of a performance indicator is that it should be actionable, capable of being used in advocacy &amp; communication and guide decision-making.</w:t>
      </w:r>
      <w:r w:rsidRPr="001A57C5">
        <w:rPr>
          <w:rStyle w:val="apple-converted-space"/>
          <w:rFonts w:ascii="Franklin Gothic Book" w:hAnsi="Franklin Gothic Book" w:cs="Arial"/>
          <w:color w:val="333333"/>
          <w:sz w:val="20"/>
          <w:szCs w:val="20"/>
          <w:shd w:val="clear" w:color="auto" w:fill="FFFFFF"/>
        </w:rPr>
        <w:t> </w:t>
      </w:r>
    </w:p>
    <w:p w:rsidR="004A31AF" w:rsidRPr="001A57C5" w:rsidRDefault="00CB5305" w:rsidP="004A31AF">
      <w:pPr>
        <w:jc w:val="both"/>
        <w:rPr>
          <w:rStyle w:val="apple-converted-space"/>
          <w:rFonts w:ascii="Franklin Gothic Book" w:hAnsi="Franklin Gothic Book" w:cs="Arial"/>
          <w:color w:val="333333"/>
          <w:sz w:val="20"/>
          <w:szCs w:val="20"/>
          <w:shd w:val="clear" w:color="auto" w:fill="FFFFFF"/>
        </w:rPr>
      </w:pPr>
      <w:r w:rsidRPr="001A57C5">
        <w:rPr>
          <w:rFonts w:ascii="Franklin Gothic Book" w:hAnsi="Franklin Gothic Book" w:cs="Arial"/>
          <w:color w:val="333333"/>
          <w:sz w:val="20"/>
          <w:szCs w:val="20"/>
          <w:shd w:val="clear" w:color="auto" w:fill="FFFFFF"/>
        </w:rPr>
        <w:t>Health and environment protection are critical functions of sanitation. However, while health protection is an universal and important priority for the public and policy makers, environment-friendliness are largely considered a “luxury” and not a “necessity”. Indeed, environment concerns are often subjugated to the economics of decision options. Consequently, a value indicating some score on the environment is unlikely to have significant impact and, therefore, probably not actionable.</w:t>
      </w:r>
      <w:r w:rsidRPr="001A57C5">
        <w:rPr>
          <w:rStyle w:val="apple-converted-space"/>
          <w:rFonts w:ascii="Franklin Gothic Book" w:hAnsi="Franklin Gothic Book" w:cs="Arial"/>
          <w:color w:val="333333"/>
          <w:sz w:val="20"/>
          <w:szCs w:val="20"/>
          <w:shd w:val="clear" w:color="auto" w:fill="FFFFFF"/>
        </w:rPr>
        <w:t> </w:t>
      </w:r>
    </w:p>
    <w:p w:rsidR="004A31AF" w:rsidRPr="001A57C5" w:rsidRDefault="00CB5305" w:rsidP="004A31AF">
      <w:pPr>
        <w:jc w:val="both"/>
        <w:rPr>
          <w:rStyle w:val="apple-converted-space"/>
          <w:rFonts w:ascii="Franklin Gothic Book" w:hAnsi="Franklin Gothic Book" w:cs="Arial"/>
          <w:color w:val="333333"/>
          <w:sz w:val="20"/>
          <w:szCs w:val="20"/>
          <w:shd w:val="clear" w:color="auto" w:fill="FFFFFF"/>
        </w:rPr>
      </w:pPr>
      <w:r w:rsidRPr="001A57C5">
        <w:rPr>
          <w:rFonts w:ascii="Franklin Gothic Book" w:hAnsi="Franklin Gothic Book" w:cs="Arial"/>
          <w:color w:val="333333"/>
          <w:sz w:val="20"/>
          <w:szCs w:val="20"/>
          <w:shd w:val="clear" w:color="auto" w:fill="FFFFFF"/>
        </w:rPr>
        <w:t>Further, sanitation interventions vary widely in terms of costs, lifespan and effectiveness (in public health and environment protection). Therefore, the monitoring indicator has to be actionable in terms of reflecting an optimal choice between costs, lifespan and effectiveness of sanitation interventions.</w:t>
      </w:r>
      <w:r w:rsidRPr="001A57C5">
        <w:rPr>
          <w:rStyle w:val="apple-converted-space"/>
          <w:rFonts w:ascii="Franklin Gothic Book" w:hAnsi="Franklin Gothic Book" w:cs="Arial"/>
          <w:color w:val="333333"/>
          <w:sz w:val="20"/>
          <w:szCs w:val="20"/>
          <w:shd w:val="clear" w:color="auto" w:fill="FFFFFF"/>
        </w:rPr>
        <w:t> </w:t>
      </w:r>
    </w:p>
    <w:p w:rsidR="004A31AF" w:rsidRPr="001A57C5" w:rsidRDefault="00CB5305" w:rsidP="004A31AF">
      <w:pPr>
        <w:jc w:val="both"/>
        <w:rPr>
          <w:rStyle w:val="apple-converted-space"/>
          <w:rFonts w:ascii="Franklin Gothic Book" w:hAnsi="Franklin Gothic Book" w:cs="Arial"/>
          <w:color w:val="333333"/>
          <w:sz w:val="20"/>
          <w:szCs w:val="20"/>
          <w:shd w:val="clear" w:color="auto" w:fill="FFFFFF"/>
        </w:rPr>
      </w:pPr>
      <w:r w:rsidRPr="001A57C5">
        <w:rPr>
          <w:rFonts w:ascii="Franklin Gothic Book" w:hAnsi="Franklin Gothic Book" w:cs="Arial"/>
          <w:color w:val="333333"/>
          <w:sz w:val="20"/>
          <w:szCs w:val="20"/>
          <w:shd w:val="clear" w:color="auto" w:fill="FFFFFF"/>
        </w:rPr>
        <w:t>A solution to both issues highlighted above could be to express the total impact and associated costs in the form of cost-effectiveness ratio</w:t>
      </w:r>
      <w:r w:rsidR="000130AC">
        <w:rPr>
          <w:rFonts w:ascii="Franklin Gothic Book" w:hAnsi="Franklin Gothic Book" w:cs="Arial"/>
          <w:color w:val="333333"/>
          <w:sz w:val="20"/>
          <w:szCs w:val="20"/>
          <w:shd w:val="clear" w:color="auto" w:fill="FFFFFF"/>
        </w:rPr>
        <w:t xml:space="preserve"> (CER)</w:t>
      </w:r>
      <w:r w:rsidRPr="001A57C5">
        <w:rPr>
          <w:rFonts w:ascii="Franklin Gothic Book" w:hAnsi="Franklin Gothic Book" w:cs="Arial"/>
          <w:color w:val="333333"/>
          <w:sz w:val="20"/>
          <w:szCs w:val="20"/>
          <w:shd w:val="clear" w:color="auto" w:fill="FFFFFF"/>
        </w:rPr>
        <w:t>. The CER has the advantage of being universally understood and is actionable – it can be used for decision-making and performance reporting as well as in advocacy and communication. In case of sanitation, the CER can be improved only by necessarily optimizing on costs, lifespan and effectiveness. And, it would be necessary to improve on both health and environment protection to improve CER. Therefore, CER could be included in the core monitoring indicator.</w:t>
      </w:r>
      <w:r w:rsidRPr="001A57C5">
        <w:rPr>
          <w:rFonts w:ascii="Franklin Gothic Book" w:hAnsi="Franklin Gothic Book" w:cs="Arial"/>
          <w:color w:val="333333"/>
          <w:sz w:val="20"/>
          <w:szCs w:val="20"/>
        </w:rPr>
        <w:br/>
      </w:r>
      <w:r w:rsidRPr="001A57C5">
        <w:rPr>
          <w:rFonts w:ascii="Franklin Gothic Book" w:hAnsi="Franklin Gothic Book" w:cs="Arial"/>
          <w:color w:val="333333"/>
          <w:sz w:val="20"/>
          <w:szCs w:val="20"/>
        </w:rPr>
        <w:br/>
      </w:r>
      <w:r w:rsidRPr="001A57C5">
        <w:rPr>
          <w:rFonts w:ascii="Franklin Gothic Book" w:hAnsi="Franklin Gothic Book" w:cs="Arial"/>
          <w:b/>
          <w:bCs/>
          <w:color w:val="008800"/>
          <w:sz w:val="20"/>
          <w:szCs w:val="20"/>
          <w:shd w:val="clear" w:color="auto" w:fill="FFFFFF"/>
        </w:rPr>
        <w:t>Advantages of the suggested core monitoring indicator:</w:t>
      </w:r>
      <w:r w:rsidRPr="001A57C5">
        <w:rPr>
          <w:rStyle w:val="apple-converted-space"/>
          <w:rFonts w:ascii="Franklin Gothic Book" w:hAnsi="Franklin Gothic Book" w:cs="Arial"/>
          <w:color w:val="333333"/>
          <w:sz w:val="20"/>
          <w:szCs w:val="20"/>
          <w:shd w:val="clear" w:color="auto" w:fill="FFFFFF"/>
        </w:rPr>
        <w:t> </w:t>
      </w:r>
    </w:p>
    <w:p w:rsidR="004A31AF" w:rsidRPr="001A57C5" w:rsidRDefault="00CB5305" w:rsidP="004A31AF">
      <w:pPr>
        <w:pStyle w:val="ListParagraph"/>
        <w:numPr>
          <w:ilvl w:val="1"/>
          <w:numId w:val="51"/>
        </w:numPr>
        <w:ind w:left="426" w:hanging="426"/>
        <w:jc w:val="both"/>
        <w:rPr>
          <w:rFonts w:ascii="Franklin Gothic Book" w:hAnsi="Franklin Gothic Book" w:cs="Arial"/>
          <w:color w:val="333333"/>
          <w:sz w:val="20"/>
          <w:szCs w:val="20"/>
          <w:shd w:val="clear" w:color="auto" w:fill="FFFFFF"/>
        </w:rPr>
      </w:pPr>
      <w:r w:rsidRPr="001A57C5">
        <w:rPr>
          <w:rFonts w:ascii="Franklin Gothic Book" w:hAnsi="Franklin Gothic Book" w:cs="Arial"/>
          <w:color w:val="333333"/>
          <w:sz w:val="20"/>
          <w:szCs w:val="20"/>
          <w:shd w:val="clear" w:color="auto" w:fill="FFFFFF"/>
        </w:rPr>
        <w:t>Can report on four key dimensions of sanitation provision without performance on any dimension getting blurred in the score;</w:t>
      </w:r>
    </w:p>
    <w:p w:rsidR="004A31AF" w:rsidRPr="001A57C5" w:rsidRDefault="00CB5305" w:rsidP="004A31AF">
      <w:pPr>
        <w:pStyle w:val="ListParagraph"/>
        <w:numPr>
          <w:ilvl w:val="1"/>
          <w:numId w:val="51"/>
        </w:numPr>
        <w:ind w:left="426" w:hanging="426"/>
        <w:jc w:val="both"/>
        <w:rPr>
          <w:rFonts w:ascii="Franklin Gothic Book" w:hAnsi="Franklin Gothic Book" w:cs="Arial"/>
          <w:color w:val="333333"/>
          <w:sz w:val="20"/>
          <w:szCs w:val="20"/>
          <w:shd w:val="clear" w:color="auto" w:fill="FFFFFF"/>
        </w:rPr>
      </w:pPr>
      <w:r w:rsidRPr="001A57C5">
        <w:rPr>
          <w:rFonts w:ascii="Franklin Gothic Book" w:hAnsi="Franklin Gothic Book" w:cs="Arial"/>
          <w:color w:val="333333"/>
          <w:sz w:val="20"/>
          <w:szCs w:val="20"/>
          <w:shd w:val="clear" w:color="auto" w:fill="FFFFFF"/>
        </w:rPr>
        <w:t>Indicator is very compact and so presentation of results is very easy;</w:t>
      </w:r>
    </w:p>
    <w:p w:rsidR="004A31AF" w:rsidRPr="001A57C5" w:rsidRDefault="00CB5305" w:rsidP="004A31AF">
      <w:pPr>
        <w:pStyle w:val="ListParagraph"/>
        <w:numPr>
          <w:ilvl w:val="1"/>
          <w:numId w:val="51"/>
        </w:numPr>
        <w:ind w:left="426" w:hanging="426"/>
        <w:jc w:val="both"/>
        <w:rPr>
          <w:rFonts w:ascii="Franklin Gothic Book" w:hAnsi="Franklin Gothic Book" w:cs="Arial"/>
          <w:color w:val="333333"/>
          <w:sz w:val="20"/>
          <w:szCs w:val="20"/>
          <w:shd w:val="clear" w:color="auto" w:fill="FFFFFF"/>
        </w:rPr>
      </w:pPr>
      <w:r w:rsidRPr="001A57C5">
        <w:rPr>
          <w:rFonts w:ascii="Franklin Gothic Book" w:hAnsi="Franklin Gothic Book" w:cs="Arial"/>
          <w:color w:val="333333"/>
          <w:sz w:val="20"/>
          <w:szCs w:val="20"/>
          <w:shd w:val="clear" w:color="auto" w:fill="FFFFFF"/>
        </w:rPr>
        <w:t>When sanitation coverage is reported / presented for discussion, it will necessarily include performance on equity and environment aspects;</w:t>
      </w:r>
    </w:p>
    <w:p w:rsidR="004A31AF" w:rsidRPr="001A57C5" w:rsidRDefault="00CB5305" w:rsidP="004A31AF">
      <w:pPr>
        <w:pStyle w:val="ListParagraph"/>
        <w:numPr>
          <w:ilvl w:val="1"/>
          <w:numId w:val="51"/>
        </w:numPr>
        <w:ind w:left="426" w:hanging="426"/>
        <w:jc w:val="both"/>
        <w:rPr>
          <w:rFonts w:ascii="Franklin Gothic Book" w:hAnsi="Franklin Gothic Book" w:cs="Arial"/>
          <w:color w:val="333333"/>
          <w:sz w:val="20"/>
          <w:szCs w:val="20"/>
          <w:shd w:val="clear" w:color="auto" w:fill="FFFFFF"/>
        </w:rPr>
      </w:pPr>
      <w:r w:rsidRPr="001A57C5">
        <w:rPr>
          <w:rFonts w:ascii="Franklin Gothic Book" w:hAnsi="Franklin Gothic Book" w:cs="Arial"/>
          <w:color w:val="333333"/>
          <w:sz w:val="20"/>
          <w:szCs w:val="20"/>
          <w:shd w:val="clear" w:color="auto" w:fill="FFFFFF"/>
        </w:rPr>
        <w:t>Actionable and capable of being used in advocacy and communications;</w:t>
      </w:r>
    </w:p>
    <w:p w:rsidR="004A31AF" w:rsidRPr="001A57C5" w:rsidRDefault="00CB5305" w:rsidP="004A31AF">
      <w:pPr>
        <w:pStyle w:val="ListParagraph"/>
        <w:numPr>
          <w:ilvl w:val="1"/>
          <w:numId w:val="51"/>
        </w:numPr>
        <w:ind w:left="426" w:hanging="426"/>
        <w:jc w:val="both"/>
        <w:rPr>
          <w:rFonts w:ascii="Franklin Gothic Book" w:hAnsi="Franklin Gothic Book" w:cs="Arial"/>
          <w:color w:val="333333"/>
          <w:sz w:val="20"/>
          <w:szCs w:val="20"/>
          <w:shd w:val="clear" w:color="auto" w:fill="FFFFFF"/>
        </w:rPr>
      </w:pPr>
      <w:r w:rsidRPr="001A57C5">
        <w:rPr>
          <w:rFonts w:ascii="Franklin Gothic Book" w:hAnsi="Franklin Gothic Book" w:cs="Arial"/>
          <w:color w:val="333333"/>
          <w:sz w:val="20"/>
          <w:szCs w:val="20"/>
          <w:shd w:val="clear" w:color="auto" w:fill="FFFFFF"/>
        </w:rPr>
        <w:t>There is no interaction between sanitation coverage and the other dimensions in the final indicator value and, therefore, it does not require extensive consideration of indicator's robustness across different contexts;</w:t>
      </w:r>
    </w:p>
    <w:p w:rsidR="004A31AF" w:rsidRPr="001A57C5" w:rsidRDefault="00CB5305" w:rsidP="004A31AF">
      <w:pPr>
        <w:pStyle w:val="ListParagraph"/>
        <w:numPr>
          <w:ilvl w:val="1"/>
          <w:numId w:val="51"/>
        </w:numPr>
        <w:ind w:left="426" w:hanging="426"/>
        <w:jc w:val="both"/>
        <w:rPr>
          <w:rFonts w:ascii="Franklin Gothic Book" w:hAnsi="Franklin Gothic Book" w:cs="Arial"/>
          <w:color w:val="333333"/>
          <w:sz w:val="20"/>
          <w:szCs w:val="20"/>
          <w:shd w:val="clear" w:color="auto" w:fill="FFFFFF"/>
        </w:rPr>
      </w:pPr>
      <w:r w:rsidRPr="001A57C5">
        <w:rPr>
          <w:rFonts w:ascii="Franklin Gothic Book" w:hAnsi="Franklin Gothic Book" w:cs="Arial"/>
          <w:color w:val="333333"/>
          <w:sz w:val="20"/>
          <w:szCs w:val="20"/>
          <w:shd w:val="clear" w:color="auto" w:fill="FFFFFF"/>
        </w:rPr>
        <w:t>There has been considerable resistance (as read in reports) to including human rights aspects in the core monitoring indicator and, therefore, a separate track will give it adequate focus while avoiding the resistance;</w:t>
      </w:r>
    </w:p>
    <w:p w:rsidR="004A31AF" w:rsidRPr="001A57C5" w:rsidRDefault="00CB5305" w:rsidP="004A31AF">
      <w:pPr>
        <w:pStyle w:val="ListParagraph"/>
        <w:numPr>
          <w:ilvl w:val="1"/>
          <w:numId w:val="51"/>
        </w:numPr>
        <w:ind w:left="426" w:hanging="426"/>
        <w:jc w:val="both"/>
        <w:rPr>
          <w:rFonts w:ascii="Franklin Gothic Book" w:hAnsi="Franklin Gothic Book" w:cs="Arial"/>
          <w:color w:val="333333"/>
          <w:sz w:val="20"/>
          <w:szCs w:val="20"/>
          <w:shd w:val="clear" w:color="auto" w:fill="FFFFFF"/>
        </w:rPr>
      </w:pPr>
      <w:r w:rsidRPr="001A57C5">
        <w:rPr>
          <w:rFonts w:ascii="Franklin Gothic Book" w:hAnsi="Franklin Gothic Book" w:cs="Arial"/>
          <w:color w:val="333333"/>
          <w:sz w:val="20"/>
          <w:szCs w:val="20"/>
          <w:shd w:val="clear" w:color="auto" w:fill="FFFFFF"/>
        </w:rPr>
        <w:t>Comparison over time on each dimension is easier - can be done using published data instead of having to access special databases.</w:t>
      </w:r>
    </w:p>
    <w:p w:rsidR="004A31AF" w:rsidRPr="001A57C5" w:rsidRDefault="00CB5305" w:rsidP="004A31AF">
      <w:pPr>
        <w:jc w:val="both"/>
        <w:rPr>
          <w:rFonts w:ascii="Franklin Gothic Book" w:hAnsi="Franklin Gothic Book" w:cs="Arial"/>
          <w:b/>
          <w:bCs/>
          <w:color w:val="008800"/>
          <w:sz w:val="20"/>
          <w:szCs w:val="20"/>
          <w:shd w:val="clear" w:color="auto" w:fill="FFFFFF"/>
        </w:rPr>
      </w:pPr>
      <w:r w:rsidRPr="001A57C5">
        <w:rPr>
          <w:rFonts w:ascii="Franklin Gothic Book" w:hAnsi="Franklin Gothic Book" w:cs="Arial"/>
          <w:color w:val="333333"/>
          <w:sz w:val="20"/>
          <w:szCs w:val="20"/>
        </w:rPr>
        <w:br/>
      </w:r>
      <w:r w:rsidRPr="001A57C5">
        <w:rPr>
          <w:rFonts w:ascii="Franklin Gothic Book" w:hAnsi="Franklin Gothic Book" w:cs="Arial"/>
          <w:b/>
          <w:bCs/>
          <w:color w:val="008800"/>
          <w:sz w:val="20"/>
          <w:szCs w:val="20"/>
          <w:shd w:val="clear" w:color="auto" w:fill="FFFFFF"/>
        </w:rPr>
        <w:t>Part 3: How the tech-focused and functional sanitation ladder can be applied in the suggested core monitoring indicator:</w:t>
      </w:r>
    </w:p>
    <w:p w:rsidR="004A31AF" w:rsidRPr="001A57C5" w:rsidRDefault="00CB5305" w:rsidP="004A31AF">
      <w:pPr>
        <w:jc w:val="both"/>
        <w:rPr>
          <w:rStyle w:val="apple-converted-space"/>
          <w:rFonts w:ascii="Franklin Gothic Book" w:hAnsi="Franklin Gothic Book" w:cs="Arial"/>
          <w:color w:val="333333"/>
          <w:sz w:val="20"/>
          <w:szCs w:val="20"/>
          <w:shd w:val="clear" w:color="auto" w:fill="FFFFFF"/>
        </w:rPr>
      </w:pPr>
      <w:r w:rsidRPr="001A57C5">
        <w:rPr>
          <w:rFonts w:ascii="Franklin Gothic Book" w:hAnsi="Franklin Gothic Book" w:cs="Arial"/>
          <w:color w:val="333333"/>
          <w:sz w:val="20"/>
          <w:szCs w:val="20"/>
          <w:shd w:val="clear" w:color="auto" w:fill="FFFFFF"/>
        </w:rPr>
        <w:t>The technology-focused sanitation ladder has basic sanitation access at its top-most rung and, therefore, covers only health protection function of sanitation. This is covered in the first part of the suggested core monitoring indicator viz., sanitation coverage.</w:t>
      </w:r>
      <w:r w:rsidRPr="001A57C5">
        <w:rPr>
          <w:rStyle w:val="apple-converted-space"/>
          <w:rFonts w:ascii="Franklin Gothic Book" w:hAnsi="Franklin Gothic Book" w:cs="Arial"/>
          <w:color w:val="333333"/>
          <w:sz w:val="20"/>
          <w:szCs w:val="20"/>
          <w:shd w:val="clear" w:color="auto" w:fill="FFFFFF"/>
        </w:rPr>
        <w:t> </w:t>
      </w:r>
    </w:p>
    <w:p w:rsidR="00CB5305" w:rsidRPr="004A31AF" w:rsidRDefault="00CB5305" w:rsidP="004A31AF">
      <w:pPr>
        <w:jc w:val="both"/>
        <w:rPr>
          <w:rFonts w:ascii="Arial" w:hAnsi="Arial" w:cs="Arial"/>
          <w:color w:val="333333"/>
          <w:sz w:val="20"/>
          <w:szCs w:val="20"/>
          <w:shd w:val="clear" w:color="auto" w:fill="FFFFFF"/>
        </w:rPr>
      </w:pPr>
      <w:r w:rsidRPr="001A57C5">
        <w:rPr>
          <w:rFonts w:ascii="Franklin Gothic Book" w:hAnsi="Franklin Gothic Book" w:cs="Arial"/>
          <w:color w:val="333333"/>
          <w:sz w:val="20"/>
          <w:szCs w:val="20"/>
          <w:shd w:val="clear" w:color="auto" w:fill="FFFFFF"/>
        </w:rPr>
        <w:t>The functional sanitation ladder covers both health and environment functions of sanitation. While the health function can be covered in the first part of the suggested core monitoring indicator viz., sanitation coverage, the environment function can be covered in the third part viz., cost-effectiveness ratio.</w:t>
      </w:r>
    </w:p>
    <w:p w:rsidR="00CB5305" w:rsidRDefault="00113EFA" w:rsidP="00B8752D">
      <w:pPr>
        <w:jc w:val="both"/>
        <w:rPr>
          <w:rFonts w:ascii="Arial" w:hAnsi="Arial" w:cs="Arial"/>
          <w:color w:val="333333"/>
          <w:sz w:val="20"/>
          <w:szCs w:val="20"/>
          <w:shd w:val="clear" w:color="auto" w:fill="FFFFFF"/>
        </w:rPr>
      </w:pPr>
      <w:r w:rsidRPr="00113EFA">
        <w:rPr>
          <w:rFonts w:ascii="Arial" w:hAnsi="Arial" w:cs="Arial"/>
          <w:color w:val="333333"/>
          <w:sz w:val="20"/>
          <w:szCs w:val="20"/>
          <w:shd w:val="clear" w:color="auto" w:fill="FFFFFF"/>
        </w:rPr>
      </w:r>
      <w:r>
        <w:rPr>
          <w:rFonts w:ascii="Arial" w:hAnsi="Arial" w:cs="Arial"/>
          <w:color w:val="333333"/>
          <w:sz w:val="20"/>
          <w:szCs w:val="20"/>
          <w:shd w:val="clear" w:color="auto" w:fill="FFFFFF"/>
        </w:rPr>
        <w:pict>
          <v:group id="_x0000_s1080" style="width:462.05pt;height:362.25pt;mso-position-horizontal-relative:char;mso-position-vertical-relative:line" coordorigin="1441,1492" coordsize="9241,7245">
            <v:rect id="_x0000_s1081" style="position:absolute;left:3195;top:3660;width:4989;height:397" fillcolor="#d6e3bc [1302]">
              <v:textbox style="mso-next-textbox:#_x0000_s1081">
                <w:txbxContent>
                  <w:p w:rsidR="00A12B5A" w:rsidRPr="00F47EB6" w:rsidRDefault="00A12B5A" w:rsidP="00CB5305">
                    <w:pPr>
                      <w:jc w:val="center"/>
                      <w:rPr>
                        <w:rFonts w:ascii="Franklin Gothic Book" w:hAnsi="Franklin Gothic Book"/>
                        <w:sz w:val="20"/>
                        <w:szCs w:val="20"/>
                      </w:rPr>
                    </w:pPr>
                    <w:r w:rsidRPr="00F47EB6">
                      <w:rPr>
                        <w:rFonts w:ascii="Franklin Gothic Book" w:hAnsi="Franklin Gothic Book"/>
                        <w:sz w:val="20"/>
                        <w:szCs w:val="20"/>
                      </w:rPr>
                      <w:t>Sanitation coverage --- Equity --- Cost effectiveness ratio</w:t>
                    </w:r>
                  </w:p>
                </w:txbxContent>
              </v:textbox>
            </v:rect>
            <v:rect id="_x0000_s1082" style="position:absolute;left:3195;top:3270;width:4989;height:397" fillcolor="#6ca62c">
              <v:textbox>
                <w:txbxContent>
                  <w:p w:rsidR="00A12B5A" w:rsidRPr="00F47EB6" w:rsidRDefault="00A12B5A" w:rsidP="00CB5305">
                    <w:pPr>
                      <w:jc w:val="center"/>
                      <w:rPr>
                        <w:rFonts w:ascii="Franklin Gothic Book" w:hAnsi="Franklin Gothic Book"/>
                        <w:sz w:val="20"/>
                        <w:szCs w:val="20"/>
                      </w:rPr>
                    </w:pPr>
                    <w:r>
                      <w:rPr>
                        <w:rFonts w:ascii="Franklin Gothic Book" w:hAnsi="Franklin Gothic Book"/>
                        <w:sz w:val="20"/>
                        <w:szCs w:val="20"/>
                      </w:rPr>
                      <w:t>Core monitoring Indicator</w:t>
                    </w:r>
                  </w:p>
                </w:txbxContent>
              </v:textbox>
            </v:rect>
            <v:rect id="_x0000_s1083" style="position:absolute;left:2250;top:4522;width:2835;height:907" fillcolor="#d6e3bc [1302]">
              <v:textbox>
                <w:txbxContent>
                  <w:p w:rsidR="00A12B5A" w:rsidRPr="00F47EB6" w:rsidRDefault="00A12B5A" w:rsidP="00CB5305">
                    <w:pPr>
                      <w:jc w:val="center"/>
                      <w:rPr>
                        <w:rFonts w:ascii="Franklin Gothic Book" w:hAnsi="Franklin Gothic Book"/>
                        <w:sz w:val="20"/>
                        <w:szCs w:val="20"/>
                      </w:rPr>
                    </w:pPr>
                    <w:r w:rsidRPr="00F47EB6">
                      <w:rPr>
                        <w:rFonts w:ascii="Franklin Gothic Book" w:hAnsi="Franklin Gothic Book"/>
                        <w:sz w:val="20"/>
                        <w:szCs w:val="20"/>
                        <w:u w:val="single"/>
                      </w:rPr>
                      <w:t>Sanitation coverage:</w:t>
                    </w:r>
                    <w:r>
                      <w:rPr>
                        <w:rFonts w:ascii="Franklin Gothic Book" w:hAnsi="Franklin Gothic Book"/>
                        <w:sz w:val="20"/>
                        <w:szCs w:val="20"/>
                      </w:rPr>
                      <w:t xml:space="preserve"> %age of population with safely managed sanitation.</w:t>
                    </w:r>
                  </w:p>
                </w:txbxContent>
              </v:textbox>
            </v:rect>
            <v:rect id="_x0000_s1084" style="position:absolute;left:7110;top:4522;width:2835;height:907" fillcolor="#d6e3bc [1302]">
              <v:textbox>
                <w:txbxContent>
                  <w:p w:rsidR="00A12B5A" w:rsidRPr="00F47EB6" w:rsidRDefault="00A12B5A" w:rsidP="00CB5305">
                    <w:pPr>
                      <w:jc w:val="center"/>
                      <w:rPr>
                        <w:rFonts w:ascii="Franklin Gothic Book" w:hAnsi="Franklin Gothic Book"/>
                        <w:sz w:val="20"/>
                        <w:szCs w:val="20"/>
                      </w:rPr>
                    </w:pPr>
                    <w:r>
                      <w:rPr>
                        <w:rFonts w:ascii="Franklin Gothic Book" w:hAnsi="Franklin Gothic Book"/>
                        <w:sz w:val="20"/>
                        <w:szCs w:val="20"/>
                        <w:u w:val="single"/>
                      </w:rPr>
                      <w:t>Effectiveness</w:t>
                    </w:r>
                    <w:r w:rsidRPr="00F47EB6">
                      <w:rPr>
                        <w:rFonts w:ascii="Franklin Gothic Book" w:hAnsi="Franklin Gothic Book"/>
                        <w:sz w:val="20"/>
                        <w:szCs w:val="20"/>
                        <w:u w:val="single"/>
                      </w:rPr>
                      <w:t>:</w:t>
                    </w:r>
                    <w:r>
                      <w:rPr>
                        <w:rFonts w:ascii="Franklin Gothic Book" w:hAnsi="Franklin Gothic Book"/>
                        <w:sz w:val="20"/>
                        <w:szCs w:val="20"/>
                      </w:rPr>
                      <w:t xml:space="preserve"> Public health + environmental effectiveness.</w:t>
                    </w:r>
                  </w:p>
                </w:txbxContent>
              </v:textbox>
            </v:rect>
            <v:rect id="_x0000_s1085" style="position:absolute;left:1621;top:1890;width:4195;height:907" fillcolor="#c6d9f1 [671]">
              <v:textbox>
                <w:txbxContent>
                  <w:p w:rsidR="00A12B5A" w:rsidRPr="00F47EB6" w:rsidRDefault="00A12B5A" w:rsidP="00CB5305">
                    <w:pPr>
                      <w:jc w:val="center"/>
                      <w:rPr>
                        <w:rFonts w:ascii="Franklin Gothic Book" w:hAnsi="Franklin Gothic Book"/>
                        <w:sz w:val="20"/>
                        <w:szCs w:val="20"/>
                      </w:rPr>
                    </w:pPr>
                    <w:r>
                      <w:rPr>
                        <w:rFonts w:ascii="Franklin Gothic Book" w:hAnsi="Franklin Gothic Book"/>
                        <w:sz w:val="20"/>
                        <w:szCs w:val="20"/>
                        <w:u w:val="single"/>
                      </w:rPr>
                      <w:t>Health functions:</w:t>
                    </w:r>
                    <w:r>
                      <w:rPr>
                        <w:rFonts w:ascii="Franklin Gothic Book" w:hAnsi="Franklin Gothic Book"/>
                        <w:sz w:val="20"/>
                        <w:szCs w:val="20"/>
                      </w:rPr>
                      <w:t xml:space="preserve"> Excreta containment, safe access &amp; availability, greywater management and pathogen reduction in treatment.</w:t>
                    </w:r>
                  </w:p>
                </w:txbxContent>
              </v:textbox>
            </v:rect>
            <v:rect id="_x0000_s1086" style="position:absolute;left:5986;top:1890;width:3458;height:907" fillcolor="#c6d9f1 [671]">
              <v:textbox>
                <w:txbxContent>
                  <w:p w:rsidR="00A12B5A" w:rsidRPr="00F47EB6" w:rsidRDefault="00A12B5A" w:rsidP="00CB5305">
                    <w:pPr>
                      <w:jc w:val="center"/>
                      <w:rPr>
                        <w:rFonts w:ascii="Franklin Gothic Book" w:hAnsi="Franklin Gothic Book"/>
                        <w:sz w:val="20"/>
                        <w:szCs w:val="20"/>
                      </w:rPr>
                    </w:pPr>
                    <w:r>
                      <w:rPr>
                        <w:rFonts w:ascii="Franklin Gothic Book" w:hAnsi="Franklin Gothic Book"/>
                        <w:sz w:val="20"/>
                        <w:szCs w:val="20"/>
                        <w:u w:val="single"/>
                      </w:rPr>
                      <w:t>Environment functions:</w:t>
                    </w:r>
                    <w:r>
                      <w:rPr>
                        <w:rFonts w:ascii="Franklin Gothic Book" w:hAnsi="Franklin Gothic Book"/>
                        <w:sz w:val="20"/>
                        <w:szCs w:val="20"/>
                      </w:rPr>
                      <w:t xml:space="preserve"> Nutrient reuse, eutrophication risk reduction, integrated resource management.</w:t>
                    </w:r>
                  </w:p>
                </w:txbxContent>
              </v:textbox>
            </v:rect>
            <v:rect id="_x0000_s1087" style="position:absolute;left:1621;top:1492;width:7824;height:397" fillcolor="#17365d [2415]">
              <v:textbox>
                <w:txbxContent>
                  <w:p w:rsidR="00A12B5A" w:rsidRPr="00F47EB6" w:rsidRDefault="00A12B5A" w:rsidP="00CB5305">
                    <w:pPr>
                      <w:jc w:val="center"/>
                      <w:rPr>
                        <w:rFonts w:ascii="Franklin Gothic Book" w:hAnsi="Franklin Gothic Book"/>
                        <w:sz w:val="20"/>
                        <w:szCs w:val="20"/>
                      </w:rPr>
                    </w:pPr>
                    <w:r>
                      <w:rPr>
                        <w:rFonts w:ascii="Franklin Gothic Book" w:hAnsi="Franklin Gothic Book"/>
                        <w:sz w:val="20"/>
                        <w:szCs w:val="20"/>
                      </w:rPr>
                      <w:t>Functional Sanitation Ladder – both functions can be covered</w:t>
                    </w:r>
                  </w:p>
                </w:txbxContent>
              </v:textbox>
            </v:rect>
            <v:shapetype id="_x0000_t32" coordsize="21600,21600" o:spt="32" o:oned="t" path="m,l21600,21600e" filled="f">
              <v:path arrowok="t" fillok="f" o:connecttype="none"/>
              <o:lock v:ext="edit" shapetype="t"/>
            </v:shapetype>
            <v:shape id="_x0000_s1088" type="#_x0000_t32" style="position:absolute;left:2835;top:2800;width:0;height:1701" o:connectortype="straight">
              <v:stroke endarrow="block"/>
            </v:shape>
            <v:shape id="_x0000_s1089" type="#_x0000_t32" style="position:absolute;left:8655;top:2815;width:0;height:1701" o:connectortype="straight">
              <v:stroke endarrow="block"/>
            </v:shape>
            <v:shape id="_x0000_s1090" type="#_x0000_t32" style="position:absolute;left:3780;top:3956;width:0;height:567" o:connectortype="straight">
              <v:stroke dashstyle="dash" endarrow="block"/>
            </v:shape>
            <v:shape id="_x0000_s1091" type="#_x0000_t32" style="position:absolute;left:7230;top:3956;width:0;height:567" o:connectortype="straight">
              <v:stroke dashstyle="dash" endarrow="block"/>
            </v:shape>
            <v:rect id="_x0000_s1092" style="position:absolute;left:1441;top:5850;width:3912;height:907" fillcolor="#ccc0d9 [1303]">
              <v:textbox>
                <w:txbxContent>
                  <w:p w:rsidR="00A12B5A" w:rsidRPr="00F47EB6" w:rsidRDefault="00A12B5A" w:rsidP="00CB5305">
                    <w:pPr>
                      <w:jc w:val="center"/>
                      <w:rPr>
                        <w:rFonts w:ascii="Franklin Gothic Book" w:hAnsi="Franklin Gothic Book"/>
                        <w:sz w:val="20"/>
                        <w:szCs w:val="20"/>
                      </w:rPr>
                    </w:pPr>
                    <w:r>
                      <w:rPr>
                        <w:rFonts w:ascii="Franklin Gothic Book" w:hAnsi="Franklin Gothic Book"/>
                        <w:sz w:val="20"/>
                        <w:szCs w:val="20"/>
                      </w:rPr>
                      <w:t>Categories based on specific technologies; covers only “basic sanitation” while “safely managed” has broader scope.</w:t>
                    </w:r>
                  </w:p>
                </w:txbxContent>
              </v:textbox>
            </v:rect>
            <v:rect id="_x0000_s1093" style="position:absolute;left:1441;top:6765;width:3912;height:624" fillcolor="#5f497a [2407]">
              <v:textbox>
                <w:txbxContent>
                  <w:p w:rsidR="00A12B5A" w:rsidRPr="00F47EB6" w:rsidRDefault="00A12B5A" w:rsidP="00CB5305">
                    <w:pPr>
                      <w:jc w:val="center"/>
                      <w:rPr>
                        <w:rFonts w:ascii="Franklin Gothic Book" w:hAnsi="Franklin Gothic Book"/>
                        <w:sz w:val="20"/>
                        <w:szCs w:val="20"/>
                      </w:rPr>
                    </w:pPr>
                    <w:r>
                      <w:rPr>
                        <w:rFonts w:ascii="Franklin Gothic Book" w:hAnsi="Franklin Gothic Book"/>
                        <w:sz w:val="20"/>
                        <w:szCs w:val="20"/>
                      </w:rPr>
                      <w:t>Technology-focused Sanitation Ladder – can be covered</w:t>
                    </w:r>
                  </w:p>
                </w:txbxContent>
              </v:textbox>
            </v:rect>
            <v:rect id="_x0000_s1094" style="position:absolute;left:5476;top:5843;width:3969;height:907" fillcolor="#ffe181">
              <v:textbox>
                <w:txbxContent>
                  <w:p w:rsidR="00A12B5A" w:rsidRPr="00F47EB6" w:rsidRDefault="00A12B5A" w:rsidP="00CB5305">
                    <w:pPr>
                      <w:jc w:val="center"/>
                      <w:rPr>
                        <w:rFonts w:ascii="Franklin Gothic Book" w:hAnsi="Franklin Gothic Book"/>
                        <w:sz w:val="20"/>
                        <w:szCs w:val="20"/>
                      </w:rPr>
                    </w:pPr>
                    <w:r>
                      <w:rPr>
                        <w:rFonts w:ascii="Franklin Gothic Book" w:hAnsi="Franklin Gothic Book"/>
                        <w:sz w:val="20"/>
                        <w:szCs w:val="20"/>
                      </w:rPr>
                      <w:t>Equity, costs in relation to effectiveness (public health + environment) can be covered in the multipart core indicator.</w:t>
                    </w:r>
                  </w:p>
                </w:txbxContent>
              </v:textbox>
            </v:rect>
            <v:rect id="_x0000_s1095" style="position:absolute;left:5476;top:6758;width:3969;height:624" fillcolor="#ffc000">
              <v:textbox>
                <w:txbxContent>
                  <w:p w:rsidR="00A12B5A" w:rsidRPr="00F47EB6" w:rsidRDefault="00A12B5A" w:rsidP="00CB5305">
                    <w:pPr>
                      <w:jc w:val="center"/>
                      <w:rPr>
                        <w:rFonts w:ascii="Franklin Gothic Book" w:hAnsi="Franklin Gothic Book"/>
                        <w:sz w:val="20"/>
                        <w:szCs w:val="20"/>
                      </w:rPr>
                    </w:pPr>
                    <w:r>
                      <w:rPr>
                        <w:rFonts w:ascii="Franklin Gothic Book" w:hAnsi="Franklin Gothic Book"/>
                        <w:sz w:val="20"/>
                        <w:szCs w:val="20"/>
                      </w:rPr>
                      <w:t>Other aspects that can be covered in the multipart indicator</w:t>
                    </w:r>
                  </w:p>
                </w:txbxContent>
              </v:textbox>
            </v:rect>
            <v:shape id="_x0000_s1096" type="#_x0000_t32" style="position:absolute;left:3585;top:5429;width:0;height:397;flip:y" o:connectortype="straight">
              <v:stroke endarrow="block"/>
            </v:shape>
            <v:shape id="_x0000_s1097" type="#_x0000_t32" style="position:absolute;left:6480;top:3914;width:0;height:1928;flip:y" o:connectortype="straight">
              <v:stroke endarrow="block"/>
            </v:shape>
            <v:shape id="_x0000_s1098" type="#_x0000_t32" style="position:absolute;left:5563;top:3914;width:0;height:1928;flip:y" o:connectortype="straight">
              <v:stroke endarrow="block"/>
            </v:shape>
            <v:rect id="_x0000_s1099" style="position:absolute;left:2121;top:7830;width:8561;height:907" fillcolor="#ddd8c2 [2894]">
              <v:textbox>
                <w:txbxContent>
                  <w:p w:rsidR="00A12B5A" w:rsidRPr="00B94C5F" w:rsidRDefault="00A12B5A" w:rsidP="00CB5305">
                    <w:pPr>
                      <w:spacing w:after="0"/>
                      <w:jc w:val="center"/>
                      <w:rPr>
                        <w:rFonts w:ascii="Franklin Gothic Book" w:hAnsi="Franklin Gothic Book"/>
                        <w:b/>
                        <w:color w:val="CC0066"/>
                        <w:sz w:val="20"/>
                        <w:szCs w:val="20"/>
                      </w:rPr>
                    </w:pPr>
                    <w:r w:rsidRPr="00B94C5F">
                      <w:rPr>
                        <w:rFonts w:ascii="Franklin Gothic Book" w:hAnsi="Franklin Gothic Book"/>
                        <w:b/>
                        <w:color w:val="CC0066"/>
                        <w:sz w:val="20"/>
                        <w:szCs w:val="20"/>
                        <w:u w:val="single"/>
                      </w:rPr>
                      <w:t>Advantage of the multipart core monitoring indicator:</w:t>
                    </w:r>
                    <w:r>
                      <w:rPr>
                        <w:rFonts w:ascii="Franklin Gothic Book" w:hAnsi="Franklin Gothic Book"/>
                        <w:b/>
                        <w:i/>
                        <w:color w:val="CC0066"/>
                        <w:sz w:val="20"/>
                        <w:szCs w:val="20"/>
                      </w:rPr>
                      <w:t xml:space="preserve"> </w:t>
                    </w:r>
                    <w:r w:rsidRPr="00B94C5F">
                      <w:rPr>
                        <w:rFonts w:ascii="Franklin Gothic Book" w:hAnsi="Franklin Gothic Book"/>
                        <w:b/>
                        <w:color w:val="CC0066"/>
                        <w:sz w:val="20"/>
                        <w:szCs w:val="20"/>
                      </w:rPr>
                      <w:t xml:space="preserve">Both tech-focused and functional sanitation ladder can be applied as framework in the core monitoring indicator </w:t>
                    </w:r>
                  </w:p>
                  <w:p w:rsidR="00A12B5A" w:rsidRPr="00B94C5F" w:rsidRDefault="00A12B5A" w:rsidP="00CB5305">
                    <w:pPr>
                      <w:jc w:val="center"/>
                      <w:rPr>
                        <w:rFonts w:ascii="Franklin Gothic Book" w:hAnsi="Franklin Gothic Book"/>
                        <w:b/>
                        <w:color w:val="CC0066"/>
                        <w:sz w:val="20"/>
                        <w:szCs w:val="20"/>
                      </w:rPr>
                    </w:pPr>
                    <w:r w:rsidRPr="00B94C5F">
                      <w:rPr>
                        <w:rFonts w:ascii="Franklin Gothic Book" w:hAnsi="Franklin Gothic Book"/>
                        <w:b/>
                        <w:color w:val="CC0066"/>
                        <w:sz w:val="20"/>
                        <w:szCs w:val="20"/>
                      </w:rPr>
                      <w:t xml:space="preserve">and other aspects can be covered as well. </w:t>
                    </w:r>
                  </w:p>
                </w:txbxContent>
              </v:textbox>
            </v:rect>
            <w10:wrap type="none"/>
            <w10:anchorlock/>
          </v:group>
        </w:pict>
      </w:r>
    </w:p>
    <w:p w:rsidR="00CB5305" w:rsidRPr="00075014" w:rsidRDefault="00CB5305" w:rsidP="00B8752D">
      <w:pPr>
        <w:jc w:val="both"/>
        <w:rPr>
          <w:rFonts w:ascii="Franklin Gothic Book" w:hAnsi="Franklin Gothic Book" w:cs="Arial"/>
          <w:color w:val="333333"/>
          <w:sz w:val="20"/>
          <w:szCs w:val="20"/>
          <w:shd w:val="clear" w:color="auto" w:fill="FFFFFF"/>
        </w:rPr>
      </w:pPr>
    </w:p>
    <w:p w:rsidR="004A31AF" w:rsidRDefault="00CB5305" w:rsidP="00B8752D">
      <w:pPr>
        <w:jc w:val="both"/>
        <w:rPr>
          <w:rFonts w:ascii="Franklin Gothic Book" w:hAnsi="Franklin Gothic Book" w:cs="Arial"/>
          <w:b/>
          <w:bCs/>
          <w:color w:val="008800"/>
          <w:sz w:val="20"/>
          <w:szCs w:val="20"/>
          <w:shd w:val="clear" w:color="auto" w:fill="FFFFFF"/>
        </w:rPr>
      </w:pPr>
      <w:r w:rsidRPr="00075014">
        <w:rPr>
          <w:rFonts w:ascii="Franklin Gothic Book" w:hAnsi="Franklin Gothic Book" w:cs="Arial"/>
          <w:b/>
          <w:bCs/>
          <w:color w:val="008800"/>
          <w:sz w:val="20"/>
          <w:szCs w:val="20"/>
          <w:shd w:val="clear" w:color="auto" w:fill="FFFFFF"/>
        </w:rPr>
        <w:t>Part 4: Notes - Examples of alphanumeric and multipart codes used in other domains:</w:t>
      </w:r>
    </w:p>
    <w:p w:rsidR="00075014" w:rsidRDefault="00CB5305" w:rsidP="00B8752D">
      <w:pPr>
        <w:jc w:val="both"/>
        <w:rPr>
          <w:rStyle w:val="apple-converted-space"/>
          <w:rFonts w:ascii="Franklin Gothic Book" w:hAnsi="Franklin Gothic Book" w:cs="Arial"/>
          <w:color w:val="FF0088"/>
          <w:sz w:val="20"/>
          <w:szCs w:val="20"/>
          <w:shd w:val="clear" w:color="auto" w:fill="FFFFFF"/>
        </w:rPr>
      </w:pPr>
      <w:r w:rsidRPr="00075014">
        <w:rPr>
          <w:rFonts w:ascii="Franklin Gothic Book" w:hAnsi="Franklin Gothic Book" w:cs="Arial"/>
          <w:b/>
          <w:bCs/>
          <w:color w:val="008800"/>
          <w:sz w:val="20"/>
          <w:szCs w:val="20"/>
          <w:shd w:val="clear" w:color="auto" w:fill="FFFFFF"/>
        </w:rPr>
        <w:t>Important Note:</w:t>
      </w:r>
      <w:r w:rsidRPr="00075014">
        <w:rPr>
          <w:rStyle w:val="apple-converted-space"/>
          <w:rFonts w:ascii="Franklin Gothic Book" w:hAnsi="Franklin Gothic Book" w:cs="Arial"/>
          <w:color w:val="333333"/>
          <w:sz w:val="20"/>
          <w:szCs w:val="20"/>
          <w:shd w:val="clear" w:color="auto" w:fill="FFFFFF"/>
        </w:rPr>
        <w:t> </w:t>
      </w:r>
      <w:r w:rsidRPr="00075014">
        <w:rPr>
          <w:rFonts w:ascii="Franklin Gothic Book" w:hAnsi="Franklin Gothic Book" w:cs="Arial"/>
          <w:color w:val="FF0088"/>
          <w:sz w:val="20"/>
          <w:szCs w:val="20"/>
          <w:shd w:val="clear" w:color="auto" w:fill="FFFFFF"/>
        </w:rPr>
        <w:t>Multi-part and alphanumeric codes have been used in other domains and some examples are given below to demonstrate the acceptability of multi-part and alphanumeric codes by the public as well as by experts (for use in their everyday work).</w:t>
      </w:r>
      <w:r w:rsidRPr="00075014">
        <w:rPr>
          <w:rStyle w:val="apple-converted-space"/>
          <w:rFonts w:ascii="Franklin Gothic Book" w:hAnsi="Franklin Gothic Book" w:cs="Arial"/>
          <w:color w:val="FF0088"/>
          <w:sz w:val="20"/>
          <w:szCs w:val="20"/>
          <w:shd w:val="clear" w:color="auto" w:fill="FFFFFF"/>
        </w:rPr>
        <w:t> </w:t>
      </w:r>
    </w:p>
    <w:p w:rsidR="00075014" w:rsidRDefault="00CB5305" w:rsidP="00B8752D">
      <w:pPr>
        <w:jc w:val="both"/>
        <w:rPr>
          <w:rStyle w:val="apple-converted-space"/>
          <w:rFonts w:ascii="Franklin Gothic Book" w:hAnsi="Franklin Gothic Book" w:cs="Arial"/>
          <w:color w:val="FF0088"/>
          <w:sz w:val="20"/>
          <w:szCs w:val="20"/>
          <w:shd w:val="clear" w:color="auto" w:fill="FFFFFF"/>
        </w:rPr>
      </w:pPr>
      <w:r w:rsidRPr="00075014">
        <w:rPr>
          <w:rFonts w:ascii="Franklin Gothic Book" w:hAnsi="Franklin Gothic Book" w:cs="Arial"/>
          <w:color w:val="FF0088"/>
          <w:sz w:val="20"/>
          <w:szCs w:val="20"/>
          <w:shd w:val="clear" w:color="auto" w:fill="FFFFFF"/>
        </w:rPr>
        <w:t>However, the code suggested here for the core monitoring indicator is different from the examples in the following ways:</w:t>
      </w:r>
      <w:r w:rsidRPr="00075014">
        <w:rPr>
          <w:rStyle w:val="apple-converted-space"/>
          <w:rFonts w:ascii="Franklin Gothic Book" w:hAnsi="Franklin Gothic Book" w:cs="Arial"/>
          <w:color w:val="FF0088"/>
          <w:sz w:val="20"/>
          <w:szCs w:val="20"/>
          <w:shd w:val="clear" w:color="auto" w:fill="FFFFFF"/>
        </w:rPr>
        <w:t> </w:t>
      </w:r>
    </w:p>
    <w:p w:rsidR="00075014" w:rsidRDefault="00CB5305" w:rsidP="00B8752D">
      <w:pPr>
        <w:jc w:val="both"/>
        <w:rPr>
          <w:rStyle w:val="apple-converted-space"/>
          <w:rFonts w:ascii="Franklin Gothic Book" w:hAnsi="Franklin Gothic Book" w:cs="Arial"/>
          <w:color w:val="FF0088"/>
          <w:sz w:val="20"/>
          <w:szCs w:val="20"/>
          <w:shd w:val="clear" w:color="auto" w:fill="FFFFFF"/>
        </w:rPr>
      </w:pPr>
      <w:r w:rsidRPr="00075014">
        <w:rPr>
          <w:rFonts w:ascii="Franklin Gothic Book" w:hAnsi="Franklin Gothic Book" w:cs="Arial"/>
          <w:color w:val="FF0088"/>
          <w:sz w:val="20"/>
          <w:szCs w:val="20"/>
          <w:shd w:val="clear" w:color="auto" w:fill="FFFFFF"/>
        </w:rPr>
        <w:t>(a) the multi-part format as well as the core monitoring indicator represent values on 2 or more different dimensions / measurements. For instance, the core monitoring indicator has a 3-part format expressed as “X-Y-Z” where X, Y and Z represent values for 3 different measurements (sanitation coverage, equity and CER). In contrast, a credit rating might state "AAA" but it represents a rank/score and not three dimensions; and,</w:t>
      </w:r>
      <w:r w:rsidRPr="00075014">
        <w:rPr>
          <w:rStyle w:val="apple-converted-space"/>
          <w:rFonts w:ascii="Franklin Gothic Book" w:hAnsi="Franklin Gothic Book" w:cs="Arial"/>
          <w:color w:val="FF0088"/>
          <w:sz w:val="20"/>
          <w:szCs w:val="20"/>
          <w:shd w:val="clear" w:color="auto" w:fill="FFFFFF"/>
        </w:rPr>
        <w:t> </w:t>
      </w:r>
      <w:r w:rsidRPr="00075014">
        <w:rPr>
          <w:rFonts w:ascii="Franklin Gothic Book" w:hAnsi="Franklin Gothic Book" w:cs="Arial"/>
          <w:color w:val="FF0088"/>
          <w:sz w:val="20"/>
          <w:szCs w:val="20"/>
          <w:shd w:val="clear" w:color="auto" w:fill="FFFFFF"/>
        </w:rPr>
        <w:br/>
        <w:t>(b) the suggested multi-part code is not hierarchical like a book classification code - it has different components each of which are independent measurements.</w:t>
      </w:r>
      <w:r w:rsidRPr="00075014">
        <w:rPr>
          <w:rStyle w:val="apple-converted-space"/>
          <w:rFonts w:ascii="Franklin Gothic Book" w:hAnsi="Franklin Gothic Book" w:cs="Arial"/>
          <w:color w:val="FF0088"/>
          <w:sz w:val="20"/>
          <w:szCs w:val="20"/>
          <w:shd w:val="clear" w:color="auto" w:fill="FFFFFF"/>
        </w:rPr>
        <w:t> </w:t>
      </w:r>
    </w:p>
    <w:p w:rsidR="00075014" w:rsidRDefault="00CB5305" w:rsidP="00B8752D">
      <w:pPr>
        <w:jc w:val="both"/>
        <w:rPr>
          <w:rStyle w:val="apple-converted-space"/>
          <w:rFonts w:ascii="Franklin Gothic Book" w:hAnsi="Franklin Gothic Book" w:cs="Arial"/>
          <w:color w:val="333333"/>
          <w:sz w:val="20"/>
          <w:szCs w:val="20"/>
          <w:shd w:val="clear" w:color="auto" w:fill="FFFFFF"/>
        </w:rPr>
      </w:pPr>
      <w:r w:rsidRPr="00075014">
        <w:rPr>
          <w:rFonts w:ascii="Franklin Gothic Book" w:hAnsi="Franklin Gothic Book" w:cs="Arial"/>
          <w:color w:val="333333"/>
          <w:sz w:val="20"/>
          <w:szCs w:val="20"/>
          <w:shd w:val="clear" w:color="auto" w:fill="FFFFFF"/>
        </w:rPr>
        <w:t>The examples given below are (a) book classification using a hierarchial code to locate books in a library’s bookshelves, (b) vehicle registration plates that use an alphanumeric format and (c) credit risk rating that uses an alphanumeric code for performance indicator.</w:t>
      </w:r>
      <w:r w:rsidRPr="00075014">
        <w:rPr>
          <w:rStyle w:val="apple-converted-space"/>
          <w:rFonts w:ascii="Franklin Gothic Book" w:hAnsi="Franklin Gothic Book" w:cs="Arial"/>
          <w:color w:val="333333"/>
          <w:sz w:val="20"/>
          <w:szCs w:val="20"/>
          <w:shd w:val="clear" w:color="auto" w:fill="FFFFFF"/>
        </w:rPr>
        <w:t> </w:t>
      </w:r>
    </w:p>
    <w:p w:rsidR="00BE5339" w:rsidRDefault="00CB5305" w:rsidP="00BE5339">
      <w:pPr>
        <w:spacing w:after="0"/>
        <w:jc w:val="both"/>
        <w:rPr>
          <w:rFonts w:ascii="Franklin Gothic Book" w:hAnsi="Franklin Gothic Book" w:cs="Arial"/>
          <w:color w:val="333333"/>
          <w:sz w:val="20"/>
          <w:szCs w:val="20"/>
          <w:shd w:val="clear" w:color="auto" w:fill="FFFFFF"/>
        </w:rPr>
      </w:pPr>
      <w:r w:rsidRPr="00075014">
        <w:rPr>
          <w:rFonts w:ascii="Franklin Gothic Book" w:hAnsi="Franklin Gothic Book" w:cs="Arial"/>
          <w:b/>
          <w:bCs/>
          <w:color w:val="008800"/>
          <w:sz w:val="20"/>
          <w:szCs w:val="20"/>
          <w:shd w:val="clear" w:color="auto" w:fill="FFFFFF"/>
        </w:rPr>
        <w:lastRenderedPageBreak/>
        <w:t>(a) Book classification code – hierarchical format:</w:t>
      </w:r>
      <w:r w:rsidRPr="00075014">
        <w:rPr>
          <w:rStyle w:val="apple-converted-space"/>
          <w:rFonts w:ascii="Franklin Gothic Book" w:hAnsi="Franklin Gothic Book" w:cs="Arial"/>
          <w:color w:val="333333"/>
          <w:sz w:val="20"/>
          <w:szCs w:val="20"/>
          <w:shd w:val="clear" w:color="auto" w:fill="FFFFFF"/>
        </w:rPr>
        <w:t> </w:t>
      </w:r>
      <w:r w:rsidRPr="00075014">
        <w:rPr>
          <w:rFonts w:ascii="Franklin Gothic Book" w:hAnsi="Franklin Gothic Book" w:cs="Arial"/>
          <w:color w:val="333333"/>
          <w:sz w:val="20"/>
          <w:szCs w:val="20"/>
          <w:shd w:val="clear" w:color="auto" w:fill="FFFFFF"/>
        </w:rPr>
        <w:t>Libraries use a multi-part code for book classification. Examples of book classification systems are the</w:t>
      </w:r>
      <w:r w:rsidRPr="00075014">
        <w:rPr>
          <w:rStyle w:val="apple-converted-space"/>
          <w:rFonts w:ascii="Franklin Gothic Book" w:hAnsi="Franklin Gothic Book" w:cs="Arial"/>
          <w:color w:val="333333"/>
          <w:sz w:val="20"/>
          <w:szCs w:val="20"/>
          <w:shd w:val="clear" w:color="auto" w:fill="FFFFFF"/>
        </w:rPr>
        <w:t> </w:t>
      </w:r>
      <w:hyperlink r:id="rId24" w:tgtFrame="_blank" w:history="1">
        <w:r w:rsidRPr="00075014">
          <w:rPr>
            <w:rStyle w:val="Hyperlink"/>
            <w:rFonts w:ascii="Franklin Gothic Book" w:hAnsi="Franklin Gothic Book" w:cs="Arial"/>
            <w:sz w:val="20"/>
            <w:szCs w:val="20"/>
            <w:shd w:val="clear" w:color="auto" w:fill="FFFFFF"/>
          </w:rPr>
          <w:t>Dewey Decimal Classification (DDC)</w:t>
        </w:r>
      </w:hyperlink>
      <w:r w:rsidRPr="00075014">
        <w:rPr>
          <w:rFonts w:ascii="Franklin Gothic Book" w:hAnsi="Franklin Gothic Book" w:cs="Arial"/>
          <w:color w:val="333333"/>
          <w:sz w:val="20"/>
          <w:szCs w:val="20"/>
          <w:shd w:val="clear" w:color="auto" w:fill="FFFFFF"/>
        </w:rPr>
        <w:t>,</w:t>
      </w:r>
      <w:r w:rsidRPr="00075014">
        <w:rPr>
          <w:rStyle w:val="apple-converted-space"/>
          <w:rFonts w:ascii="Franklin Gothic Book" w:hAnsi="Franklin Gothic Book" w:cs="Arial"/>
          <w:color w:val="333333"/>
          <w:sz w:val="20"/>
          <w:szCs w:val="20"/>
          <w:shd w:val="clear" w:color="auto" w:fill="FFFFFF"/>
        </w:rPr>
        <w:t> </w:t>
      </w:r>
      <w:hyperlink r:id="rId25" w:tgtFrame="_blank" w:history="1">
        <w:r w:rsidRPr="00075014">
          <w:rPr>
            <w:rStyle w:val="Hyperlink"/>
            <w:rFonts w:ascii="Franklin Gothic Book" w:hAnsi="Franklin Gothic Book" w:cs="Arial"/>
            <w:sz w:val="20"/>
            <w:szCs w:val="20"/>
            <w:shd w:val="clear" w:color="auto" w:fill="FFFFFF"/>
          </w:rPr>
          <w:t>Universal Decimal Classification (UDC)</w:t>
        </w:r>
      </w:hyperlink>
      <w:r w:rsidRPr="00075014">
        <w:rPr>
          <w:rStyle w:val="apple-converted-space"/>
          <w:rFonts w:ascii="Franklin Gothic Book" w:hAnsi="Franklin Gothic Book" w:cs="Arial"/>
          <w:color w:val="333333"/>
          <w:sz w:val="20"/>
          <w:szCs w:val="20"/>
          <w:shd w:val="clear" w:color="auto" w:fill="FFFFFF"/>
        </w:rPr>
        <w:t> </w:t>
      </w:r>
      <w:r w:rsidRPr="00075014">
        <w:rPr>
          <w:rFonts w:ascii="Franklin Gothic Book" w:hAnsi="Franklin Gothic Book" w:cs="Arial"/>
          <w:color w:val="333333"/>
          <w:sz w:val="20"/>
          <w:szCs w:val="20"/>
          <w:shd w:val="clear" w:color="auto" w:fill="FFFFFF"/>
        </w:rPr>
        <w:t>and</w:t>
      </w:r>
      <w:hyperlink r:id="rId26" w:tgtFrame="_blank" w:history="1">
        <w:r w:rsidRPr="00075014">
          <w:rPr>
            <w:rStyle w:val="Hyperlink"/>
            <w:rFonts w:ascii="Franklin Gothic Book" w:hAnsi="Franklin Gothic Book" w:cs="Arial"/>
            <w:sz w:val="20"/>
            <w:szCs w:val="20"/>
            <w:shd w:val="clear" w:color="auto" w:fill="FFFFFF"/>
          </w:rPr>
          <w:t>Library of Congress Classification</w:t>
        </w:r>
      </w:hyperlink>
      <w:r w:rsidRPr="00075014">
        <w:rPr>
          <w:rFonts w:ascii="Franklin Gothic Book" w:hAnsi="Franklin Gothic Book" w:cs="Arial"/>
          <w:color w:val="333333"/>
          <w:sz w:val="20"/>
          <w:szCs w:val="20"/>
          <w:shd w:val="clear" w:color="auto" w:fill="FFFFFF"/>
        </w:rPr>
        <w:t>. However, book classification codes follow a hierarchical structure. For instance, 516.375 represents Finsler Geometry which is a result of:</w:t>
      </w:r>
      <w:r w:rsidRPr="00075014">
        <w:rPr>
          <w:rFonts w:ascii="Franklin Gothic Book" w:hAnsi="Franklin Gothic Book" w:cs="Arial"/>
          <w:color w:val="333333"/>
          <w:sz w:val="20"/>
          <w:szCs w:val="20"/>
        </w:rPr>
        <w:br/>
      </w:r>
      <w:r w:rsidRPr="00075014">
        <w:rPr>
          <w:rFonts w:ascii="Franklin Gothic Book" w:hAnsi="Franklin Gothic Book" w:cs="Arial"/>
          <w:color w:val="333333"/>
          <w:sz w:val="20"/>
          <w:szCs w:val="20"/>
          <w:shd w:val="clear" w:color="auto" w:fill="FFFFFF"/>
        </w:rPr>
        <w:t>500 – Natural sciences and mathematics</w:t>
      </w:r>
    </w:p>
    <w:p w:rsidR="00BE5339" w:rsidRDefault="004A31AF" w:rsidP="00BE5339">
      <w:pPr>
        <w:spacing w:after="0"/>
        <w:jc w:val="both"/>
        <w:rPr>
          <w:rStyle w:val="apple-converted-space"/>
          <w:rFonts w:ascii="Franklin Gothic Book" w:hAnsi="Franklin Gothic Book" w:cs="Arial"/>
          <w:color w:val="333333"/>
          <w:sz w:val="20"/>
          <w:szCs w:val="20"/>
          <w:shd w:val="clear" w:color="auto" w:fill="FFFFFF"/>
        </w:rPr>
      </w:pPr>
      <w:r>
        <w:rPr>
          <w:rFonts w:ascii="Franklin Gothic Book" w:hAnsi="Franklin Gothic Book" w:cs="Arial"/>
          <w:color w:val="333333"/>
          <w:sz w:val="20"/>
          <w:szCs w:val="20"/>
          <w:shd w:val="clear" w:color="auto" w:fill="FFFFFF"/>
        </w:rPr>
        <w:t xml:space="preserve">   </w:t>
      </w:r>
      <w:r w:rsidR="00CB5305" w:rsidRPr="00075014">
        <w:rPr>
          <w:rFonts w:ascii="Franklin Gothic Book" w:hAnsi="Franklin Gothic Book" w:cs="Arial"/>
          <w:color w:val="333333"/>
          <w:sz w:val="20"/>
          <w:szCs w:val="20"/>
          <w:shd w:val="clear" w:color="auto" w:fill="FFFFFF"/>
        </w:rPr>
        <w:t>510 – Mathematics</w:t>
      </w:r>
      <w:r w:rsidR="00CB5305" w:rsidRPr="00075014">
        <w:rPr>
          <w:rStyle w:val="apple-converted-space"/>
          <w:rFonts w:ascii="Franklin Gothic Book" w:hAnsi="Franklin Gothic Book" w:cs="Arial"/>
          <w:color w:val="333333"/>
          <w:sz w:val="20"/>
          <w:szCs w:val="20"/>
          <w:shd w:val="clear" w:color="auto" w:fill="FFFFFF"/>
        </w:rPr>
        <w:t> </w:t>
      </w:r>
    </w:p>
    <w:p w:rsidR="00BE5339" w:rsidRDefault="004A31AF" w:rsidP="00BE5339">
      <w:pPr>
        <w:spacing w:after="0"/>
        <w:jc w:val="both"/>
        <w:rPr>
          <w:rStyle w:val="apple-converted-space"/>
          <w:rFonts w:ascii="Franklin Gothic Book" w:hAnsi="Franklin Gothic Book" w:cs="Arial"/>
          <w:color w:val="333333"/>
          <w:sz w:val="20"/>
          <w:szCs w:val="20"/>
          <w:shd w:val="clear" w:color="auto" w:fill="FFFFFF"/>
        </w:rPr>
      </w:pPr>
      <w:r>
        <w:rPr>
          <w:rFonts w:ascii="Franklin Gothic Book" w:hAnsi="Franklin Gothic Book" w:cs="Arial"/>
          <w:color w:val="333333"/>
          <w:sz w:val="20"/>
          <w:szCs w:val="20"/>
          <w:shd w:val="clear" w:color="auto" w:fill="FFFFFF"/>
        </w:rPr>
        <w:t xml:space="preserve">      </w:t>
      </w:r>
      <w:r w:rsidR="00CB5305" w:rsidRPr="00075014">
        <w:rPr>
          <w:rFonts w:ascii="Franklin Gothic Book" w:hAnsi="Franklin Gothic Book" w:cs="Arial"/>
          <w:color w:val="333333"/>
          <w:sz w:val="20"/>
          <w:szCs w:val="20"/>
          <w:shd w:val="clear" w:color="auto" w:fill="FFFFFF"/>
        </w:rPr>
        <w:t>516 – Geometry</w:t>
      </w:r>
      <w:r w:rsidR="00CB5305" w:rsidRPr="00075014">
        <w:rPr>
          <w:rStyle w:val="apple-converted-space"/>
          <w:rFonts w:ascii="Franklin Gothic Book" w:hAnsi="Franklin Gothic Book" w:cs="Arial"/>
          <w:color w:val="333333"/>
          <w:sz w:val="20"/>
          <w:szCs w:val="20"/>
          <w:shd w:val="clear" w:color="auto" w:fill="FFFFFF"/>
        </w:rPr>
        <w:t> </w:t>
      </w:r>
    </w:p>
    <w:p w:rsidR="00BE5339" w:rsidRDefault="004A31AF" w:rsidP="00BE5339">
      <w:pPr>
        <w:spacing w:after="0"/>
        <w:jc w:val="both"/>
        <w:rPr>
          <w:rStyle w:val="apple-converted-space"/>
          <w:rFonts w:ascii="Franklin Gothic Book" w:hAnsi="Franklin Gothic Book" w:cs="Arial"/>
          <w:color w:val="333333"/>
          <w:sz w:val="20"/>
          <w:szCs w:val="20"/>
          <w:shd w:val="clear" w:color="auto" w:fill="FFFFFF"/>
        </w:rPr>
      </w:pPr>
      <w:r>
        <w:rPr>
          <w:rFonts w:ascii="Franklin Gothic Book" w:hAnsi="Franklin Gothic Book" w:cs="Arial"/>
          <w:color w:val="333333"/>
          <w:sz w:val="20"/>
          <w:szCs w:val="20"/>
          <w:shd w:val="clear" w:color="auto" w:fill="FFFFFF"/>
        </w:rPr>
        <w:t xml:space="preserve">         </w:t>
      </w:r>
      <w:r w:rsidR="00CB5305" w:rsidRPr="00075014">
        <w:rPr>
          <w:rFonts w:ascii="Franklin Gothic Book" w:hAnsi="Franklin Gothic Book" w:cs="Arial"/>
          <w:color w:val="333333"/>
          <w:sz w:val="20"/>
          <w:szCs w:val="20"/>
          <w:shd w:val="clear" w:color="auto" w:fill="FFFFFF"/>
        </w:rPr>
        <w:t>516.3 – Analytic geometries</w:t>
      </w:r>
      <w:r w:rsidR="00CB5305" w:rsidRPr="00075014">
        <w:rPr>
          <w:rStyle w:val="apple-converted-space"/>
          <w:rFonts w:ascii="Franklin Gothic Book" w:hAnsi="Franklin Gothic Book" w:cs="Arial"/>
          <w:color w:val="333333"/>
          <w:sz w:val="20"/>
          <w:szCs w:val="20"/>
          <w:shd w:val="clear" w:color="auto" w:fill="FFFFFF"/>
        </w:rPr>
        <w:t> </w:t>
      </w:r>
    </w:p>
    <w:p w:rsidR="00BE5339" w:rsidRDefault="004A31AF" w:rsidP="00BE5339">
      <w:pPr>
        <w:spacing w:after="0"/>
        <w:jc w:val="both"/>
        <w:rPr>
          <w:rFonts w:ascii="Franklin Gothic Book" w:hAnsi="Franklin Gothic Book" w:cs="Arial"/>
          <w:color w:val="333333"/>
          <w:sz w:val="20"/>
          <w:szCs w:val="20"/>
          <w:shd w:val="clear" w:color="auto" w:fill="FFFFFF"/>
        </w:rPr>
      </w:pPr>
      <w:r>
        <w:rPr>
          <w:rFonts w:ascii="Franklin Gothic Book" w:hAnsi="Franklin Gothic Book" w:cs="Arial"/>
          <w:color w:val="333333"/>
          <w:sz w:val="20"/>
          <w:szCs w:val="20"/>
          <w:shd w:val="clear" w:color="auto" w:fill="FFFFFF"/>
        </w:rPr>
        <w:t xml:space="preserve">            </w:t>
      </w:r>
      <w:r w:rsidR="00CB5305" w:rsidRPr="00075014">
        <w:rPr>
          <w:rFonts w:ascii="Franklin Gothic Book" w:hAnsi="Franklin Gothic Book" w:cs="Arial"/>
          <w:color w:val="333333"/>
          <w:sz w:val="20"/>
          <w:szCs w:val="20"/>
          <w:shd w:val="clear" w:color="auto" w:fill="FFFFFF"/>
        </w:rPr>
        <w:t>516.37 – Metric differential geometries</w:t>
      </w:r>
    </w:p>
    <w:p w:rsidR="00BE5339" w:rsidRDefault="004A31AF" w:rsidP="00B8752D">
      <w:pPr>
        <w:jc w:val="both"/>
        <w:rPr>
          <w:rFonts w:ascii="Franklin Gothic Book" w:hAnsi="Franklin Gothic Book" w:cs="Arial"/>
          <w:color w:val="333333"/>
          <w:sz w:val="20"/>
          <w:szCs w:val="20"/>
          <w:shd w:val="clear" w:color="auto" w:fill="FFFFFF"/>
        </w:rPr>
      </w:pPr>
      <w:r>
        <w:rPr>
          <w:rFonts w:ascii="Franklin Gothic Book" w:hAnsi="Franklin Gothic Book" w:cs="Arial"/>
          <w:color w:val="333333"/>
          <w:sz w:val="20"/>
          <w:szCs w:val="20"/>
          <w:shd w:val="clear" w:color="auto" w:fill="FFFFFF"/>
        </w:rPr>
        <w:t xml:space="preserve">               </w:t>
      </w:r>
      <w:r w:rsidR="00CB5305" w:rsidRPr="00075014">
        <w:rPr>
          <w:rFonts w:ascii="Franklin Gothic Book" w:hAnsi="Franklin Gothic Book" w:cs="Arial"/>
          <w:color w:val="333333"/>
          <w:sz w:val="20"/>
          <w:szCs w:val="20"/>
          <w:shd w:val="clear" w:color="auto" w:fill="FFFFFF"/>
        </w:rPr>
        <w:t xml:space="preserve">516.375 – Finsler Geometry </w:t>
      </w:r>
    </w:p>
    <w:p w:rsidR="00BE5339" w:rsidRDefault="00CB5305" w:rsidP="00B8752D">
      <w:pPr>
        <w:jc w:val="both"/>
        <w:rPr>
          <w:rFonts w:ascii="Franklin Gothic Book" w:hAnsi="Franklin Gothic Book" w:cs="Arial"/>
          <w:color w:val="333333"/>
          <w:sz w:val="20"/>
          <w:szCs w:val="20"/>
          <w:shd w:val="clear" w:color="auto" w:fill="FFFFFF"/>
        </w:rPr>
      </w:pPr>
      <w:r w:rsidRPr="00075014">
        <w:rPr>
          <w:rFonts w:ascii="Franklin Gothic Book" w:hAnsi="Franklin Gothic Book" w:cs="Arial"/>
          <w:b/>
          <w:bCs/>
          <w:color w:val="008800"/>
          <w:sz w:val="20"/>
          <w:szCs w:val="20"/>
          <w:shd w:val="clear" w:color="auto" w:fill="FFFFFF"/>
        </w:rPr>
        <w:t>(b) Vehicle registration plates – alphanumeric format:</w:t>
      </w:r>
      <w:r w:rsidRPr="00075014">
        <w:rPr>
          <w:rStyle w:val="apple-converted-space"/>
          <w:rFonts w:ascii="Franklin Gothic Book" w:hAnsi="Franklin Gothic Book" w:cs="Arial"/>
          <w:color w:val="333333"/>
          <w:sz w:val="20"/>
          <w:szCs w:val="20"/>
          <w:shd w:val="clear" w:color="auto" w:fill="FFFFFF"/>
        </w:rPr>
        <w:t> </w:t>
      </w:r>
      <w:r w:rsidRPr="00075014">
        <w:rPr>
          <w:rFonts w:ascii="Franklin Gothic Book" w:hAnsi="Franklin Gothic Book" w:cs="Arial"/>
          <w:color w:val="333333"/>
          <w:sz w:val="20"/>
          <w:szCs w:val="20"/>
          <w:shd w:val="clear" w:color="auto" w:fill="FFFFFF"/>
        </w:rPr>
        <w:t>A vehicle registration number could read as “EST 622 MHT” where EST stands of “Estonia” (</w:t>
      </w:r>
      <w:hyperlink r:id="rId27" w:tgtFrame="_blank" w:history="1">
        <w:r w:rsidRPr="00075014">
          <w:rPr>
            <w:rStyle w:val="Hyperlink"/>
            <w:rFonts w:ascii="Franklin Gothic Book" w:hAnsi="Franklin Gothic Book" w:cs="Arial"/>
            <w:sz w:val="20"/>
            <w:szCs w:val="20"/>
            <w:shd w:val="clear" w:color="auto" w:fill="FFFFFF"/>
          </w:rPr>
          <w:t>please see URL</w:t>
        </w:r>
      </w:hyperlink>
      <w:r w:rsidRPr="00075014">
        <w:rPr>
          <w:rFonts w:ascii="Franklin Gothic Book" w:hAnsi="Franklin Gothic Book" w:cs="Arial"/>
          <w:color w:val="333333"/>
          <w:sz w:val="20"/>
          <w:szCs w:val="20"/>
          <w:shd w:val="clear" w:color="auto" w:fill="FFFFFF"/>
        </w:rPr>
        <w:t>).</w:t>
      </w:r>
    </w:p>
    <w:p w:rsidR="00CB5305" w:rsidRPr="00075014" w:rsidRDefault="00CB5305" w:rsidP="00B8752D">
      <w:pPr>
        <w:jc w:val="both"/>
        <w:rPr>
          <w:rFonts w:ascii="Franklin Gothic Book" w:hAnsi="Franklin Gothic Book" w:cs="Arial"/>
          <w:color w:val="333333"/>
          <w:sz w:val="20"/>
          <w:szCs w:val="20"/>
          <w:shd w:val="clear" w:color="auto" w:fill="FFFFFF"/>
        </w:rPr>
      </w:pPr>
      <w:r w:rsidRPr="00075014">
        <w:rPr>
          <w:rFonts w:ascii="Franklin Gothic Book" w:hAnsi="Franklin Gothic Book" w:cs="Arial"/>
          <w:b/>
          <w:bCs/>
          <w:color w:val="008800"/>
          <w:sz w:val="20"/>
          <w:szCs w:val="20"/>
          <w:shd w:val="clear" w:color="auto" w:fill="FFFFFF"/>
        </w:rPr>
        <w:t>(c) Credit risk rating in alphanumeric format:</w:t>
      </w:r>
      <w:r w:rsidRPr="00075014">
        <w:rPr>
          <w:rStyle w:val="apple-converted-space"/>
          <w:rFonts w:ascii="Franklin Gothic Book" w:hAnsi="Franklin Gothic Book" w:cs="Arial"/>
          <w:color w:val="333333"/>
          <w:sz w:val="20"/>
          <w:szCs w:val="20"/>
          <w:shd w:val="clear" w:color="auto" w:fill="FFFFFF"/>
        </w:rPr>
        <w:t> </w:t>
      </w:r>
      <w:r w:rsidRPr="00075014">
        <w:rPr>
          <w:rFonts w:ascii="Franklin Gothic Book" w:hAnsi="Franklin Gothic Book" w:cs="Arial"/>
          <w:color w:val="333333"/>
          <w:sz w:val="20"/>
          <w:szCs w:val="20"/>
          <w:shd w:val="clear" w:color="auto" w:fill="FFFFFF"/>
        </w:rPr>
        <w:t>Credit risk rating uses alphanumeric format for performance indicator. For instance, in</w:t>
      </w:r>
      <w:r w:rsidRPr="00075014">
        <w:rPr>
          <w:rStyle w:val="apple-converted-space"/>
          <w:rFonts w:ascii="Franklin Gothic Book" w:hAnsi="Franklin Gothic Book" w:cs="Arial"/>
          <w:color w:val="333333"/>
          <w:sz w:val="20"/>
          <w:szCs w:val="20"/>
          <w:shd w:val="clear" w:color="auto" w:fill="FFFFFF"/>
        </w:rPr>
        <w:t> </w:t>
      </w:r>
      <w:hyperlink r:id="rId28" w:tgtFrame="_blank" w:history="1">
        <w:r w:rsidRPr="00075014">
          <w:rPr>
            <w:rStyle w:val="Hyperlink"/>
            <w:rFonts w:ascii="Franklin Gothic Book" w:hAnsi="Franklin Gothic Book" w:cs="Arial"/>
            <w:sz w:val="20"/>
            <w:szCs w:val="20"/>
            <w:shd w:val="clear" w:color="auto" w:fill="FFFFFF"/>
          </w:rPr>
          <w:t>Fitch ratings</w:t>
        </w:r>
      </w:hyperlink>
      <w:r w:rsidRPr="00075014">
        <w:rPr>
          <w:rFonts w:ascii="Franklin Gothic Book" w:hAnsi="Franklin Gothic Book" w:cs="Arial"/>
          <w:color w:val="333333"/>
          <w:sz w:val="20"/>
          <w:szCs w:val="20"/>
          <w:shd w:val="clear" w:color="auto" w:fill="FFFFFF"/>
        </w:rPr>
        <w:t>, ratings from excellent to poor, range from AAA to AA- for prime/high grade, A+ to BBB- for upper to lower medium grade, BB+ to B- for non-investment grade speculative to highly speculative, CCC+ to C for substantial risks to default imminent and DDD to D for in default.</w:t>
      </w:r>
    </w:p>
    <w:p w:rsidR="000877A9" w:rsidRDefault="002A79A1" w:rsidP="0099550A">
      <w:pPr>
        <w:pStyle w:val="Heading1"/>
      </w:pPr>
      <w:bookmarkStart w:id="17" w:name="_Toc412931242"/>
      <w:r>
        <w:t xml:space="preserve">Framework for </w:t>
      </w:r>
      <w:r w:rsidR="00085786">
        <w:t xml:space="preserve">developing the </w:t>
      </w:r>
      <w:r>
        <w:t>monitoring indicators</w:t>
      </w:r>
      <w:bookmarkEnd w:id="17"/>
    </w:p>
    <w:p w:rsidR="0099550A" w:rsidRDefault="002A79A1" w:rsidP="00A212CE">
      <w:pPr>
        <w:jc w:val="both"/>
        <w:rPr>
          <w:rFonts w:ascii="Franklin Gothic Book" w:hAnsi="Franklin Gothic Book"/>
          <w:sz w:val="20"/>
          <w:szCs w:val="20"/>
        </w:rPr>
      </w:pPr>
      <w:r>
        <w:rPr>
          <w:rFonts w:ascii="Franklin Gothic Book" w:hAnsi="Franklin Gothic Book"/>
          <w:sz w:val="20"/>
          <w:szCs w:val="20"/>
        </w:rPr>
        <w:t xml:space="preserve">The present WASH proposal for monitoring indicators is based on the technology-focused sanitation ladder. A suggestion being discussed in SuSanA forum’s thematic discussion series “The Sanitation Ladder: Next Steps” is to apply the functional sanitation ladder as the basis for </w:t>
      </w:r>
      <w:r w:rsidR="0099550A">
        <w:rPr>
          <w:rFonts w:ascii="Franklin Gothic Book" w:hAnsi="Franklin Gothic Book"/>
          <w:sz w:val="20"/>
          <w:szCs w:val="20"/>
        </w:rPr>
        <w:t>developing and designing the monitoring indicators. These are discussed hereunder:</w:t>
      </w:r>
    </w:p>
    <w:p w:rsidR="00A212CE" w:rsidRPr="00A212CE" w:rsidRDefault="00A212CE" w:rsidP="0020769A">
      <w:pPr>
        <w:pStyle w:val="NormalWeb"/>
        <w:spacing w:before="0" w:beforeAutospacing="0" w:after="0" w:afterAutospacing="0" w:line="276" w:lineRule="auto"/>
        <w:jc w:val="both"/>
        <w:rPr>
          <w:rFonts w:ascii="Franklin Gothic Book" w:hAnsi="Franklin Gothic Book"/>
          <w:sz w:val="20"/>
          <w:szCs w:val="20"/>
          <w:lang w:val="en-US"/>
        </w:rPr>
      </w:pPr>
      <w:r>
        <w:rPr>
          <w:rFonts w:ascii="Franklin Gothic Book" w:hAnsi="Franklin Gothic Book"/>
          <w:sz w:val="20"/>
          <w:szCs w:val="20"/>
        </w:rPr>
        <w:t xml:space="preserve">[Note: </w:t>
      </w:r>
      <w:r>
        <w:rPr>
          <w:rFonts w:ascii="Franklin Gothic Book" w:hAnsi="Franklin Gothic Book"/>
          <w:sz w:val="20"/>
          <w:szCs w:val="20"/>
          <w:lang w:val="en-US"/>
        </w:rPr>
        <w:t>Both the technology-focused SL and functional SL are primarily aimed at the core indicator ie., which framework should be the basis for determining %age of sanitation coverage. The two frameworks can be applied for the supporting indicators viz., (a) %age of basic/shared/unimproved/OD and (b) %age of sanitation access in schools and health centers.]</w:t>
      </w:r>
    </w:p>
    <w:p w:rsidR="0099550A" w:rsidRDefault="0099550A" w:rsidP="0099550A">
      <w:pPr>
        <w:pStyle w:val="Heading2"/>
      </w:pPr>
      <w:bookmarkStart w:id="18" w:name="_Toc412931243"/>
      <w:r>
        <w:t>The technology-focused sanitation ladder – what it is</w:t>
      </w:r>
      <w:bookmarkEnd w:id="18"/>
    </w:p>
    <w:p w:rsidR="0099550A" w:rsidRDefault="0099550A" w:rsidP="009703EC">
      <w:pPr>
        <w:jc w:val="both"/>
        <w:rPr>
          <w:rFonts w:ascii="Franklin Gothic Book" w:hAnsi="Franklin Gothic Book"/>
          <w:sz w:val="20"/>
          <w:szCs w:val="20"/>
        </w:rPr>
      </w:pPr>
    </w:p>
    <w:p w:rsidR="0099550A" w:rsidRDefault="0099550A" w:rsidP="0099550A">
      <w:pPr>
        <w:pStyle w:val="Heading2"/>
      </w:pPr>
      <w:bookmarkStart w:id="19" w:name="_Toc412931244"/>
      <w:r>
        <w:t>The tech SL – some notes and questions</w:t>
      </w:r>
      <w:bookmarkEnd w:id="19"/>
    </w:p>
    <w:p w:rsidR="0099550A" w:rsidRDefault="0099550A" w:rsidP="009703EC">
      <w:pPr>
        <w:jc w:val="both"/>
        <w:rPr>
          <w:rFonts w:ascii="Franklin Gothic Book" w:hAnsi="Franklin Gothic Book"/>
          <w:sz w:val="20"/>
          <w:szCs w:val="20"/>
        </w:rPr>
      </w:pPr>
    </w:p>
    <w:p w:rsidR="0099550A" w:rsidRPr="0099550A" w:rsidRDefault="0099550A" w:rsidP="00482A02">
      <w:pPr>
        <w:spacing w:after="0"/>
        <w:rPr>
          <w:rFonts w:ascii="Franklin Gothic Book" w:eastAsia="Times New Roman" w:hAnsi="Franklin Gothic Book" w:cs="Times New Roman"/>
          <w:sz w:val="20"/>
          <w:szCs w:val="20"/>
          <w:lang w:eastAsia="en-IN"/>
        </w:rPr>
      </w:pPr>
      <w:r w:rsidRPr="0099550A">
        <w:rPr>
          <w:rFonts w:ascii="Franklin Gothic Book" w:eastAsia="Times New Roman" w:hAnsi="Franklin Gothic Book" w:cs="Times New Roman"/>
          <w:sz w:val="20"/>
          <w:szCs w:val="20"/>
          <w:lang w:val="en-US" w:eastAsia="en-IN"/>
        </w:rPr>
        <w:t>The term "basic sanitation facility" has been defined to include</w:t>
      </w:r>
      <w:r w:rsidRPr="0099550A">
        <w:rPr>
          <w:rFonts w:ascii="Franklin Gothic Book" w:eastAsia="Times New Roman" w:hAnsi="Franklin Gothic Book" w:cs="Times New Roman"/>
          <w:sz w:val="20"/>
          <w:szCs w:val="20"/>
          <w:lang w:val="en-GB" w:eastAsia="en-IN"/>
        </w:rPr>
        <w:t xml:space="preserve"> the following types: flush or pour flush toilets to sewer systems, septic tanks or pit latrines, ventilated improved pit latrines, pit latrines with a slab, and composting toilets. Thus, by "basic sanitation facility" is meant the "improved sanitation" in the technology-focused sanitation ladder. This has the following implications:</w:t>
      </w:r>
    </w:p>
    <w:p w:rsidR="0099550A" w:rsidRPr="0099550A" w:rsidRDefault="0099550A" w:rsidP="004A31AF">
      <w:pPr>
        <w:numPr>
          <w:ilvl w:val="0"/>
          <w:numId w:val="18"/>
        </w:numPr>
        <w:spacing w:after="0"/>
        <w:ind w:left="426" w:hanging="426"/>
        <w:textAlignment w:val="center"/>
        <w:rPr>
          <w:rFonts w:ascii="Times New Roman" w:eastAsia="Times New Roman" w:hAnsi="Times New Roman" w:cs="Times New Roman"/>
          <w:sz w:val="24"/>
          <w:szCs w:val="24"/>
          <w:lang w:val="en-GB" w:eastAsia="en-IN"/>
        </w:rPr>
      </w:pPr>
      <w:r w:rsidRPr="0099550A">
        <w:rPr>
          <w:rFonts w:ascii="Franklin Gothic Book" w:eastAsia="Times New Roman" w:hAnsi="Franklin Gothic Book" w:cs="Times New Roman"/>
          <w:sz w:val="20"/>
          <w:szCs w:val="20"/>
          <w:lang w:val="en-GB" w:eastAsia="en-IN"/>
        </w:rPr>
        <w:t xml:space="preserve">There are no differences recognized between the different technologies based on their environmental sustainability effectiveness. Therefore, equal weightage is given to all types of sanitation systems defined as "basic sanitation facility". Is this interpretation correct? For instance, sewer systems that do not have waste treatment plants as well as facilities for extraction of bio-solids are on par with composting toilets that complete nutrient recovery for agricultural reuse. While this is consistent with the target language for Target 6.2, it affects the technology options for optimal achievement of 10 other SDG Targets. </w:t>
      </w:r>
    </w:p>
    <w:p w:rsidR="0099550A" w:rsidRPr="0099550A" w:rsidRDefault="0099550A" w:rsidP="004A31AF">
      <w:pPr>
        <w:numPr>
          <w:ilvl w:val="0"/>
          <w:numId w:val="18"/>
        </w:numPr>
        <w:spacing w:after="0"/>
        <w:ind w:left="426" w:hanging="426"/>
        <w:textAlignment w:val="center"/>
        <w:rPr>
          <w:rFonts w:ascii="Franklin Gothic Book" w:eastAsia="Times New Roman" w:hAnsi="Franklin Gothic Book" w:cs="Times New Roman"/>
          <w:sz w:val="20"/>
          <w:szCs w:val="20"/>
          <w:lang w:val="en-GB" w:eastAsia="en-IN"/>
        </w:rPr>
      </w:pPr>
      <w:r w:rsidRPr="0099550A">
        <w:rPr>
          <w:rFonts w:ascii="Franklin Gothic Book" w:eastAsia="Times New Roman" w:hAnsi="Franklin Gothic Book" w:cs="Times New Roman"/>
          <w:sz w:val="20"/>
          <w:szCs w:val="20"/>
          <w:lang w:val="en-GB" w:eastAsia="en-IN"/>
        </w:rPr>
        <w:t>Incremental improvements in technologies are not recognized (as pointed out in the research paper on the functional SL).</w:t>
      </w:r>
    </w:p>
    <w:p w:rsidR="0099550A" w:rsidRPr="0099550A" w:rsidRDefault="0099550A" w:rsidP="004A31AF">
      <w:pPr>
        <w:numPr>
          <w:ilvl w:val="0"/>
          <w:numId w:val="18"/>
        </w:numPr>
        <w:spacing w:after="0"/>
        <w:ind w:left="426" w:hanging="426"/>
        <w:textAlignment w:val="center"/>
        <w:rPr>
          <w:rFonts w:ascii="Franklin Gothic Book" w:eastAsia="Times New Roman" w:hAnsi="Franklin Gothic Book" w:cs="Times New Roman"/>
          <w:sz w:val="20"/>
          <w:szCs w:val="20"/>
          <w:lang w:val="en-GB" w:eastAsia="en-IN"/>
        </w:rPr>
      </w:pPr>
      <w:r w:rsidRPr="0099550A">
        <w:rPr>
          <w:rFonts w:ascii="Franklin Gothic Book" w:eastAsia="Times New Roman" w:hAnsi="Franklin Gothic Book" w:cs="Times New Roman"/>
          <w:sz w:val="20"/>
          <w:szCs w:val="20"/>
          <w:lang w:val="en-GB" w:eastAsia="en-IN"/>
        </w:rPr>
        <w:lastRenderedPageBreak/>
        <w:t>How is a sewer system defined for the purpose of "improved sanitation" viz., basic access to sanitation under JMP core indicator? Are there differences recognized between (a) sewer systems that discharge the untreated sewage into rivers (without having waste treatment plants), (b) sewer systems + waste treatment plants and (c) sewer systems + waste treatment plants + resource recovery (energy in the form of biofuel or agricultural reuse through recovery of biosolids?</w:t>
      </w:r>
    </w:p>
    <w:p w:rsidR="0099550A" w:rsidRPr="0099550A" w:rsidRDefault="0099550A" w:rsidP="004A31AF">
      <w:pPr>
        <w:numPr>
          <w:ilvl w:val="0"/>
          <w:numId w:val="18"/>
        </w:numPr>
        <w:spacing w:after="0"/>
        <w:ind w:left="426" w:hanging="426"/>
        <w:textAlignment w:val="center"/>
        <w:rPr>
          <w:rFonts w:ascii="Times New Roman" w:eastAsia="Times New Roman" w:hAnsi="Times New Roman" w:cs="Times New Roman"/>
          <w:sz w:val="24"/>
          <w:szCs w:val="24"/>
          <w:lang w:val="en-GB" w:eastAsia="en-IN"/>
        </w:rPr>
      </w:pPr>
      <w:r w:rsidRPr="0099550A">
        <w:rPr>
          <w:rFonts w:ascii="Franklin Gothic Book" w:eastAsia="Times New Roman" w:hAnsi="Franklin Gothic Book" w:cs="Times New Roman"/>
          <w:sz w:val="20"/>
          <w:szCs w:val="20"/>
          <w:lang w:val="en-GB" w:eastAsia="en-IN"/>
        </w:rPr>
        <w:t>Under HRWS, nomadic tribes are also covered. The present tech SL has no technology in the improved sanitation category to serve the needs of the nomadic tribes. Therefore, the tech SL improved sanitation categories should be expanded even to be considered as a basis for determining the core monitoring indicator.</w:t>
      </w:r>
    </w:p>
    <w:p w:rsidR="0099550A" w:rsidRDefault="0099550A" w:rsidP="009703EC">
      <w:pPr>
        <w:jc w:val="both"/>
        <w:rPr>
          <w:rFonts w:ascii="Franklin Gothic Book" w:hAnsi="Franklin Gothic Book"/>
          <w:sz w:val="20"/>
          <w:szCs w:val="20"/>
        </w:rPr>
      </w:pPr>
    </w:p>
    <w:p w:rsidR="002A79A1" w:rsidRDefault="0099550A" w:rsidP="0099550A">
      <w:pPr>
        <w:pStyle w:val="Heading2"/>
      </w:pPr>
      <w:bookmarkStart w:id="20" w:name="_Toc412931245"/>
      <w:r>
        <w:t>The functional sanitation ladder – what it is</w:t>
      </w:r>
      <w:bookmarkEnd w:id="20"/>
    </w:p>
    <w:p w:rsidR="0099550A" w:rsidRDefault="0099550A" w:rsidP="009703EC">
      <w:pPr>
        <w:jc w:val="both"/>
        <w:rPr>
          <w:rFonts w:ascii="Franklin Gothic Book" w:hAnsi="Franklin Gothic Book"/>
          <w:sz w:val="20"/>
          <w:szCs w:val="20"/>
        </w:rPr>
      </w:pPr>
    </w:p>
    <w:p w:rsidR="0099550A" w:rsidRDefault="0099550A" w:rsidP="0099550A">
      <w:pPr>
        <w:pStyle w:val="Heading2"/>
      </w:pPr>
      <w:bookmarkStart w:id="21" w:name="_Toc412931246"/>
      <w:r>
        <w:t>The functional SL – some notes and questions</w:t>
      </w:r>
      <w:bookmarkEnd w:id="21"/>
    </w:p>
    <w:p w:rsidR="0099550A" w:rsidRDefault="0099550A" w:rsidP="009703EC">
      <w:pPr>
        <w:jc w:val="both"/>
        <w:rPr>
          <w:rFonts w:ascii="Franklin Gothic Book" w:hAnsi="Franklin Gothic Book"/>
          <w:sz w:val="20"/>
          <w:szCs w:val="20"/>
        </w:rPr>
      </w:pPr>
    </w:p>
    <w:p w:rsidR="002020B7" w:rsidRPr="0099550A" w:rsidRDefault="002020B7" w:rsidP="004A31AF">
      <w:pPr>
        <w:numPr>
          <w:ilvl w:val="0"/>
          <w:numId w:val="19"/>
        </w:numPr>
        <w:spacing w:after="0" w:line="240" w:lineRule="auto"/>
        <w:ind w:left="426" w:hanging="426"/>
        <w:textAlignment w:val="center"/>
        <w:rPr>
          <w:rFonts w:ascii="Times New Roman" w:eastAsia="Times New Roman" w:hAnsi="Times New Roman" w:cs="Times New Roman"/>
          <w:sz w:val="24"/>
          <w:szCs w:val="24"/>
          <w:lang w:val="en-GB" w:eastAsia="en-IN"/>
        </w:rPr>
      </w:pPr>
      <w:r w:rsidRPr="0099550A">
        <w:rPr>
          <w:rFonts w:ascii="Franklin Gothic Book" w:eastAsia="Times New Roman" w:hAnsi="Franklin Gothic Book" w:cs="Times New Roman"/>
          <w:sz w:val="20"/>
          <w:szCs w:val="20"/>
          <w:lang w:val="en-GB" w:eastAsia="en-IN"/>
        </w:rPr>
        <w:t xml:space="preserve">Where the functional SL is used, how to record technologies with incremental improvements in the survey questionnaire? </w:t>
      </w:r>
    </w:p>
    <w:p w:rsidR="002020B7" w:rsidRDefault="002020B7" w:rsidP="009703EC">
      <w:pPr>
        <w:jc w:val="both"/>
        <w:rPr>
          <w:rFonts w:ascii="Franklin Gothic Book" w:hAnsi="Franklin Gothic Book"/>
          <w:sz w:val="20"/>
          <w:szCs w:val="20"/>
        </w:rPr>
      </w:pPr>
    </w:p>
    <w:p w:rsidR="0099550A" w:rsidRDefault="0099550A" w:rsidP="0099550A">
      <w:pPr>
        <w:pStyle w:val="Heading2"/>
      </w:pPr>
      <w:bookmarkStart w:id="22" w:name="_Toc412931247"/>
      <w:r>
        <w:t>Comparison of tech and functional sanitation ladder</w:t>
      </w:r>
      <w:bookmarkEnd w:id="22"/>
    </w:p>
    <w:p w:rsidR="0099550A" w:rsidRDefault="0099550A" w:rsidP="009703EC">
      <w:pPr>
        <w:jc w:val="both"/>
        <w:rPr>
          <w:rFonts w:ascii="Franklin Gothic Book" w:hAnsi="Franklin Gothic Book"/>
          <w:sz w:val="20"/>
          <w:szCs w:val="20"/>
        </w:rPr>
      </w:pPr>
    </w:p>
    <w:p w:rsidR="007A5BAA" w:rsidRDefault="007A5BAA" w:rsidP="007A5BAA">
      <w:pPr>
        <w:jc w:val="both"/>
        <w:rPr>
          <w:rFonts w:ascii="Franklin Gothic Book" w:hAnsi="Franklin Gothic Book"/>
          <w:sz w:val="20"/>
          <w:szCs w:val="20"/>
        </w:rPr>
      </w:pPr>
      <w:r>
        <w:rPr>
          <w:rFonts w:ascii="Franklin Gothic Book" w:hAnsi="Franklin Gothic Book"/>
          <w:sz w:val="20"/>
          <w:szCs w:val="20"/>
        </w:rPr>
        <w:t xml:space="preserve">Are there studies that show the definite incremental health benefits in using unimproved toilets compared to ODF? If 97% toilet use is required to really bring down diarrhoea (at 90% toilet use, diarrhoea incidence is still 25%), how does a bucket latrine without safe disposal of excreta bring health improvement over OD? </w:t>
      </w:r>
      <w:r w:rsidR="000130AC">
        <w:rPr>
          <w:rFonts w:ascii="Franklin Gothic Book" w:hAnsi="Franklin Gothic Book"/>
          <w:sz w:val="20"/>
          <w:szCs w:val="20"/>
        </w:rPr>
        <w:t>Are there background documents compiling the scientific evidence for informing decisions viz., background documents for evidence-informed policy (EVIP)?</w:t>
      </w:r>
    </w:p>
    <w:p w:rsidR="00691D10" w:rsidRDefault="007A5BAA" w:rsidP="007A5BAA">
      <w:pPr>
        <w:jc w:val="both"/>
        <w:rPr>
          <w:rFonts w:ascii="Franklin Gothic Book" w:hAnsi="Franklin Gothic Book"/>
          <w:sz w:val="20"/>
          <w:szCs w:val="20"/>
        </w:rPr>
      </w:pPr>
      <w:r>
        <w:rPr>
          <w:rFonts w:ascii="Franklin Gothic Book" w:hAnsi="Franklin Gothic Book"/>
          <w:color w:val="CC0066"/>
          <w:sz w:val="20"/>
          <w:szCs w:val="20"/>
          <w:u w:val="single"/>
        </w:rPr>
        <w:t xml:space="preserve">Implications of applying </w:t>
      </w:r>
      <w:r w:rsidRPr="008A16DF">
        <w:rPr>
          <w:rFonts w:ascii="Franklin Gothic Book" w:hAnsi="Franklin Gothic Book"/>
          <w:color w:val="CC0066"/>
          <w:sz w:val="20"/>
          <w:szCs w:val="20"/>
          <w:u w:val="single"/>
        </w:rPr>
        <w:t>the tech-focused sanitation ladder</w:t>
      </w:r>
      <w:r>
        <w:rPr>
          <w:rFonts w:ascii="Franklin Gothic Book" w:hAnsi="Franklin Gothic Book"/>
          <w:color w:val="CC0066"/>
          <w:sz w:val="20"/>
          <w:szCs w:val="20"/>
          <w:u w:val="single"/>
        </w:rPr>
        <w:t xml:space="preserve"> to build toilets</w:t>
      </w:r>
      <w:r w:rsidRPr="008A16DF">
        <w:rPr>
          <w:rFonts w:ascii="Franklin Gothic Book" w:hAnsi="Franklin Gothic Book"/>
          <w:color w:val="CC0066"/>
          <w:sz w:val="20"/>
          <w:szCs w:val="20"/>
          <w:u w:val="single"/>
        </w:rPr>
        <w:t>:</w:t>
      </w:r>
      <w:r>
        <w:rPr>
          <w:rFonts w:ascii="Franklin Gothic Book" w:hAnsi="Franklin Gothic Book"/>
          <w:sz w:val="20"/>
          <w:szCs w:val="20"/>
        </w:rPr>
        <w:t xml:space="preserve"> </w:t>
      </w:r>
      <w:r w:rsidR="00691D10">
        <w:rPr>
          <w:rFonts w:ascii="Franklin Gothic Book" w:hAnsi="Franklin Gothic Book"/>
          <w:sz w:val="20"/>
          <w:szCs w:val="20"/>
        </w:rPr>
        <w:t>An underlying concept of the tech-focused SL is that households will move up each step of the sanitation ladder. Since the steps of the tech SL comprises of mutually-exclusive technologies, this means that moving up the SL necessarily means replacement of existing technology. With safely managed sanitation being the objective of SDG target 6.2, the tech-focused SL necessarily means several rounds of replacement before end of useful life to achieve the SDG objective. This means that multiple units of toilets have to be installed for the same household during the SDG period. This implies significant increase in costs and implementation complexity of the sanitation programme.</w:t>
      </w:r>
    </w:p>
    <w:p w:rsidR="007A5BAA" w:rsidRPr="008A16DF" w:rsidRDefault="00691D10" w:rsidP="007A5BAA">
      <w:pPr>
        <w:jc w:val="both"/>
        <w:rPr>
          <w:rFonts w:ascii="Franklin Gothic Book" w:hAnsi="Franklin Gothic Book"/>
          <w:sz w:val="20"/>
          <w:szCs w:val="20"/>
        </w:rPr>
      </w:pPr>
      <w:r>
        <w:rPr>
          <w:rFonts w:ascii="Franklin Gothic Book" w:hAnsi="Franklin Gothic Book"/>
          <w:sz w:val="20"/>
          <w:szCs w:val="20"/>
        </w:rPr>
        <w:t>On the other hand, the functional SL focuses on increases in the benefits that sanitation brings over time and does not necessarily imply mutually exclusive technologies at each step of the sanitation ladder requiring replacement at each step. For instance, u</w:t>
      </w:r>
      <w:r w:rsidR="007A5BAA" w:rsidRPr="008A16DF">
        <w:rPr>
          <w:rFonts w:ascii="Franklin Gothic Book" w:hAnsi="Franklin Gothic Book"/>
          <w:sz w:val="20"/>
          <w:szCs w:val="20"/>
        </w:rPr>
        <w:t xml:space="preserve">nder </w:t>
      </w:r>
      <w:r>
        <w:rPr>
          <w:rFonts w:ascii="Franklin Gothic Book" w:hAnsi="Franklin Gothic Book"/>
          <w:sz w:val="20"/>
          <w:szCs w:val="20"/>
        </w:rPr>
        <w:t xml:space="preserve">the </w:t>
      </w:r>
      <w:r w:rsidR="007A5BAA" w:rsidRPr="008A16DF">
        <w:rPr>
          <w:rFonts w:ascii="Franklin Gothic Book" w:hAnsi="Franklin Gothic Book"/>
          <w:sz w:val="20"/>
          <w:szCs w:val="20"/>
        </w:rPr>
        <w:t>functional SL, there can be a sewer system to start with, then a waste treatment plant can be added and then a bio</w:t>
      </w:r>
      <w:r w:rsidR="007A5BAA">
        <w:rPr>
          <w:rFonts w:ascii="Franklin Gothic Book" w:hAnsi="Franklin Gothic Book"/>
          <w:sz w:val="20"/>
          <w:szCs w:val="20"/>
        </w:rPr>
        <w:t>-</w:t>
      </w:r>
      <w:r w:rsidR="007A5BAA" w:rsidRPr="008A16DF">
        <w:rPr>
          <w:rFonts w:ascii="Franklin Gothic Book" w:hAnsi="Franklin Gothic Book"/>
          <w:sz w:val="20"/>
          <w:szCs w:val="20"/>
        </w:rPr>
        <w:t>solids production plant can be added after which the bio</w:t>
      </w:r>
      <w:r w:rsidR="007A5BAA">
        <w:rPr>
          <w:rFonts w:ascii="Franklin Gothic Book" w:hAnsi="Franklin Gothic Book"/>
          <w:sz w:val="20"/>
          <w:szCs w:val="20"/>
        </w:rPr>
        <w:t>-</w:t>
      </w:r>
      <w:r w:rsidR="007A5BAA" w:rsidRPr="008A16DF">
        <w:rPr>
          <w:rFonts w:ascii="Franklin Gothic Book" w:hAnsi="Franklin Gothic Book"/>
          <w:sz w:val="20"/>
          <w:szCs w:val="20"/>
        </w:rPr>
        <w:t>solids can actually be used in agricultural fields. This represents addition of features for incremental benefits - there is no replacement</w:t>
      </w:r>
      <w:r>
        <w:rPr>
          <w:rFonts w:ascii="Franklin Gothic Book" w:hAnsi="Franklin Gothic Book"/>
          <w:sz w:val="20"/>
          <w:szCs w:val="20"/>
        </w:rPr>
        <w:t xml:space="preserve"> and therefore no costs duplication</w:t>
      </w:r>
      <w:r w:rsidR="007A5BAA" w:rsidRPr="008A16DF">
        <w:rPr>
          <w:rFonts w:ascii="Franklin Gothic Book" w:hAnsi="Franklin Gothic Book"/>
          <w:sz w:val="20"/>
          <w:szCs w:val="20"/>
        </w:rPr>
        <w:t>.</w:t>
      </w:r>
    </w:p>
    <w:p w:rsidR="00493BA1" w:rsidRDefault="00493BA1" w:rsidP="009703EC">
      <w:pPr>
        <w:jc w:val="both"/>
        <w:rPr>
          <w:rFonts w:ascii="Franklin Gothic Book" w:hAnsi="Franklin Gothic Book"/>
          <w:sz w:val="20"/>
          <w:szCs w:val="20"/>
        </w:rPr>
      </w:pPr>
    </w:p>
    <w:p w:rsidR="00493BA1" w:rsidRPr="00493BA1" w:rsidRDefault="00493BA1" w:rsidP="00691D10">
      <w:pPr>
        <w:numPr>
          <w:ilvl w:val="0"/>
          <w:numId w:val="20"/>
        </w:numPr>
        <w:spacing w:after="0" w:line="240" w:lineRule="auto"/>
        <w:jc w:val="both"/>
        <w:textAlignment w:val="center"/>
        <w:rPr>
          <w:rFonts w:ascii="Times New Roman" w:eastAsia="Times New Roman" w:hAnsi="Times New Roman" w:cs="Times New Roman"/>
          <w:sz w:val="24"/>
          <w:szCs w:val="24"/>
          <w:lang w:val="en-US" w:eastAsia="en-IN"/>
        </w:rPr>
      </w:pPr>
      <w:r w:rsidRPr="00493BA1">
        <w:rPr>
          <w:rFonts w:ascii="Franklin Gothic Book" w:eastAsia="Times New Roman" w:hAnsi="Franklin Gothic Book" w:cs="Times New Roman"/>
          <w:sz w:val="20"/>
          <w:szCs w:val="20"/>
          <w:lang w:val="en-US" w:eastAsia="en-IN"/>
        </w:rPr>
        <w:t>If the functional sanitation ladder is considered as the basis for developing the core indicator (with possibly a composite score instead of a %age), to what extent does the functional ladder concept (a) cover and (b) not cover the target elements?</w:t>
      </w:r>
    </w:p>
    <w:p w:rsidR="00493BA1" w:rsidRPr="00493BA1" w:rsidRDefault="00493BA1" w:rsidP="00691D10">
      <w:pPr>
        <w:numPr>
          <w:ilvl w:val="0"/>
          <w:numId w:val="20"/>
        </w:numPr>
        <w:spacing w:after="0" w:line="240" w:lineRule="auto"/>
        <w:jc w:val="both"/>
        <w:textAlignment w:val="center"/>
        <w:rPr>
          <w:rFonts w:ascii="Times New Roman" w:eastAsia="Times New Roman" w:hAnsi="Times New Roman" w:cs="Times New Roman"/>
          <w:sz w:val="24"/>
          <w:szCs w:val="24"/>
          <w:lang w:val="en-US" w:eastAsia="en-IN"/>
        </w:rPr>
      </w:pPr>
      <w:r w:rsidRPr="00493BA1">
        <w:rPr>
          <w:rFonts w:ascii="Franklin Gothic Book" w:eastAsia="Times New Roman" w:hAnsi="Franklin Gothic Book" w:cs="Times New Roman"/>
          <w:sz w:val="20"/>
          <w:szCs w:val="20"/>
          <w:lang w:val="en-US" w:eastAsia="en-IN"/>
        </w:rPr>
        <w:lastRenderedPageBreak/>
        <w:t>What are the advantages and disadvantages between the technology-focused and functional SL based on (a) directly covering of target elements, (b) can be applied / extended to cover other elements of target 6.2, and (c) can be applied / extended to cover sanitation requirements to achieve the other 10 SDG targets linked to sanitation?</w:t>
      </w:r>
    </w:p>
    <w:p w:rsidR="00493BA1" w:rsidRPr="00493BA1" w:rsidRDefault="00493BA1" w:rsidP="00691D10">
      <w:pPr>
        <w:numPr>
          <w:ilvl w:val="0"/>
          <w:numId w:val="20"/>
        </w:numPr>
        <w:spacing w:after="0" w:line="240" w:lineRule="auto"/>
        <w:jc w:val="both"/>
        <w:textAlignment w:val="center"/>
        <w:rPr>
          <w:rFonts w:ascii="Times New Roman" w:eastAsia="Times New Roman" w:hAnsi="Times New Roman" w:cs="Times New Roman"/>
          <w:sz w:val="24"/>
          <w:szCs w:val="24"/>
          <w:lang w:val="en-US" w:eastAsia="en-IN"/>
        </w:rPr>
      </w:pPr>
      <w:r w:rsidRPr="00493BA1">
        <w:rPr>
          <w:rFonts w:ascii="Franklin Gothic Book" w:eastAsia="Times New Roman" w:hAnsi="Franklin Gothic Book" w:cs="Times New Roman"/>
          <w:sz w:val="20"/>
          <w:szCs w:val="20"/>
          <w:lang w:val="en-US" w:eastAsia="en-IN"/>
        </w:rPr>
        <w:t>If the functional SL were to be extended, how can it</w:t>
      </w:r>
      <w:r w:rsidR="00691D10">
        <w:rPr>
          <w:rFonts w:ascii="Franklin Gothic Book" w:eastAsia="Times New Roman" w:hAnsi="Franklin Gothic Book" w:cs="Times New Roman"/>
          <w:sz w:val="20"/>
          <w:szCs w:val="20"/>
          <w:lang w:val="en-US" w:eastAsia="en-IN"/>
        </w:rPr>
        <w:t xml:space="preserve"> be</w:t>
      </w:r>
      <w:r w:rsidRPr="00493BA1">
        <w:rPr>
          <w:rFonts w:ascii="Franklin Gothic Book" w:eastAsia="Times New Roman" w:hAnsi="Franklin Gothic Book" w:cs="Times New Roman"/>
          <w:sz w:val="20"/>
          <w:szCs w:val="20"/>
          <w:lang w:val="en-US" w:eastAsia="en-IN"/>
        </w:rPr>
        <w:t xml:space="preserve"> (a) applied to maximize coverage of the various elements of target 6.2 and (b) applied / extended to cover sanitation requirements to achieve the other 10 SDG targets linked to sanitation?</w:t>
      </w:r>
    </w:p>
    <w:p w:rsidR="00493BA1" w:rsidRDefault="00493BA1" w:rsidP="00691D10">
      <w:pPr>
        <w:jc w:val="both"/>
        <w:rPr>
          <w:rFonts w:ascii="Franklin Gothic Book" w:hAnsi="Franklin Gothic Book"/>
          <w:sz w:val="20"/>
          <w:szCs w:val="20"/>
        </w:rPr>
      </w:pPr>
    </w:p>
    <w:p w:rsidR="00493BA1" w:rsidRDefault="00493BA1" w:rsidP="004211E3">
      <w:pPr>
        <w:pStyle w:val="NormalWeb"/>
        <w:numPr>
          <w:ilvl w:val="0"/>
          <w:numId w:val="74"/>
        </w:numPr>
        <w:spacing w:before="0" w:beforeAutospacing="0" w:after="0" w:afterAutospacing="0"/>
        <w:rPr>
          <w:rFonts w:ascii="Franklin Gothic Book" w:hAnsi="Franklin Gothic Book"/>
          <w:sz w:val="20"/>
          <w:szCs w:val="20"/>
          <w:lang w:val="en-US"/>
        </w:rPr>
      </w:pPr>
      <w:r w:rsidRPr="004211E3">
        <w:rPr>
          <w:rFonts w:ascii="Franklin Gothic Book" w:hAnsi="Franklin Gothic Book"/>
          <w:sz w:val="20"/>
          <w:szCs w:val="20"/>
          <w:lang w:val="en-US"/>
        </w:rPr>
        <w:t>The principal contention between technology-focused and functional SL is that the tech-focused SL have rigid categories that do not recognize incremental improvement within the categories which (a) result in regulatory constraints for deployment and (b) do not recognize improvements in effectiveness relating to environmental sustainability.</w:t>
      </w:r>
    </w:p>
    <w:p w:rsidR="004211E3" w:rsidRDefault="004211E3" w:rsidP="004211E3">
      <w:pPr>
        <w:pStyle w:val="NormalWeb"/>
        <w:numPr>
          <w:ilvl w:val="0"/>
          <w:numId w:val="74"/>
        </w:numPr>
        <w:spacing w:before="0" w:beforeAutospacing="0" w:after="0" w:afterAutospacing="0"/>
        <w:rPr>
          <w:rFonts w:ascii="Franklin Gothic Book" w:hAnsi="Franklin Gothic Book"/>
          <w:sz w:val="20"/>
          <w:szCs w:val="20"/>
          <w:lang w:val="en-US"/>
        </w:rPr>
      </w:pPr>
      <w:r>
        <w:rPr>
          <w:rFonts w:ascii="Franklin Gothic Book" w:hAnsi="Franklin Gothic Book"/>
          <w:sz w:val="20"/>
          <w:szCs w:val="20"/>
          <w:lang w:val="en-US"/>
        </w:rPr>
        <w:t xml:space="preserve">Further, the JMP has confirmed that "safely managed" includes "basic access" viz., improved sanitation but is also aiming for something more ambitious. Therefore, the present tech SL with its four categories of improved-exclusive 2x2 matrix clearly falls short of what the JMP is aiming for unless there is another category included in the tech SL for effectiveness wrt environmental sustainability viz., water use and waste recovery (energy and/or agriculture). This will result in the following four steps along the lines of "improved" viz., unimproved, improved, water use </w:t>
      </w:r>
      <w:r>
        <w:rPr>
          <w:rFonts w:ascii="Franklin Gothic Book" w:hAnsi="Franklin Gothic Book"/>
          <w:i/>
          <w:iCs/>
          <w:sz w:val="20"/>
          <w:szCs w:val="20"/>
          <w:u w:val="single"/>
          <w:lang w:val="en-US"/>
        </w:rPr>
        <w:t>or</w:t>
      </w:r>
      <w:r>
        <w:rPr>
          <w:rFonts w:ascii="Franklin Gothic Book" w:hAnsi="Franklin Gothic Book"/>
          <w:sz w:val="20"/>
          <w:szCs w:val="20"/>
          <w:lang w:val="en-US"/>
        </w:rPr>
        <w:t xml:space="preserve"> waste recovery, water use </w:t>
      </w:r>
      <w:r>
        <w:rPr>
          <w:rFonts w:ascii="Franklin Gothic Book" w:hAnsi="Franklin Gothic Book"/>
          <w:i/>
          <w:iCs/>
          <w:sz w:val="20"/>
          <w:szCs w:val="20"/>
          <w:u w:val="single"/>
          <w:lang w:val="en-US"/>
        </w:rPr>
        <w:t>and</w:t>
      </w:r>
      <w:r>
        <w:rPr>
          <w:rFonts w:ascii="Franklin Gothic Book" w:hAnsi="Franklin Gothic Book"/>
          <w:sz w:val="20"/>
          <w:szCs w:val="20"/>
          <w:lang w:val="en-US"/>
        </w:rPr>
        <w:t xml:space="preserve"> waste recovery with the shared/exclusive being on the other axis. Waste recovery is defined as "energy and/or agricultural reuse".</w:t>
      </w:r>
    </w:p>
    <w:p w:rsidR="004211E3" w:rsidRDefault="004211E3" w:rsidP="004211E3">
      <w:pPr>
        <w:pStyle w:val="NormalWeb"/>
        <w:spacing w:before="0" w:beforeAutospacing="0" w:after="0" w:afterAutospacing="0"/>
        <w:ind w:left="360"/>
        <w:rPr>
          <w:rFonts w:ascii="Franklin Gothic Book" w:hAnsi="Franklin Gothic Book"/>
          <w:sz w:val="20"/>
          <w:szCs w:val="20"/>
          <w:lang w:val="en-US"/>
        </w:rPr>
      </w:pPr>
      <w:r>
        <w:rPr>
          <w:rFonts w:ascii="Franklin Gothic Book" w:hAnsi="Franklin Gothic Book"/>
          <w:sz w:val="20"/>
          <w:szCs w:val="20"/>
          <w:lang w:val="en-US"/>
        </w:rPr>
        <w:t>In case, there is prioritization between energy and agricultural reuse, this would reflect in the SL (which can happen if, for instance, we consider that rock phosphate resources are expected to completely deplete in another 100 years due to its use in production of chemical fertilizers while alternative energy sources are being heavily researched - in a sense, it is prioritization between energy security (resulting from energy production) and agricultural reuse which can resolve a host of environmental sustainability issues, such as, conservation of natural resources, energy (saved by saving on naptha used for production of chemical fertilizers), permanent deterioration of groundwater quality due to use of chemical fertilizers, eutrophication of water bodies, permanent loss of micronutrients in soil with repeated agriculture production, soil erosion, etc.,). In conclusion, with JMP confirming that "safely managed" means something more ambitious than improved sanitation, the present tech SL is clearly inadequate to entirely form the basis for developing the core indicator.</w:t>
      </w:r>
    </w:p>
    <w:p w:rsidR="004211E3" w:rsidRDefault="004211E3" w:rsidP="004211E3">
      <w:pPr>
        <w:pStyle w:val="NormalWeb"/>
        <w:numPr>
          <w:ilvl w:val="0"/>
          <w:numId w:val="74"/>
        </w:numPr>
        <w:spacing w:before="0" w:beforeAutospacing="0" w:after="0" w:afterAutospacing="0"/>
        <w:rPr>
          <w:rFonts w:ascii="Franklin Gothic Book" w:hAnsi="Franklin Gothic Book"/>
          <w:sz w:val="20"/>
          <w:szCs w:val="20"/>
          <w:lang w:val="en-US"/>
        </w:rPr>
      </w:pPr>
      <w:r>
        <w:rPr>
          <w:rFonts w:ascii="Franklin Gothic Book" w:hAnsi="Franklin Gothic Book"/>
          <w:sz w:val="20"/>
          <w:szCs w:val="20"/>
          <w:lang w:val="en-US"/>
        </w:rPr>
        <w:t>There may be differing levels of effectiveness in water conservation as well as waste recovery (energy and/or agricultural reuse). How would this be captured in the tech SL? To what extent is it captured in the functional SL?</w:t>
      </w:r>
    </w:p>
    <w:p w:rsidR="004211E3" w:rsidRPr="004211E3" w:rsidRDefault="004211E3" w:rsidP="004211E3">
      <w:pPr>
        <w:pStyle w:val="NormalWeb"/>
        <w:numPr>
          <w:ilvl w:val="0"/>
          <w:numId w:val="74"/>
        </w:numPr>
        <w:spacing w:before="0" w:beforeAutospacing="0" w:after="0" w:afterAutospacing="0"/>
        <w:rPr>
          <w:rFonts w:ascii="Franklin Gothic Book" w:hAnsi="Franklin Gothic Book"/>
          <w:sz w:val="20"/>
          <w:szCs w:val="20"/>
          <w:lang w:val="en-US"/>
        </w:rPr>
      </w:pPr>
      <w:r w:rsidRPr="004211E3">
        <w:rPr>
          <w:rFonts w:ascii="Franklin Gothic Book" w:hAnsi="Franklin Gothic Book"/>
          <w:sz w:val="20"/>
          <w:szCs w:val="20"/>
          <w:lang w:val="en-US"/>
        </w:rPr>
        <w:t>The functional SL captures improvements along the lines of functions of sanitation but do not capture efficiency in resource utilization. For eg., materials saved, space saved, storage and transport costs saved, ease of handling - dry struvite from onsite volume reduction system for urine weighs less and is easier to handle/transport compared to liquid form as well as risk of problems, such as, sewer drains overflow during monsoons as can happen with sewer systems.</w:t>
      </w:r>
    </w:p>
    <w:p w:rsidR="00493BA1" w:rsidRDefault="00493BA1" w:rsidP="009703EC">
      <w:pPr>
        <w:jc w:val="both"/>
        <w:rPr>
          <w:rFonts w:ascii="Franklin Gothic Book" w:hAnsi="Franklin Gothic Book"/>
          <w:sz w:val="20"/>
          <w:szCs w:val="20"/>
        </w:rPr>
      </w:pPr>
    </w:p>
    <w:p w:rsidR="00493BA1" w:rsidRDefault="00493BA1" w:rsidP="004211E3">
      <w:pPr>
        <w:pStyle w:val="NormalWeb"/>
        <w:spacing w:before="0" w:beforeAutospacing="0" w:after="0" w:afterAutospacing="0"/>
        <w:jc w:val="both"/>
        <w:rPr>
          <w:rFonts w:ascii="Franklin Gothic Book" w:hAnsi="Franklin Gothic Book"/>
          <w:sz w:val="20"/>
          <w:szCs w:val="20"/>
          <w:lang w:val="en-US"/>
        </w:rPr>
      </w:pPr>
      <w:r>
        <w:rPr>
          <w:rFonts w:ascii="Franklin Gothic Book" w:hAnsi="Franklin Gothic Book"/>
          <w:sz w:val="20"/>
          <w:szCs w:val="20"/>
          <w:lang w:val="en-US"/>
        </w:rPr>
        <w:t xml:space="preserve">In this </w:t>
      </w:r>
      <w:r w:rsidR="004211E3">
        <w:rPr>
          <w:rFonts w:ascii="Franklin Gothic Book" w:hAnsi="Franklin Gothic Book"/>
          <w:sz w:val="20"/>
          <w:szCs w:val="20"/>
          <w:lang w:val="en-US"/>
        </w:rPr>
        <w:t>context</w:t>
      </w:r>
      <w:r>
        <w:rPr>
          <w:rFonts w:ascii="Franklin Gothic Book" w:hAnsi="Franklin Gothic Book"/>
          <w:sz w:val="20"/>
          <w:szCs w:val="20"/>
          <w:lang w:val="en-US"/>
        </w:rPr>
        <w:t xml:space="preserve">, the following must be noted (a) the target language does not </w:t>
      </w:r>
      <w:r w:rsidR="004211E3">
        <w:rPr>
          <w:rFonts w:ascii="Franklin Gothic Book" w:hAnsi="Franklin Gothic Book"/>
          <w:sz w:val="20"/>
          <w:szCs w:val="20"/>
          <w:lang w:val="en-US"/>
        </w:rPr>
        <w:t xml:space="preserve">define </w:t>
      </w:r>
      <w:r>
        <w:rPr>
          <w:rFonts w:ascii="Franklin Gothic Book" w:hAnsi="Franklin Gothic Book"/>
          <w:sz w:val="20"/>
          <w:szCs w:val="20"/>
          <w:lang w:val="en-US"/>
        </w:rPr>
        <w:t xml:space="preserve">environmental sustainability specifically </w:t>
      </w:r>
      <w:r w:rsidR="004211E3">
        <w:rPr>
          <w:rFonts w:ascii="Franklin Gothic Book" w:hAnsi="Franklin Gothic Book"/>
          <w:sz w:val="20"/>
          <w:szCs w:val="20"/>
          <w:lang w:val="en-US"/>
        </w:rPr>
        <w:t xml:space="preserve">– instead, it allows for achieving as much as possible by stating “safely managed” and confirming that it means </w:t>
      </w:r>
      <w:r>
        <w:rPr>
          <w:rFonts w:ascii="Franklin Gothic Book" w:hAnsi="Franklin Gothic Book"/>
          <w:sz w:val="20"/>
          <w:szCs w:val="20"/>
          <w:lang w:val="en-US"/>
        </w:rPr>
        <w:t xml:space="preserve">more than "improved sanitation". Environmental sustainability </w:t>
      </w:r>
      <w:r w:rsidR="004211E3">
        <w:rPr>
          <w:rFonts w:ascii="Franklin Gothic Book" w:hAnsi="Franklin Gothic Book"/>
          <w:sz w:val="20"/>
          <w:szCs w:val="20"/>
          <w:lang w:val="en-US"/>
        </w:rPr>
        <w:t>comprises of the following dimensions: (a)</w:t>
      </w:r>
      <w:r>
        <w:rPr>
          <w:rFonts w:ascii="Franklin Gothic Book" w:hAnsi="Franklin Gothic Book"/>
          <w:sz w:val="20"/>
          <w:szCs w:val="20"/>
          <w:lang w:val="en-US"/>
        </w:rPr>
        <w:t xml:space="preserve"> waste recovery from excreta, </w:t>
      </w:r>
      <w:r w:rsidR="004211E3">
        <w:rPr>
          <w:rFonts w:ascii="Franklin Gothic Book" w:hAnsi="Franklin Gothic Book"/>
          <w:sz w:val="20"/>
          <w:szCs w:val="20"/>
          <w:lang w:val="en-US"/>
        </w:rPr>
        <w:t xml:space="preserve">(b) </w:t>
      </w:r>
      <w:r>
        <w:rPr>
          <w:rFonts w:ascii="Franklin Gothic Book" w:hAnsi="Franklin Gothic Book"/>
          <w:sz w:val="20"/>
          <w:szCs w:val="20"/>
          <w:lang w:val="en-US"/>
        </w:rPr>
        <w:t>efficiency in resource utilization for constructing and maintaining the sanitation system</w:t>
      </w:r>
      <w:r w:rsidR="004211E3">
        <w:rPr>
          <w:rFonts w:ascii="Franklin Gothic Book" w:hAnsi="Franklin Gothic Book"/>
          <w:sz w:val="20"/>
          <w:szCs w:val="20"/>
          <w:lang w:val="en-US"/>
        </w:rPr>
        <w:t xml:space="preserve">, (c) </w:t>
      </w:r>
      <w:r>
        <w:rPr>
          <w:rFonts w:ascii="Franklin Gothic Book" w:hAnsi="Franklin Gothic Book"/>
          <w:sz w:val="20"/>
          <w:szCs w:val="20"/>
          <w:lang w:val="en-US"/>
        </w:rPr>
        <w:t>water savings for using the toilet</w:t>
      </w:r>
      <w:r w:rsidR="004211E3">
        <w:rPr>
          <w:rFonts w:ascii="Franklin Gothic Book" w:hAnsi="Franklin Gothic Book"/>
          <w:sz w:val="20"/>
          <w:szCs w:val="20"/>
          <w:lang w:val="en-US"/>
        </w:rPr>
        <w:t xml:space="preserve"> and (d) optimizing technology options for achieving other SDG targets</w:t>
      </w:r>
      <w:r>
        <w:rPr>
          <w:rFonts w:ascii="Franklin Gothic Book" w:hAnsi="Franklin Gothic Book"/>
          <w:sz w:val="20"/>
          <w:szCs w:val="20"/>
          <w:lang w:val="en-US"/>
        </w:rPr>
        <w:t xml:space="preserve">. </w:t>
      </w:r>
      <w:r w:rsidR="004211E3">
        <w:rPr>
          <w:rFonts w:ascii="Franklin Gothic Book" w:hAnsi="Franklin Gothic Book"/>
          <w:sz w:val="20"/>
          <w:szCs w:val="20"/>
          <w:lang w:val="en-US"/>
        </w:rPr>
        <w:t>Therefore, for</w:t>
      </w:r>
      <w:r>
        <w:rPr>
          <w:rFonts w:ascii="Franklin Gothic Book" w:hAnsi="Franklin Gothic Book"/>
          <w:sz w:val="20"/>
          <w:szCs w:val="20"/>
          <w:lang w:val="en-US"/>
        </w:rPr>
        <w:t xml:space="preserve"> the core indicator to flow from the target language, </w:t>
      </w:r>
      <w:r w:rsidR="004211E3">
        <w:rPr>
          <w:rFonts w:ascii="Franklin Gothic Book" w:hAnsi="Franklin Gothic Book"/>
          <w:sz w:val="20"/>
          <w:szCs w:val="20"/>
          <w:lang w:val="en-US"/>
        </w:rPr>
        <w:t xml:space="preserve">the measurement method has to be flexible enough to provide for different levels of achieving environmental sustainability. </w:t>
      </w:r>
      <w:r w:rsidR="006D2B80">
        <w:rPr>
          <w:rFonts w:ascii="Franklin Gothic Book" w:hAnsi="Franklin Gothic Book"/>
          <w:sz w:val="20"/>
          <w:szCs w:val="20"/>
          <w:lang w:val="en-US"/>
        </w:rPr>
        <w:t>It might be helpful to have a supporting indicator focusing on these aspects of environmental sustainability</w:t>
      </w:r>
      <w:r>
        <w:rPr>
          <w:rFonts w:ascii="Franklin Gothic Book" w:hAnsi="Franklin Gothic Book"/>
          <w:sz w:val="20"/>
          <w:szCs w:val="20"/>
          <w:lang w:val="en-US"/>
        </w:rPr>
        <w:t>.</w:t>
      </w:r>
    </w:p>
    <w:p w:rsidR="00493BA1" w:rsidRDefault="00493BA1" w:rsidP="004211E3">
      <w:pPr>
        <w:pStyle w:val="NormalWeb"/>
        <w:spacing w:before="0" w:beforeAutospacing="0" w:after="0" w:afterAutospacing="0"/>
        <w:rPr>
          <w:rFonts w:ascii="Calibri" w:hAnsi="Calibri" w:cs="Calibri"/>
          <w:sz w:val="22"/>
          <w:szCs w:val="22"/>
          <w:lang w:val="en-US"/>
        </w:rPr>
      </w:pPr>
    </w:p>
    <w:p w:rsidR="00493BA1" w:rsidRDefault="00493BA1" w:rsidP="009703EC">
      <w:pPr>
        <w:pBdr>
          <w:bottom w:val="single" w:sz="12" w:space="1" w:color="auto"/>
        </w:pBdr>
        <w:jc w:val="both"/>
        <w:rPr>
          <w:rFonts w:ascii="Franklin Gothic Book" w:hAnsi="Franklin Gothic Book"/>
          <w:sz w:val="20"/>
          <w:szCs w:val="20"/>
        </w:rPr>
      </w:pPr>
    </w:p>
    <w:p w:rsidR="00B91279" w:rsidRDefault="00B91279" w:rsidP="00B91279">
      <w:pPr>
        <w:pStyle w:val="NormalWeb"/>
        <w:spacing w:before="0" w:beforeAutospacing="0" w:after="0" w:afterAutospacing="0"/>
        <w:rPr>
          <w:rFonts w:ascii="Franklin Gothic Book" w:hAnsi="Franklin Gothic Book"/>
          <w:sz w:val="20"/>
          <w:szCs w:val="20"/>
        </w:rPr>
      </w:pPr>
      <w:r>
        <w:rPr>
          <w:rFonts w:ascii="Franklin Gothic Book" w:hAnsi="Franklin Gothic Book"/>
          <w:sz w:val="20"/>
          <w:szCs w:val="20"/>
        </w:rPr>
        <w:t>a) </w:t>
      </w:r>
      <w:r>
        <w:rPr>
          <w:rFonts w:ascii="Franklin Gothic Book" w:hAnsi="Franklin Gothic Book"/>
          <w:b/>
          <w:bCs/>
          <w:color w:val="008800"/>
          <w:sz w:val="20"/>
          <w:szCs w:val="20"/>
          <w:lang w:val="en-US"/>
        </w:rPr>
        <w:t>Source of data:</w:t>
      </w:r>
      <w:r>
        <w:rPr>
          <w:rFonts w:ascii="Franklin Gothic Book" w:hAnsi="Franklin Gothic Book"/>
          <w:sz w:val="20"/>
          <w:szCs w:val="20"/>
          <w:lang w:val="en-US"/>
        </w:rPr>
        <w:t xml:space="preserve"> While the tech SL requires information only from population-based surveys and national censuses, the functional SL will require information from other sources as well (indicators in rungs 4-7 require data that cannot be collected from population-based surveys). The JMP is already considering administrative, population and environmental data to estimate safe disposal/transport of excreta when no </w:t>
      </w:r>
      <w:r>
        <w:rPr>
          <w:rFonts w:ascii="Franklin Gothic Book" w:hAnsi="Franklin Gothic Book"/>
          <w:sz w:val="20"/>
          <w:szCs w:val="20"/>
          <w:lang w:val="en-US"/>
        </w:rPr>
        <w:lastRenderedPageBreak/>
        <w:t>country data is available. However, these data sources may not be adequate (or databases need to be augmented) to collect data based on the functional SL.</w:t>
      </w:r>
    </w:p>
    <w:p w:rsidR="00B91279" w:rsidRDefault="00B91279" w:rsidP="00B91279">
      <w:pPr>
        <w:pStyle w:val="NormalWeb"/>
        <w:spacing w:before="0" w:beforeAutospacing="0" w:after="0" w:afterAutospacing="0"/>
        <w:rPr>
          <w:rFonts w:ascii="Franklin Gothic Book" w:hAnsi="Franklin Gothic Book"/>
          <w:sz w:val="20"/>
          <w:szCs w:val="20"/>
          <w:lang w:val="en-US"/>
        </w:rPr>
      </w:pPr>
      <w:r>
        <w:rPr>
          <w:rFonts w:ascii="Franklin Gothic Book" w:hAnsi="Franklin Gothic Book"/>
          <w:sz w:val="20"/>
          <w:szCs w:val="20"/>
          <w:lang w:val="en-US"/>
        </w:rPr>
        <w:t> </w:t>
      </w:r>
    </w:p>
    <w:p w:rsidR="00B91279" w:rsidRDefault="00B91279" w:rsidP="00B91279">
      <w:pPr>
        <w:pStyle w:val="NormalWeb"/>
        <w:spacing w:before="0" w:beforeAutospacing="0" w:after="0" w:afterAutospacing="0"/>
        <w:rPr>
          <w:rFonts w:ascii="Franklin Gothic Book" w:hAnsi="Franklin Gothic Book"/>
          <w:sz w:val="20"/>
          <w:szCs w:val="20"/>
        </w:rPr>
      </w:pPr>
      <w:r>
        <w:rPr>
          <w:rFonts w:ascii="Franklin Gothic Book" w:hAnsi="Franklin Gothic Book"/>
          <w:sz w:val="20"/>
          <w:szCs w:val="20"/>
        </w:rPr>
        <w:t>b) </w:t>
      </w:r>
      <w:r>
        <w:rPr>
          <w:rFonts w:ascii="Franklin Gothic Book" w:hAnsi="Franklin Gothic Book"/>
          <w:b/>
          <w:bCs/>
          <w:color w:val="008800"/>
          <w:sz w:val="20"/>
          <w:szCs w:val="20"/>
          <w:lang w:val="en-US"/>
        </w:rPr>
        <w:t>Cost of data collection:</w:t>
      </w:r>
      <w:r>
        <w:rPr>
          <w:rFonts w:ascii="Franklin Gothic Book" w:hAnsi="Franklin Gothic Book"/>
          <w:sz w:val="20"/>
          <w:szCs w:val="20"/>
          <w:lang w:val="en-US"/>
        </w:rPr>
        <w:t xml:space="preserve"> A discussion regarding JMP indicators needs to necessarily include the cost of data collection. A research paper has estimated the cost of data collection for the 169 SDG targets at $254 billion for 2015-2030, which is almost two times the total annual ODA spent globally, and opined a &lt;1 cost-benefit ratio </w:t>
      </w:r>
      <w:r w:rsidRPr="006D2B80">
        <w:rPr>
          <w:rFonts w:ascii="Franklin Gothic Book" w:hAnsi="Franklin Gothic Book"/>
          <w:sz w:val="20"/>
          <w:szCs w:val="20"/>
          <w:lang w:val="en-US"/>
        </w:rPr>
        <w:t>(</w:t>
      </w:r>
      <w:hyperlink r:id="rId29" w:history="1">
        <w:r w:rsidRPr="006D2B80">
          <w:rPr>
            <w:rStyle w:val="Hyperlink"/>
            <w:rFonts w:ascii="Franklin Gothic Book" w:eastAsiaTheme="majorEastAsia" w:hAnsi="Franklin Gothic Book"/>
            <w:sz w:val="20"/>
            <w:szCs w:val="20"/>
            <w:lang w:val="en-US"/>
          </w:rPr>
          <w:t>please see URL</w:t>
        </w:r>
      </w:hyperlink>
      <w:r w:rsidRPr="006D2B80">
        <w:rPr>
          <w:rFonts w:ascii="Franklin Gothic Book" w:hAnsi="Franklin Gothic Book"/>
          <w:sz w:val="20"/>
          <w:szCs w:val="20"/>
          <w:lang w:val="en-US"/>
        </w:rPr>
        <w:t>). T</w:t>
      </w:r>
      <w:r>
        <w:rPr>
          <w:rFonts w:ascii="Franklin Gothic Book" w:hAnsi="Franklin Gothic Book"/>
          <w:sz w:val="20"/>
          <w:szCs w:val="20"/>
          <w:lang w:val="en-US"/>
        </w:rPr>
        <w:t>he paper also points to additional challenges, such as, capacity constraints, buy-in from various stakeholders and the ethics of spending a significant portion of the aid budget on measurement.</w:t>
      </w:r>
    </w:p>
    <w:p w:rsidR="00B91279" w:rsidRDefault="00B91279" w:rsidP="00B91279">
      <w:pPr>
        <w:pStyle w:val="NormalWeb"/>
        <w:spacing w:before="0" w:beforeAutospacing="0" w:after="0" w:afterAutospacing="0"/>
        <w:rPr>
          <w:rFonts w:ascii="Franklin Gothic Book" w:hAnsi="Franklin Gothic Book"/>
          <w:sz w:val="20"/>
          <w:szCs w:val="20"/>
          <w:lang w:val="en-US"/>
        </w:rPr>
      </w:pPr>
      <w:r>
        <w:rPr>
          <w:rFonts w:ascii="Franklin Gothic Book" w:hAnsi="Franklin Gothic Book"/>
          <w:sz w:val="20"/>
          <w:szCs w:val="20"/>
          <w:lang w:val="en-US"/>
        </w:rPr>
        <w:t> </w:t>
      </w:r>
    </w:p>
    <w:p w:rsidR="00B91279" w:rsidRDefault="00B91279" w:rsidP="00B91279">
      <w:pPr>
        <w:pStyle w:val="NormalWeb"/>
        <w:spacing w:before="0" w:beforeAutospacing="0" w:after="0" w:afterAutospacing="0"/>
        <w:rPr>
          <w:rFonts w:ascii="Franklin Gothic Book" w:hAnsi="Franklin Gothic Book"/>
          <w:sz w:val="20"/>
          <w:szCs w:val="20"/>
        </w:rPr>
      </w:pPr>
      <w:r>
        <w:rPr>
          <w:rFonts w:ascii="Franklin Gothic Book" w:hAnsi="Franklin Gothic Book"/>
          <w:sz w:val="20"/>
          <w:szCs w:val="20"/>
        </w:rPr>
        <w:t>c) </w:t>
      </w:r>
      <w:r>
        <w:rPr>
          <w:rFonts w:ascii="Franklin Gothic Book" w:hAnsi="Franklin Gothic Book"/>
          <w:b/>
          <w:bCs/>
          <w:color w:val="008800"/>
          <w:sz w:val="20"/>
          <w:szCs w:val="20"/>
          <w:lang w:val="en-US"/>
        </w:rPr>
        <w:t>Collecting data through large surveys:</w:t>
      </w:r>
      <w:r>
        <w:rPr>
          <w:rFonts w:ascii="Franklin Gothic Book" w:hAnsi="Franklin Gothic Book"/>
          <w:sz w:val="20"/>
          <w:szCs w:val="20"/>
          <w:lang w:val="en-US"/>
        </w:rPr>
        <w:t> Large surveys can handle only structured questions. Therefore, a limited number of categories in the tech SL made it easier to perform disaggregated analysis of sanitation trends and map movement across values even if they are limited to what can be inferred on the basis of the sanitation category. </w:t>
      </w:r>
    </w:p>
    <w:p w:rsidR="00B91279" w:rsidRDefault="00B91279" w:rsidP="00B91279">
      <w:pPr>
        <w:pStyle w:val="NormalWeb"/>
        <w:spacing w:before="0" w:beforeAutospacing="0" w:after="0" w:afterAutospacing="0"/>
        <w:rPr>
          <w:rFonts w:ascii="Franklin Gothic Book" w:hAnsi="Franklin Gothic Book"/>
          <w:sz w:val="20"/>
          <w:szCs w:val="20"/>
          <w:lang w:val="en-US"/>
        </w:rPr>
      </w:pPr>
      <w:r>
        <w:rPr>
          <w:rFonts w:ascii="Franklin Gothic Book" w:hAnsi="Franklin Gothic Book"/>
          <w:sz w:val="20"/>
          <w:szCs w:val="20"/>
          <w:lang w:val="en-US"/>
        </w:rPr>
        <w:t> </w:t>
      </w:r>
    </w:p>
    <w:p w:rsidR="00B91279" w:rsidRDefault="00B91279" w:rsidP="00B91279">
      <w:pPr>
        <w:pStyle w:val="NormalWeb"/>
        <w:spacing w:before="0" w:beforeAutospacing="0" w:after="0" w:afterAutospacing="0"/>
        <w:rPr>
          <w:rFonts w:ascii="Franklin Gothic Book" w:hAnsi="Franklin Gothic Book"/>
          <w:sz w:val="20"/>
          <w:szCs w:val="20"/>
        </w:rPr>
      </w:pPr>
      <w:r>
        <w:rPr>
          <w:rFonts w:ascii="Franklin Gothic Book" w:hAnsi="Franklin Gothic Book"/>
          <w:sz w:val="20"/>
          <w:szCs w:val="20"/>
        </w:rPr>
        <w:t>d) </w:t>
      </w:r>
      <w:r>
        <w:rPr>
          <w:rFonts w:ascii="Franklin Gothic Book" w:hAnsi="Franklin Gothic Book"/>
          <w:b/>
          <w:bCs/>
          <w:color w:val="008800"/>
          <w:sz w:val="20"/>
          <w:szCs w:val="20"/>
          <w:lang w:val="en-US"/>
        </w:rPr>
        <w:t>Uses of data collection based on toilet type:</w:t>
      </w:r>
      <w:r>
        <w:rPr>
          <w:rFonts w:ascii="Franklin Gothic Book" w:hAnsi="Franklin Gothic Book"/>
          <w:sz w:val="20"/>
          <w:szCs w:val="20"/>
          <w:lang w:val="en-US"/>
        </w:rPr>
        <w:t> The tech SL means that it is possible to track how many toilets of each type were built. This is relevant because: </w:t>
      </w:r>
    </w:p>
    <w:p w:rsidR="00B91279" w:rsidRDefault="00B91279" w:rsidP="00B91279">
      <w:pPr>
        <w:pStyle w:val="NormalWeb"/>
        <w:spacing w:before="0" w:beforeAutospacing="0" w:after="0" w:afterAutospacing="0"/>
        <w:rPr>
          <w:rFonts w:ascii="Franklin Gothic Book" w:hAnsi="Franklin Gothic Book"/>
          <w:sz w:val="20"/>
          <w:szCs w:val="20"/>
        </w:rPr>
      </w:pPr>
      <w:r>
        <w:rPr>
          <w:rFonts w:ascii="Franklin Gothic Book" w:hAnsi="Franklin Gothic Book"/>
          <w:sz w:val="20"/>
          <w:szCs w:val="20"/>
        </w:rPr>
        <w:t>(i) the cost of each type of toilets can vary significantly and without collecting data on which type of toilet was built, it might be difficult to verify the amount stated as spent on building sanitation infrastructure, </w:t>
      </w:r>
    </w:p>
    <w:p w:rsidR="00B91279" w:rsidRDefault="00B91279" w:rsidP="00B91279">
      <w:pPr>
        <w:pStyle w:val="NormalWeb"/>
        <w:spacing w:before="0" w:beforeAutospacing="0" w:after="0" w:afterAutospacing="0"/>
        <w:rPr>
          <w:rFonts w:ascii="Franklin Gothic Book" w:hAnsi="Franklin Gothic Book"/>
          <w:sz w:val="20"/>
          <w:szCs w:val="20"/>
        </w:rPr>
      </w:pPr>
      <w:r>
        <w:rPr>
          <w:rFonts w:ascii="Franklin Gothic Book" w:hAnsi="Franklin Gothic Book"/>
          <w:sz w:val="20"/>
          <w:szCs w:val="20"/>
        </w:rPr>
        <w:t>(ii) the life span of different technologies can vary significantly and so, we need data on which technology was built and when to forecast when the next round of sanitation financing, if required, will come up, </w:t>
      </w:r>
    </w:p>
    <w:p w:rsidR="00B91279" w:rsidRDefault="00B91279" w:rsidP="00B91279">
      <w:pPr>
        <w:pStyle w:val="NormalWeb"/>
        <w:spacing w:before="0" w:beforeAutospacing="0" w:after="0" w:afterAutospacing="0"/>
        <w:rPr>
          <w:rFonts w:ascii="Franklin Gothic Book" w:hAnsi="Franklin Gothic Book"/>
          <w:sz w:val="20"/>
          <w:szCs w:val="20"/>
        </w:rPr>
      </w:pPr>
      <w:r>
        <w:rPr>
          <w:rFonts w:ascii="Franklin Gothic Book" w:hAnsi="Franklin Gothic Book"/>
          <w:sz w:val="20"/>
          <w:szCs w:val="20"/>
        </w:rPr>
        <w:t>(iii) while JMP presents information in the aggregate, given that data is collected at the disaggregated level, it is also possible to track the effectiveness of new technologies – but possible only if data on type of toilet is collected, and</w:t>
      </w:r>
      <w:r>
        <w:rPr>
          <w:rFonts w:ascii="Franklin Gothic Book" w:hAnsi="Franklin Gothic Book"/>
          <w:sz w:val="20"/>
          <w:szCs w:val="20"/>
          <w:lang w:val="en-US"/>
        </w:rPr>
        <w:t> </w:t>
      </w:r>
    </w:p>
    <w:p w:rsidR="00B91279" w:rsidRDefault="00B91279" w:rsidP="00B91279">
      <w:pPr>
        <w:pStyle w:val="NormalWeb"/>
        <w:spacing w:before="0" w:beforeAutospacing="0" w:after="0" w:afterAutospacing="0"/>
        <w:rPr>
          <w:rFonts w:ascii="Franklin Gothic Book" w:hAnsi="Franklin Gothic Book"/>
          <w:sz w:val="20"/>
          <w:szCs w:val="20"/>
        </w:rPr>
      </w:pPr>
      <w:r>
        <w:rPr>
          <w:rFonts w:ascii="Franklin Gothic Book" w:hAnsi="Franklin Gothic Book"/>
          <w:sz w:val="20"/>
          <w:szCs w:val="20"/>
        </w:rPr>
        <w:t>(iv) information on toilet type is required to perform disaggregated analysis of sanitation trends and map movement across different dimensions of sanitation (user experience, health, impact on water and agriculture).</w:t>
      </w:r>
    </w:p>
    <w:p w:rsidR="00B91279" w:rsidRDefault="00B91279" w:rsidP="00B91279">
      <w:pPr>
        <w:pStyle w:val="NormalWeb"/>
        <w:spacing w:before="0" w:beforeAutospacing="0" w:after="0" w:afterAutospacing="0"/>
        <w:rPr>
          <w:rFonts w:ascii="Franklin Gothic Book" w:hAnsi="Franklin Gothic Book"/>
          <w:sz w:val="20"/>
          <w:szCs w:val="20"/>
          <w:lang w:val="en-US"/>
        </w:rPr>
      </w:pPr>
      <w:r>
        <w:rPr>
          <w:rFonts w:ascii="Franklin Gothic Book" w:hAnsi="Franklin Gothic Book"/>
          <w:sz w:val="20"/>
          <w:szCs w:val="20"/>
          <w:lang w:val="en-US"/>
        </w:rPr>
        <w:t> </w:t>
      </w:r>
    </w:p>
    <w:p w:rsidR="00B91279" w:rsidRDefault="00B91279" w:rsidP="00B91279">
      <w:pPr>
        <w:pStyle w:val="NormalWeb"/>
        <w:spacing w:before="0" w:beforeAutospacing="0" w:after="0" w:afterAutospacing="0"/>
        <w:rPr>
          <w:rFonts w:ascii="Franklin Gothic Book" w:hAnsi="Franklin Gothic Book"/>
          <w:sz w:val="20"/>
          <w:szCs w:val="20"/>
        </w:rPr>
      </w:pPr>
      <w:r>
        <w:rPr>
          <w:rFonts w:ascii="Franklin Gothic Book" w:hAnsi="Franklin Gothic Book"/>
          <w:b/>
          <w:bCs/>
          <w:color w:val="008800"/>
          <w:sz w:val="20"/>
          <w:szCs w:val="20"/>
        </w:rPr>
        <w:t>Summary:</w:t>
      </w:r>
      <w:r>
        <w:rPr>
          <w:rFonts w:ascii="Franklin Gothic Book" w:hAnsi="Franklin Gothic Book"/>
          <w:sz w:val="20"/>
          <w:szCs w:val="20"/>
        </w:rPr>
        <w:t> </w:t>
      </w:r>
      <w:r>
        <w:rPr>
          <w:rFonts w:ascii="Franklin Gothic Book" w:hAnsi="Franklin Gothic Book"/>
          <w:sz w:val="20"/>
          <w:szCs w:val="20"/>
          <w:lang w:val="en-US"/>
        </w:rPr>
        <w:t>A functional sanitation ladder is more effective and can help overcome the challenges of the technology-focused sanitation ladder, both in terms of dimensions to be covered to ensure realization of benefits of sanitation (instead of focusing on the statistics of the SDG targets) and enable easing of the current regulatory framework that present significant challenges to development and upscaling of new sanitation technologies. However, a functional sanitation ladder also means collecting more information than was done with the technology-focused sanitation ladder. With concerns raised about the costs and cost-effectiveness of data collection for the 169 SDG targets, the data needs of the monitoring indicators based on the functional sanitation ladder could be considered.</w:t>
      </w:r>
    </w:p>
    <w:p w:rsidR="00B91279" w:rsidRDefault="00B91279" w:rsidP="009703EC">
      <w:pPr>
        <w:pBdr>
          <w:bottom w:val="single" w:sz="12" w:space="1" w:color="auto"/>
        </w:pBdr>
        <w:jc w:val="both"/>
        <w:rPr>
          <w:rFonts w:ascii="Franklin Gothic Book" w:hAnsi="Franklin Gothic Book"/>
          <w:sz w:val="20"/>
          <w:szCs w:val="20"/>
        </w:rPr>
      </w:pPr>
    </w:p>
    <w:p w:rsidR="002A79A1" w:rsidRDefault="00A212CE" w:rsidP="001A3D3D">
      <w:pPr>
        <w:pStyle w:val="Heading1"/>
      </w:pPr>
      <w:bookmarkStart w:id="23" w:name="_Toc412931248"/>
      <w:r>
        <w:t>Application of the functional sanitation ladder</w:t>
      </w:r>
      <w:bookmarkEnd w:id="23"/>
    </w:p>
    <w:p w:rsidR="001A3D3D" w:rsidRDefault="001A3D3D" w:rsidP="001A3D3D">
      <w:pPr>
        <w:pStyle w:val="Heading2"/>
      </w:pPr>
      <w:bookmarkStart w:id="24" w:name="_Toc412931249"/>
      <w:r>
        <w:t>Possible methods</w:t>
      </w:r>
      <w:bookmarkEnd w:id="24"/>
      <w:r>
        <w:t xml:space="preserve"> </w:t>
      </w:r>
    </w:p>
    <w:p w:rsidR="001A3D3D" w:rsidRPr="006D2B80" w:rsidRDefault="007F598D" w:rsidP="006D2B80">
      <w:pPr>
        <w:pStyle w:val="ListParagraph"/>
        <w:numPr>
          <w:ilvl w:val="1"/>
          <w:numId w:val="19"/>
        </w:numPr>
        <w:tabs>
          <w:tab w:val="clear" w:pos="720"/>
          <w:tab w:val="num" w:pos="0"/>
        </w:tabs>
        <w:ind w:left="426" w:hanging="426"/>
        <w:contextualSpacing w:val="0"/>
        <w:jc w:val="both"/>
        <w:rPr>
          <w:rFonts w:ascii="Franklin Gothic Book" w:hAnsi="Franklin Gothic Book"/>
          <w:sz w:val="20"/>
          <w:szCs w:val="20"/>
        </w:rPr>
      </w:pPr>
      <w:r w:rsidRPr="006D2B80">
        <w:rPr>
          <w:rFonts w:ascii="Franklin Gothic Book" w:hAnsi="Franklin Gothic Book"/>
          <w:sz w:val="20"/>
          <w:szCs w:val="20"/>
        </w:rPr>
        <w:t>Welthungerhilfe</w:t>
      </w:r>
    </w:p>
    <w:p w:rsidR="007F598D" w:rsidRPr="007F598D" w:rsidRDefault="007F598D" w:rsidP="006D2B80">
      <w:pPr>
        <w:autoSpaceDE w:val="0"/>
        <w:autoSpaceDN w:val="0"/>
        <w:adjustRightInd w:val="0"/>
        <w:spacing w:after="0"/>
        <w:jc w:val="both"/>
        <w:rPr>
          <w:rFonts w:ascii="Franklin Gothic Book" w:hAnsi="Franklin Gothic Book"/>
          <w:sz w:val="20"/>
          <w:szCs w:val="20"/>
        </w:rPr>
      </w:pPr>
      <w:r w:rsidRPr="006D2B80">
        <w:rPr>
          <w:rFonts w:ascii="Franklin Gothic Book" w:eastAsia="Malgun Gothic" w:hAnsi="Franklin Gothic Book" w:cs="Malgun Gothic"/>
          <w:color w:val="000000"/>
          <w:sz w:val="20"/>
          <w:szCs w:val="20"/>
        </w:rPr>
        <w:t>“A sanitation ladder is a useful tool that is currently being used to monitor progress towards the sanitary / hygienic status of a community. The Stockholm Environment Institute (SEI), recently introduced a sanitation ladder framework which focuses on the desired functions and impacts of a sanitation system, rather than on a hierarchy of predefined sanitation technologies, as proposed by WHO/UNICEF to monitor the sanitation MDG [64]. The sanitation ladder presented below, is based on the SEI-model. The lower ladder fragment including the steps 1-6, should be applicable for most of Welthungerhilfe‘s project environments:”</w:t>
      </w:r>
    </w:p>
    <w:p w:rsidR="007F598D" w:rsidRDefault="007F598D" w:rsidP="009703EC">
      <w:pPr>
        <w:jc w:val="both"/>
        <w:rPr>
          <w:rFonts w:ascii="Franklin Gothic Book" w:hAnsi="Franklin Gothic Book"/>
          <w:sz w:val="20"/>
          <w:szCs w:val="20"/>
        </w:rPr>
      </w:pPr>
      <w:r>
        <w:rPr>
          <w:rFonts w:ascii="Franklin Gothic Book" w:hAnsi="Franklin Gothic Book"/>
          <w:noProof/>
          <w:sz w:val="20"/>
          <w:szCs w:val="20"/>
          <w:lang w:eastAsia="en-IN"/>
        </w:rPr>
        <w:lastRenderedPageBreak/>
        <w:drawing>
          <wp:inline distT="0" distB="0" distL="0" distR="0">
            <wp:extent cx="4819650" cy="28194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srcRect/>
                    <a:stretch>
                      <a:fillRect/>
                    </a:stretch>
                  </pic:blipFill>
                  <pic:spPr bwMode="auto">
                    <a:xfrm>
                      <a:off x="0" y="0"/>
                      <a:ext cx="4819650" cy="2819400"/>
                    </a:xfrm>
                    <a:prstGeom prst="rect">
                      <a:avLst/>
                    </a:prstGeom>
                    <a:noFill/>
                    <a:ln w="9525">
                      <a:noFill/>
                      <a:miter lim="800000"/>
                      <a:headEnd/>
                      <a:tailEnd/>
                    </a:ln>
                  </pic:spPr>
                </pic:pic>
              </a:graphicData>
            </a:graphic>
          </wp:inline>
        </w:drawing>
      </w:r>
    </w:p>
    <w:p w:rsidR="007F598D" w:rsidRDefault="007F598D" w:rsidP="007F598D">
      <w:pPr>
        <w:spacing w:after="0"/>
        <w:jc w:val="both"/>
        <w:rPr>
          <w:rFonts w:ascii="Franklin Gothic Book" w:hAnsi="Franklin Gothic Book"/>
          <w:sz w:val="20"/>
          <w:szCs w:val="20"/>
        </w:rPr>
      </w:pPr>
      <w:r>
        <w:rPr>
          <w:rFonts w:ascii="Franklin Gothic Book" w:hAnsi="Franklin Gothic Book"/>
          <w:noProof/>
          <w:sz w:val="20"/>
          <w:szCs w:val="20"/>
          <w:lang w:eastAsia="en-IN"/>
        </w:rPr>
        <w:drawing>
          <wp:inline distT="0" distB="0" distL="0" distR="0">
            <wp:extent cx="4819650" cy="36195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r="11072" b="6173"/>
                    <a:stretch>
                      <a:fillRect/>
                    </a:stretch>
                  </pic:blipFill>
                  <pic:spPr bwMode="auto">
                    <a:xfrm>
                      <a:off x="0" y="0"/>
                      <a:ext cx="4819650" cy="3619500"/>
                    </a:xfrm>
                    <a:prstGeom prst="rect">
                      <a:avLst/>
                    </a:prstGeom>
                    <a:noFill/>
                    <a:ln w="9525">
                      <a:noFill/>
                      <a:miter lim="800000"/>
                      <a:headEnd/>
                      <a:tailEnd/>
                    </a:ln>
                  </pic:spPr>
                </pic:pic>
              </a:graphicData>
            </a:graphic>
          </wp:inline>
        </w:drawing>
      </w:r>
    </w:p>
    <w:p w:rsidR="007F598D" w:rsidRDefault="007F598D" w:rsidP="009703EC">
      <w:pPr>
        <w:jc w:val="both"/>
        <w:rPr>
          <w:rFonts w:ascii="Franklin Gothic Book" w:hAnsi="Franklin Gothic Book"/>
          <w:sz w:val="20"/>
          <w:szCs w:val="20"/>
        </w:rPr>
      </w:pPr>
      <w:r>
        <w:rPr>
          <w:rFonts w:ascii="Franklin Gothic Book" w:hAnsi="Franklin Gothic Book"/>
          <w:noProof/>
          <w:sz w:val="20"/>
          <w:szCs w:val="20"/>
          <w:lang w:eastAsia="en-IN"/>
        </w:rPr>
        <w:drawing>
          <wp:inline distT="0" distB="0" distL="0" distR="0">
            <wp:extent cx="4848225" cy="166687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srcRect/>
                    <a:stretch>
                      <a:fillRect/>
                    </a:stretch>
                  </pic:blipFill>
                  <pic:spPr bwMode="auto">
                    <a:xfrm>
                      <a:off x="0" y="0"/>
                      <a:ext cx="4848225" cy="1666875"/>
                    </a:xfrm>
                    <a:prstGeom prst="rect">
                      <a:avLst/>
                    </a:prstGeom>
                    <a:noFill/>
                    <a:ln w="9525">
                      <a:noFill/>
                      <a:miter lim="800000"/>
                      <a:headEnd/>
                      <a:tailEnd/>
                    </a:ln>
                  </pic:spPr>
                </pic:pic>
              </a:graphicData>
            </a:graphic>
          </wp:inline>
        </w:drawing>
      </w:r>
    </w:p>
    <w:p w:rsidR="007F598D" w:rsidRDefault="007F598D" w:rsidP="009703EC">
      <w:pPr>
        <w:jc w:val="both"/>
        <w:rPr>
          <w:rFonts w:ascii="Franklin Gothic Book" w:hAnsi="Franklin Gothic Book"/>
          <w:sz w:val="20"/>
          <w:szCs w:val="20"/>
        </w:rPr>
      </w:pPr>
      <w:r>
        <w:rPr>
          <w:rFonts w:ascii="Franklin Gothic Book" w:hAnsi="Franklin Gothic Book"/>
          <w:sz w:val="20"/>
          <w:szCs w:val="20"/>
        </w:rPr>
        <w:t>Source: Orientation Framework: Water, Sanitation and Hygiene, Welthungerhilfe</w:t>
      </w:r>
    </w:p>
    <w:p w:rsidR="007F598D" w:rsidRDefault="007F598D" w:rsidP="009703EC">
      <w:pPr>
        <w:jc w:val="both"/>
        <w:rPr>
          <w:rFonts w:ascii="Franklin Gothic Book" w:hAnsi="Franklin Gothic Book"/>
          <w:sz w:val="20"/>
          <w:szCs w:val="20"/>
        </w:rPr>
      </w:pPr>
    </w:p>
    <w:p w:rsidR="00A212CE" w:rsidRDefault="001A3D3D" w:rsidP="001A3D3D">
      <w:pPr>
        <w:pStyle w:val="Heading2"/>
      </w:pPr>
      <w:bookmarkStart w:id="25" w:name="_Toc412931250"/>
      <w:r>
        <w:t>Notes regarding possible methods</w:t>
      </w:r>
      <w:bookmarkEnd w:id="25"/>
      <w:r>
        <w:t xml:space="preserve"> </w:t>
      </w:r>
    </w:p>
    <w:p w:rsidR="00A212CE" w:rsidRDefault="00A212CE" w:rsidP="009703EC">
      <w:pPr>
        <w:jc w:val="both"/>
        <w:rPr>
          <w:rFonts w:ascii="Franklin Gothic Book" w:hAnsi="Franklin Gothic Book"/>
          <w:sz w:val="20"/>
          <w:szCs w:val="20"/>
        </w:rPr>
      </w:pPr>
    </w:p>
    <w:p w:rsidR="001A3D3D" w:rsidRPr="001A3D3D" w:rsidRDefault="001A3D3D" w:rsidP="004A31AF">
      <w:pPr>
        <w:pStyle w:val="ListParagraph"/>
        <w:numPr>
          <w:ilvl w:val="1"/>
          <w:numId w:val="47"/>
        </w:numPr>
        <w:tabs>
          <w:tab w:val="clear" w:pos="720"/>
          <w:tab w:val="num" w:pos="0"/>
        </w:tabs>
        <w:ind w:left="426" w:hanging="426"/>
        <w:jc w:val="both"/>
        <w:rPr>
          <w:rFonts w:ascii="Franklin Gothic Book" w:hAnsi="Franklin Gothic Book"/>
          <w:color w:val="CC0066"/>
          <w:sz w:val="20"/>
          <w:szCs w:val="20"/>
        </w:rPr>
      </w:pPr>
      <w:r w:rsidRPr="001A3D3D">
        <w:rPr>
          <w:rFonts w:ascii="Franklin Gothic Book" w:hAnsi="Franklin Gothic Book"/>
          <w:color w:val="CC0066"/>
          <w:sz w:val="20"/>
          <w:szCs w:val="20"/>
        </w:rPr>
        <w:t>Use of scoring techniques</w:t>
      </w:r>
    </w:p>
    <w:p w:rsidR="001A3D3D" w:rsidRDefault="001A3D3D" w:rsidP="009703EC">
      <w:pPr>
        <w:jc w:val="both"/>
        <w:rPr>
          <w:rFonts w:ascii="Franklin Gothic Book" w:hAnsi="Franklin Gothic Book"/>
          <w:sz w:val="20"/>
          <w:szCs w:val="20"/>
        </w:rPr>
      </w:pPr>
    </w:p>
    <w:p w:rsidR="001A3D3D" w:rsidRPr="001A3D3D" w:rsidRDefault="001A3D3D" w:rsidP="004A31AF">
      <w:pPr>
        <w:pStyle w:val="ListParagraph"/>
        <w:numPr>
          <w:ilvl w:val="1"/>
          <w:numId w:val="47"/>
        </w:numPr>
        <w:tabs>
          <w:tab w:val="clear" w:pos="720"/>
          <w:tab w:val="num" w:pos="0"/>
        </w:tabs>
        <w:ind w:left="426" w:hanging="426"/>
        <w:jc w:val="both"/>
        <w:rPr>
          <w:rFonts w:ascii="Franklin Gothic Book" w:hAnsi="Franklin Gothic Book"/>
          <w:color w:val="CC0066"/>
          <w:sz w:val="20"/>
          <w:szCs w:val="20"/>
        </w:rPr>
      </w:pPr>
      <w:r w:rsidRPr="001A3D3D">
        <w:rPr>
          <w:rFonts w:ascii="Franklin Gothic Book" w:hAnsi="Franklin Gothic Book"/>
          <w:color w:val="CC0066"/>
          <w:sz w:val="20"/>
          <w:szCs w:val="20"/>
        </w:rPr>
        <w:t>Multimetric and multivariate analysis</w:t>
      </w:r>
    </w:p>
    <w:p w:rsidR="001A3D3D" w:rsidRDefault="001A3D3D" w:rsidP="009703EC">
      <w:pPr>
        <w:jc w:val="both"/>
        <w:rPr>
          <w:rFonts w:ascii="Franklin Gothic Book" w:hAnsi="Franklin Gothic Book"/>
          <w:sz w:val="20"/>
          <w:szCs w:val="20"/>
        </w:rPr>
      </w:pPr>
    </w:p>
    <w:p w:rsidR="001A3D3D" w:rsidRPr="001A3D3D" w:rsidRDefault="001A3D3D" w:rsidP="004A31AF">
      <w:pPr>
        <w:pStyle w:val="ListParagraph"/>
        <w:numPr>
          <w:ilvl w:val="1"/>
          <w:numId w:val="47"/>
        </w:numPr>
        <w:ind w:left="426" w:hanging="426"/>
        <w:jc w:val="both"/>
        <w:rPr>
          <w:rFonts w:ascii="Franklin Gothic Book" w:hAnsi="Franklin Gothic Book"/>
          <w:color w:val="CC0066"/>
          <w:sz w:val="20"/>
          <w:szCs w:val="20"/>
        </w:rPr>
      </w:pPr>
      <w:r w:rsidRPr="001A3D3D">
        <w:rPr>
          <w:rFonts w:ascii="Franklin Gothic Book" w:hAnsi="Franklin Gothic Book"/>
          <w:color w:val="CC0066"/>
          <w:sz w:val="20"/>
          <w:szCs w:val="20"/>
        </w:rPr>
        <w:t>Some</w:t>
      </w:r>
      <w:r w:rsidR="00493BA1">
        <w:rPr>
          <w:rFonts w:ascii="Franklin Gothic Book" w:hAnsi="Franklin Gothic Book"/>
          <w:color w:val="CC0066"/>
          <w:sz w:val="20"/>
          <w:szCs w:val="20"/>
        </w:rPr>
        <w:t xml:space="preserve"> advantages &amp;</w:t>
      </w:r>
      <w:r w:rsidRPr="001A3D3D">
        <w:rPr>
          <w:rFonts w:ascii="Franklin Gothic Book" w:hAnsi="Franklin Gothic Book"/>
          <w:color w:val="CC0066"/>
          <w:sz w:val="20"/>
          <w:szCs w:val="20"/>
        </w:rPr>
        <w:t xml:space="preserve"> limitations in the context of the monitoring indicators</w:t>
      </w:r>
    </w:p>
    <w:p w:rsidR="001A3D3D" w:rsidRDefault="001A3D3D" w:rsidP="009703EC">
      <w:pPr>
        <w:jc w:val="both"/>
        <w:rPr>
          <w:rFonts w:ascii="Franklin Gothic Book" w:hAnsi="Franklin Gothic Book"/>
          <w:sz w:val="20"/>
          <w:szCs w:val="20"/>
        </w:rPr>
      </w:pPr>
    </w:p>
    <w:p w:rsidR="006D2B80" w:rsidRPr="000130AC" w:rsidRDefault="007A142B" w:rsidP="007A142B">
      <w:pPr>
        <w:pStyle w:val="NormalWeb"/>
        <w:spacing w:before="0" w:beforeAutospacing="0" w:after="0" w:afterAutospacing="0"/>
        <w:rPr>
          <w:rFonts w:ascii="Franklin Gothic Book" w:hAnsi="Franklin Gothic Book"/>
          <w:sz w:val="20"/>
          <w:szCs w:val="20"/>
          <w:lang w:val="en-US"/>
        </w:rPr>
      </w:pPr>
      <w:r w:rsidRPr="000130AC">
        <w:rPr>
          <w:rFonts w:ascii="Franklin Gothic Book" w:hAnsi="Franklin Gothic Book"/>
          <w:sz w:val="20"/>
          <w:szCs w:val="20"/>
          <w:lang w:val="en-US"/>
        </w:rPr>
        <w:t xml:space="preserve">Use of composite scores: </w:t>
      </w:r>
      <w:r w:rsidR="006D2B80" w:rsidRPr="000130AC">
        <w:rPr>
          <w:rFonts w:ascii="Franklin Gothic Book" w:hAnsi="Franklin Gothic Book"/>
          <w:sz w:val="20"/>
          <w:szCs w:val="20"/>
          <w:lang w:val="en-US"/>
        </w:rPr>
        <w:t xml:space="preserve">An </w:t>
      </w:r>
      <w:r w:rsidRPr="000130AC">
        <w:rPr>
          <w:rFonts w:ascii="Franklin Gothic Book" w:hAnsi="Franklin Gothic Book"/>
          <w:sz w:val="20"/>
          <w:szCs w:val="20"/>
          <w:lang w:val="en-US"/>
        </w:rPr>
        <w:t xml:space="preserve">indicator that is %age of x </w:t>
      </w:r>
      <w:r w:rsidR="006D2B80" w:rsidRPr="000130AC">
        <w:rPr>
          <w:rFonts w:ascii="Franklin Gothic Book" w:hAnsi="Franklin Gothic Book"/>
          <w:sz w:val="20"/>
          <w:szCs w:val="20"/>
          <w:lang w:val="en-US"/>
        </w:rPr>
        <w:t xml:space="preserve">could significantly mask </w:t>
      </w:r>
      <w:r w:rsidRPr="000130AC">
        <w:rPr>
          <w:rFonts w:ascii="Franklin Gothic Book" w:hAnsi="Franklin Gothic Book"/>
          <w:sz w:val="20"/>
          <w:szCs w:val="20"/>
          <w:lang w:val="en-US"/>
        </w:rPr>
        <w:t xml:space="preserve">critical </w:t>
      </w:r>
      <w:r w:rsidR="006D2B80" w:rsidRPr="000130AC">
        <w:rPr>
          <w:rFonts w:ascii="Franklin Gothic Book" w:hAnsi="Franklin Gothic Book"/>
          <w:sz w:val="20"/>
          <w:szCs w:val="20"/>
          <w:lang w:val="en-US"/>
        </w:rPr>
        <w:t>aspects of performance when multiple dimensions have been included</w:t>
      </w:r>
      <w:r w:rsidRPr="000130AC">
        <w:rPr>
          <w:rFonts w:ascii="Franklin Gothic Book" w:hAnsi="Franklin Gothic Book"/>
          <w:sz w:val="20"/>
          <w:szCs w:val="20"/>
          <w:lang w:val="en-US"/>
        </w:rPr>
        <w:t xml:space="preserve">. </w:t>
      </w:r>
    </w:p>
    <w:p w:rsidR="006D2B80" w:rsidRPr="000130AC" w:rsidRDefault="006D2B80" w:rsidP="007A142B">
      <w:pPr>
        <w:pStyle w:val="NormalWeb"/>
        <w:spacing w:before="0" w:beforeAutospacing="0" w:after="0" w:afterAutospacing="0"/>
        <w:rPr>
          <w:rFonts w:ascii="Franklin Gothic Book" w:hAnsi="Franklin Gothic Book"/>
          <w:sz w:val="20"/>
          <w:szCs w:val="20"/>
          <w:lang w:val="en-US"/>
        </w:rPr>
      </w:pPr>
    </w:p>
    <w:p w:rsidR="007A142B" w:rsidRPr="000130AC" w:rsidRDefault="006D2B80" w:rsidP="006D2B80">
      <w:pPr>
        <w:pStyle w:val="NormalWeb"/>
        <w:spacing w:before="0" w:beforeAutospacing="0" w:after="0" w:afterAutospacing="0"/>
        <w:rPr>
          <w:rFonts w:ascii="Franklin Gothic Book" w:hAnsi="Franklin Gothic Book"/>
          <w:sz w:val="20"/>
          <w:szCs w:val="20"/>
          <w:lang w:val="en-US"/>
        </w:rPr>
      </w:pPr>
      <w:r w:rsidRPr="000130AC">
        <w:rPr>
          <w:rFonts w:ascii="Franklin Gothic Book" w:hAnsi="Franklin Gothic Book"/>
          <w:sz w:val="20"/>
          <w:szCs w:val="20"/>
          <w:lang w:val="en-US"/>
        </w:rPr>
        <w:t xml:space="preserve">Plotting the output of </w:t>
      </w:r>
      <w:r w:rsidR="007A142B" w:rsidRPr="000130AC">
        <w:rPr>
          <w:rFonts w:ascii="Franklin Gothic Book" w:hAnsi="Franklin Gothic Book"/>
          <w:sz w:val="20"/>
          <w:szCs w:val="20"/>
          <w:lang w:val="en-US"/>
        </w:rPr>
        <w:t>y=a#b</w:t>
      </w:r>
      <w:r w:rsidRPr="000130AC">
        <w:rPr>
          <w:rFonts w:ascii="Franklin Gothic Book" w:hAnsi="Franklin Gothic Book"/>
          <w:sz w:val="20"/>
          <w:szCs w:val="20"/>
          <w:lang w:val="en-US"/>
        </w:rPr>
        <w:t xml:space="preserve"> where # is a mathematical function</w:t>
      </w:r>
      <w:r w:rsidR="007A142B" w:rsidRPr="000130AC">
        <w:rPr>
          <w:rFonts w:ascii="Franklin Gothic Book" w:hAnsi="Franklin Gothic Book"/>
          <w:sz w:val="20"/>
          <w:szCs w:val="20"/>
          <w:lang w:val="en-US"/>
        </w:rPr>
        <w:t xml:space="preserve"> [described also as y=f(x)] </w:t>
      </w:r>
      <w:r w:rsidRPr="000130AC">
        <w:rPr>
          <w:rFonts w:ascii="Franklin Gothic Book" w:hAnsi="Franklin Gothic Book"/>
          <w:sz w:val="20"/>
          <w:szCs w:val="20"/>
          <w:lang w:val="en-US"/>
        </w:rPr>
        <w:t xml:space="preserve">in a graph </w:t>
      </w:r>
      <w:r w:rsidR="007A142B" w:rsidRPr="000130AC">
        <w:rPr>
          <w:rFonts w:ascii="Franklin Gothic Book" w:hAnsi="Franklin Gothic Book"/>
          <w:sz w:val="20"/>
          <w:szCs w:val="20"/>
          <w:lang w:val="en-US"/>
        </w:rPr>
        <w:t>always results in a line or a curve or even a 2D</w:t>
      </w:r>
      <w:r w:rsidRPr="000130AC">
        <w:rPr>
          <w:rFonts w:ascii="Franklin Gothic Book" w:hAnsi="Franklin Gothic Book"/>
          <w:sz w:val="20"/>
          <w:szCs w:val="20"/>
          <w:lang w:val="en-US"/>
        </w:rPr>
        <w:t>,</w:t>
      </w:r>
      <w:r w:rsidR="007A142B" w:rsidRPr="000130AC">
        <w:rPr>
          <w:rFonts w:ascii="Franklin Gothic Book" w:hAnsi="Franklin Gothic Book"/>
          <w:sz w:val="20"/>
          <w:szCs w:val="20"/>
          <w:lang w:val="en-US"/>
        </w:rPr>
        <w:t xml:space="preserve"> 3D or 4D area. So, y=a#b can mean any number of possible solutions. </w:t>
      </w:r>
      <w:r w:rsidRPr="000130AC">
        <w:rPr>
          <w:rFonts w:ascii="Franklin Gothic Book" w:hAnsi="Franklin Gothic Book"/>
          <w:sz w:val="20"/>
          <w:szCs w:val="20"/>
          <w:lang w:val="en-US"/>
        </w:rPr>
        <w:t>In the same way</w:t>
      </w:r>
      <w:r w:rsidR="007A142B" w:rsidRPr="000130AC">
        <w:rPr>
          <w:rFonts w:ascii="Franklin Gothic Book" w:hAnsi="Franklin Gothic Book"/>
          <w:sz w:val="20"/>
          <w:szCs w:val="20"/>
          <w:lang w:val="en-US"/>
        </w:rPr>
        <w:t>, a composite indicator can mask critical information even if we give equal weightage for all information.</w:t>
      </w:r>
      <w:r w:rsidRPr="000130AC">
        <w:rPr>
          <w:rFonts w:ascii="Franklin Gothic Book" w:hAnsi="Franklin Gothic Book"/>
          <w:sz w:val="20"/>
          <w:szCs w:val="20"/>
          <w:lang w:val="en-US"/>
        </w:rPr>
        <w:t xml:space="preserve"> </w:t>
      </w:r>
    </w:p>
    <w:p w:rsidR="006D2B80" w:rsidRDefault="006D2B80" w:rsidP="006D2B80">
      <w:pPr>
        <w:pStyle w:val="NormalWeb"/>
        <w:spacing w:before="0" w:beforeAutospacing="0" w:after="0" w:afterAutospacing="0"/>
        <w:rPr>
          <w:rFonts w:ascii="Franklin Gothic Book" w:hAnsi="Franklin Gothic Book"/>
          <w:sz w:val="20"/>
          <w:szCs w:val="20"/>
        </w:rPr>
      </w:pPr>
    </w:p>
    <w:p w:rsidR="00493BA1" w:rsidRDefault="00493BA1" w:rsidP="00493BA1">
      <w:pPr>
        <w:pStyle w:val="NormalWeb"/>
        <w:spacing w:before="0" w:beforeAutospacing="0" w:after="0" w:afterAutospacing="0"/>
        <w:rPr>
          <w:rFonts w:ascii="Franklin Gothic Book" w:hAnsi="Franklin Gothic Book"/>
          <w:sz w:val="20"/>
          <w:szCs w:val="20"/>
          <w:lang w:val="en-US"/>
        </w:rPr>
      </w:pPr>
      <w:r>
        <w:rPr>
          <w:rFonts w:ascii="Franklin Gothic Book" w:hAnsi="Franklin Gothic Book"/>
          <w:sz w:val="20"/>
          <w:szCs w:val="20"/>
          <w:lang w:val="en-US"/>
        </w:rPr>
        <w:t>Include advantages and disadvantages of different scoring and indexing techniques. Differences between multimetric and multivariate analysis.</w:t>
      </w:r>
    </w:p>
    <w:p w:rsidR="00493BA1" w:rsidRDefault="00493BA1" w:rsidP="009703EC">
      <w:pPr>
        <w:jc w:val="both"/>
        <w:rPr>
          <w:rFonts w:ascii="Franklin Gothic Book" w:hAnsi="Franklin Gothic Book"/>
          <w:sz w:val="20"/>
          <w:szCs w:val="20"/>
        </w:rPr>
      </w:pPr>
    </w:p>
    <w:p w:rsidR="00A212CE" w:rsidRDefault="001A3D3D" w:rsidP="001A3D3D">
      <w:pPr>
        <w:pStyle w:val="Heading2"/>
      </w:pPr>
      <w:bookmarkStart w:id="26" w:name="_Toc412931251"/>
      <w:r>
        <w:t>Suggestion</w:t>
      </w:r>
      <w:r w:rsidR="0020769A">
        <w:t xml:space="preserve"> for reporting additional dimensions in the core monitoring indicator</w:t>
      </w:r>
      <w:bookmarkEnd w:id="26"/>
    </w:p>
    <w:p w:rsidR="00A212CE" w:rsidRDefault="00A212CE" w:rsidP="009703EC">
      <w:pPr>
        <w:jc w:val="both"/>
        <w:rPr>
          <w:rFonts w:ascii="Franklin Gothic Book" w:hAnsi="Franklin Gothic Book"/>
          <w:sz w:val="20"/>
          <w:szCs w:val="20"/>
        </w:rPr>
      </w:pPr>
    </w:p>
    <w:p w:rsidR="001A57C5" w:rsidRPr="001A57C5" w:rsidRDefault="00A75D3F" w:rsidP="001A57C5">
      <w:pPr>
        <w:jc w:val="both"/>
        <w:rPr>
          <w:rStyle w:val="apple-converted-space"/>
          <w:rFonts w:ascii="Franklin Gothic Book" w:hAnsi="Franklin Gothic Book" w:cs="Arial"/>
          <w:b/>
          <w:bCs/>
          <w:color w:val="008800"/>
          <w:sz w:val="20"/>
          <w:szCs w:val="20"/>
          <w:shd w:val="clear" w:color="auto" w:fill="FFFFFF"/>
        </w:rPr>
      </w:pPr>
      <w:r>
        <w:rPr>
          <w:rFonts w:ascii="Franklin Gothic Book" w:hAnsi="Franklin Gothic Book"/>
          <w:sz w:val="20"/>
          <w:szCs w:val="20"/>
          <w:lang w:val="en-US"/>
        </w:rPr>
        <w:t> </w:t>
      </w:r>
      <w:r w:rsidR="001A57C5" w:rsidRPr="001A57C5">
        <w:rPr>
          <w:rFonts w:ascii="Franklin Gothic Book" w:hAnsi="Franklin Gothic Book" w:cs="Arial"/>
          <w:b/>
          <w:bCs/>
          <w:color w:val="008800"/>
          <w:sz w:val="20"/>
          <w:szCs w:val="20"/>
          <w:shd w:val="clear" w:color="auto" w:fill="FFFFFF"/>
        </w:rPr>
        <w:t>Suggestion for reporting multiple dimensions (</w:t>
      </w:r>
      <w:r w:rsidR="0020769A">
        <w:rPr>
          <w:rFonts w:ascii="Franklin Gothic Book" w:hAnsi="Franklin Gothic Book" w:cs="Arial"/>
          <w:b/>
          <w:bCs/>
          <w:color w:val="008800"/>
          <w:sz w:val="20"/>
          <w:szCs w:val="20"/>
          <w:shd w:val="clear" w:color="auto" w:fill="FFFFFF"/>
        </w:rPr>
        <w:t xml:space="preserve">x% of 100% ODF communities, </w:t>
      </w:r>
      <w:r w:rsidR="001A57C5" w:rsidRPr="001A57C5">
        <w:rPr>
          <w:rFonts w:ascii="Franklin Gothic Book" w:hAnsi="Franklin Gothic Book" w:cs="Arial"/>
          <w:b/>
          <w:bCs/>
          <w:color w:val="008800"/>
          <w:sz w:val="20"/>
          <w:szCs w:val="20"/>
          <w:shd w:val="clear" w:color="auto" w:fill="FFFFFF"/>
        </w:rPr>
        <w:t>sanitation coverage, equity, costs and health+environment protection) in one core monitoring indicator.</w:t>
      </w:r>
      <w:r w:rsidR="001A57C5" w:rsidRPr="001A57C5">
        <w:rPr>
          <w:rStyle w:val="apple-converted-space"/>
          <w:rFonts w:ascii="Franklin Gothic Book" w:hAnsi="Franklin Gothic Book" w:cs="Arial"/>
          <w:b/>
          <w:bCs/>
          <w:color w:val="008800"/>
          <w:sz w:val="20"/>
          <w:szCs w:val="20"/>
          <w:shd w:val="clear" w:color="auto" w:fill="FFFFFF"/>
        </w:rPr>
        <w:t> </w:t>
      </w:r>
    </w:p>
    <w:p w:rsidR="00A75D3F" w:rsidRDefault="00A75D3F" w:rsidP="0020769A">
      <w:pPr>
        <w:pStyle w:val="NormalWeb"/>
        <w:spacing w:before="0" w:beforeAutospacing="0" w:after="0" w:afterAutospacing="0"/>
        <w:rPr>
          <w:rFonts w:ascii="Franklin Gothic Book" w:hAnsi="Franklin Gothic Book"/>
          <w:sz w:val="20"/>
          <w:szCs w:val="20"/>
          <w:lang w:val="en-US"/>
        </w:rPr>
      </w:pPr>
    </w:p>
    <w:p w:rsidR="00A75D3F" w:rsidRDefault="00A75D3F" w:rsidP="000130AC">
      <w:pPr>
        <w:pStyle w:val="NormalWeb"/>
        <w:spacing w:before="0" w:beforeAutospacing="0" w:after="0" w:afterAutospacing="0"/>
        <w:rPr>
          <w:rFonts w:ascii="Franklin Gothic Book" w:hAnsi="Franklin Gothic Book"/>
          <w:sz w:val="20"/>
          <w:szCs w:val="20"/>
          <w:lang w:val="en-US"/>
        </w:rPr>
      </w:pPr>
    </w:p>
    <w:p w:rsidR="00A75D3F" w:rsidRDefault="00A75D3F" w:rsidP="000130AC">
      <w:pPr>
        <w:pStyle w:val="NormalWeb"/>
        <w:spacing w:before="0" w:beforeAutospacing="0" w:after="0" w:afterAutospacing="0"/>
        <w:rPr>
          <w:rFonts w:ascii="Franklin Gothic Book" w:hAnsi="Franklin Gothic Book"/>
          <w:sz w:val="20"/>
          <w:szCs w:val="20"/>
          <w:lang w:val="en-US"/>
        </w:rPr>
      </w:pPr>
      <w:r>
        <w:rPr>
          <w:rFonts w:ascii="Franklin Gothic Book" w:hAnsi="Franklin Gothic Book"/>
          <w:sz w:val="20"/>
          <w:szCs w:val="20"/>
          <w:u w:val="single"/>
          <w:lang w:val="en-US"/>
        </w:rPr>
        <w:t>Affordability:</w:t>
      </w:r>
      <w:r>
        <w:rPr>
          <w:rFonts w:ascii="Franklin Gothic Book" w:hAnsi="Franklin Gothic Book"/>
          <w:sz w:val="20"/>
          <w:szCs w:val="20"/>
          <w:lang w:val="en-US"/>
        </w:rPr>
        <w:t xml:space="preserve"> The Human Right to Water and Sanitation (HRWS) requires monitoring inequalities relating to sanitation. Inequalities have several dimensions, the most important of which are affordability and access ('access' defined as actual toilet access and not potential to acquire a toilet). The target language requires inequalities in access to sanitation to be covered in the core monitoring indicator. Affordability is an enabling factor (making it possible to acquire a toilet) and has to do with a specific sub-section of buyers of sanitation (viz., while households' affordability is mapped/monitored, affordability for sanitation utilities or the government etc., are not mapped). Therefore, it is appropriate that affordability, which is an important enabling factor, is included in the supporting indicator. The computation of affordability should ideally comprise the dimensions of (a) %age of population with unmet sanitation needs who can afford to pay for "safely managed" or "basic" sanitation and (b) inequalities in affordability between various population sub-groups. </w:t>
      </w:r>
    </w:p>
    <w:p w:rsidR="00400A72" w:rsidRDefault="00400A72" w:rsidP="00A75D3F">
      <w:pPr>
        <w:pStyle w:val="NormalWeb"/>
        <w:spacing w:before="0" w:beforeAutospacing="0" w:after="0" w:afterAutospacing="0"/>
        <w:ind w:left="540"/>
        <w:rPr>
          <w:rFonts w:ascii="Franklin Gothic Book" w:hAnsi="Franklin Gothic Book"/>
          <w:sz w:val="20"/>
          <w:szCs w:val="20"/>
          <w:lang w:val="en-US"/>
        </w:rPr>
      </w:pPr>
    </w:p>
    <w:tbl>
      <w:tblPr>
        <w:tblStyle w:val="TableGrid"/>
        <w:tblW w:w="0" w:type="auto"/>
        <w:tblInd w:w="540" w:type="dxa"/>
        <w:tblLook w:val="04A0"/>
      </w:tblPr>
      <w:tblGrid>
        <w:gridCol w:w="8702"/>
      </w:tblGrid>
      <w:tr w:rsidR="00400A72" w:rsidTr="00400A72">
        <w:tc>
          <w:tcPr>
            <w:tcW w:w="9242" w:type="dxa"/>
          </w:tcPr>
          <w:p w:rsidR="00400A72" w:rsidRDefault="00400A72" w:rsidP="00A75D3F">
            <w:pPr>
              <w:pStyle w:val="NormalWeb"/>
              <w:spacing w:before="0" w:beforeAutospacing="0" w:after="0" w:afterAutospacing="0"/>
              <w:rPr>
                <w:rFonts w:ascii="Franklin Gothic Book" w:hAnsi="Franklin Gothic Book"/>
                <w:sz w:val="20"/>
                <w:szCs w:val="20"/>
                <w:lang w:val="en-US"/>
              </w:rPr>
            </w:pPr>
          </w:p>
          <w:p w:rsidR="00400A72" w:rsidRDefault="00400A72" w:rsidP="00A75D3F">
            <w:pPr>
              <w:pStyle w:val="NormalWeb"/>
              <w:spacing w:before="0" w:beforeAutospacing="0" w:after="0" w:afterAutospacing="0"/>
              <w:rPr>
                <w:rFonts w:ascii="Franklin Gothic Book" w:hAnsi="Franklin Gothic Book"/>
                <w:sz w:val="20"/>
                <w:szCs w:val="20"/>
                <w:lang w:val="en-GB"/>
              </w:rPr>
            </w:pPr>
            <w:r>
              <w:rPr>
                <w:rFonts w:ascii="Franklin Gothic Book" w:hAnsi="Franklin Gothic Book"/>
                <w:sz w:val="20"/>
                <w:szCs w:val="20"/>
                <w:lang w:val="en-GB"/>
              </w:rPr>
              <w:t>Service level indicators correspond with human rights criteria of quality, availability, accessibility, acceptability and affordability and build directly on existing MDG indicators.</w:t>
            </w:r>
          </w:p>
          <w:p w:rsidR="00400A72" w:rsidRDefault="00400A72" w:rsidP="00A75D3F">
            <w:pPr>
              <w:pStyle w:val="NormalWeb"/>
              <w:spacing w:before="0" w:beforeAutospacing="0" w:after="0" w:afterAutospacing="0"/>
              <w:rPr>
                <w:rFonts w:ascii="Franklin Gothic Book" w:hAnsi="Franklin Gothic Book"/>
                <w:sz w:val="20"/>
                <w:szCs w:val="20"/>
                <w:lang w:val="en-US"/>
              </w:rPr>
            </w:pPr>
            <w:r>
              <w:rPr>
                <w:rFonts w:ascii="Franklin Gothic Book" w:hAnsi="Franklin Gothic Book"/>
                <w:sz w:val="20"/>
                <w:szCs w:val="20"/>
                <w:lang w:val="en-GB"/>
              </w:rPr>
              <w:t>- Summary of WSSCC Webinar held on 17 February 2015</w:t>
            </w:r>
          </w:p>
          <w:p w:rsidR="00400A72" w:rsidRDefault="00400A72" w:rsidP="00A75D3F">
            <w:pPr>
              <w:pStyle w:val="NormalWeb"/>
              <w:spacing w:before="0" w:beforeAutospacing="0" w:after="0" w:afterAutospacing="0"/>
              <w:rPr>
                <w:rFonts w:ascii="Franklin Gothic Book" w:hAnsi="Franklin Gothic Book"/>
                <w:sz w:val="20"/>
                <w:szCs w:val="20"/>
                <w:lang w:val="en-US"/>
              </w:rPr>
            </w:pPr>
          </w:p>
        </w:tc>
      </w:tr>
    </w:tbl>
    <w:p w:rsidR="00400A72" w:rsidRDefault="00400A72" w:rsidP="00A75D3F">
      <w:pPr>
        <w:pStyle w:val="NormalWeb"/>
        <w:spacing w:before="0" w:beforeAutospacing="0" w:after="0" w:afterAutospacing="0"/>
        <w:ind w:left="540"/>
        <w:rPr>
          <w:rFonts w:ascii="Franklin Gothic Book" w:hAnsi="Franklin Gothic Book"/>
          <w:sz w:val="20"/>
          <w:szCs w:val="20"/>
          <w:lang w:val="en-US"/>
        </w:rPr>
      </w:pPr>
    </w:p>
    <w:p w:rsidR="00A75D3F" w:rsidRDefault="00A75D3F" w:rsidP="00A75D3F">
      <w:pPr>
        <w:pStyle w:val="NormalWeb"/>
        <w:spacing w:before="0" w:beforeAutospacing="0" w:after="0" w:afterAutospacing="0"/>
        <w:ind w:left="540"/>
        <w:rPr>
          <w:rFonts w:ascii="Franklin Gothic Book" w:hAnsi="Franklin Gothic Book"/>
          <w:sz w:val="20"/>
          <w:szCs w:val="20"/>
          <w:lang w:val="en-US"/>
        </w:rPr>
      </w:pPr>
      <w:r>
        <w:rPr>
          <w:rFonts w:ascii="Franklin Gothic Book" w:hAnsi="Franklin Gothic Book"/>
          <w:sz w:val="20"/>
          <w:szCs w:val="20"/>
          <w:lang w:val="en-US"/>
        </w:rPr>
        <w:t> </w:t>
      </w:r>
    </w:p>
    <w:p w:rsidR="00A75D3F" w:rsidRDefault="00A75D3F" w:rsidP="000130AC">
      <w:pPr>
        <w:pStyle w:val="NormalWeb"/>
        <w:spacing w:before="0" w:beforeAutospacing="0" w:after="0" w:afterAutospacing="0"/>
        <w:rPr>
          <w:rFonts w:ascii="Franklin Gothic Book" w:hAnsi="Franklin Gothic Book"/>
          <w:sz w:val="20"/>
          <w:szCs w:val="20"/>
          <w:lang w:val="en-US"/>
        </w:rPr>
      </w:pPr>
      <w:r>
        <w:rPr>
          <w:rFonts w:ascii="Franklin Gothic Book" w:hAnsi="Franklin Gothic Book"/>
          <w:sz w:val="20"/>
          <w:szCs w:val="20"/>
          <w:u w:val="single"/>
          <w:lang w:val="en-US"/>
        </w:rPr>
        <w:lastRenderedPageBreak/>
        <w:t>Why 100% ODF communities - th</w:t>
      </w:r>
      <w:r w:rsidR="000130AC">
        <w:rPr>
          <w:rFonts w:ascii="Franklin Gothic Book" w:hAnsi="Franklin Gothic Book"/>
          <w:sz w:val="20"/>
          <w:szCs w:val="20"/>
          <w:u w:val="single"/>
          <w:lang w:val="en-US"/>
        </w:rPr>
        <w:t>e</w:t>
      </w:r>
      <w:r>
        <w:rPr>
          <w:rFonts w:ascii="Franklin Gothic Book" w:hAnsi="Franklin Gothic Book"/>
          <w:sz w:val="20"/>
          <w:szCs w:val="20"/>
          <w:u w:val="single"/>
          <w:lang w:val="en-US"/>
        </w:rPr>
        <w:t xml:space="preserve"> rationale:</w:t>
      </w:r>
      <w:r>
        <w:rPr>
          <w:rFonts w:ascii="Franklin Gothic Book" w:hAnsi="Franklin Gothic Book"/>
          <w:sz w:val="20"/>
          <w:szCs w:val="20"/>
          <w:lang w:val="en-US"/>
        </w:rPr>
        <w:t xml:space="preserve"> The core indicator monitors provision of goods and services to provide access to a good toilet and maintain the toilet in good condition. It does not include uptake (people might continue with OD even after being provided with a good toilet) and will require advocacy &amp; communication for converting behavior from OD to indoor sanitation. This is important because studies have shown that even villages with 90% sanitation continue to have high diarrheal incidence (~25%) and 97-98% sanitation is required to significantly reduce diarrheal incidence (less than 7%). Therefore, 100% ODF communities are required to realize the public health benefit of sanitation for the community. However, if only %age of sanitation coverage is monitored, when the coverage increases to ~ 90%, the indicator ceases to be actionable - the last 10% will not seem like a big difference and will require a more complex message regarding microbiological pathway to disease is communicated but this is difficult as the pathway is not immediate and visible like Ebola. %age of 100% ODF communities is far easier to communicate because the mental benchmark of total sanitation (100% ODF) is set in the indicator itself (as compared to people arbitrarily determining whether 90% or 95% is acceptable level of sanitation coverage) and the rationale can be communicated simply as 100% ODF is required to prevent diarrheal incidence and hence has been made the indicator - in this case, the authority for determining what %age is acceptable sanitation coverage is built into the indicator itself (that it is based on scientific evidence and can be shown to everyone). </w:t>
      </w:r>
    </w:p>
    <w:p w:rsidR="00A75D3F" w:rsidRDefault="00A75D3F" w:rsidP="000130AC">
      <w:pPr>
        <w:pStyle w:val="NormalWeb"/>
        <w:spacing w:before="0" w:beforeAutospacing="0" w:after="0" w:afterAutospacing="0"/>
        <w:rPr>
          <w:rFonts w:ascii="Franklin Gothic Book" w:hAnsi="Franklin Gothic Book"/>
          <w:sz w:val="20"/>
          <w:szCs w:val="20"/>
          <w:lang w:val="en-US"/>
        </w:rPr>
      </w:pPr>
      <w:r>
        <w:rPr>
          <w:rFonts w:ascii="Franklin Gothic Book" w:hAnsi="Franklin Gothic Book"/>
          <w:sz w:val="20"/>
          <w:szCs w:val="20"/>
          <w:lang w:val="en-US"/>
        </w:rPr>
        <w:t> </w:t>
      </w:r>
    </w:p>
    <w:p w:rsidR="00A75D3F" w:rsidRDefault="00A75D3F" w:rsidP="000130AC">
      <w:pPr>
        <w:pStyle w:val="NormalWeb"/>
        <w:spacing w:before="0" w:beforeAutospacing="0" w:after="0" w:afterAutospacing="0"/>
        <w:rPr>
          <w:rFonts w:ascii="Franklin Gothic Book" w:hAnsi="Franklin Gothic Book"/>
          <w:sz w:val="20"/>
          <w:szCs w:val="20"/>
          <w:lang w:val="en-US"/>
        </w:rPr>
      </w:pPr>
      <w:r>
        <w:rPr>
          <w:rFonts w:ascii="Franklin Gothic Book" w:hAnsi="Franklin Gothic Book"/>
          <w:sz w:val="20"/>
          <w:szCs w:val="20"/>
          <w:u w:val="single"/>
          <w:lang w:val="en-US"/>
        </w:rPr>
        <w:t>CER for increasing uptake:</w:t>
      </w:r>
      <w:r>
        <w:rPr>
          <w:rFonts w:ascii="Franklin Gothic Book" w:hAnsi="Franklin Gothic Book"/>
          <w:sz w:val="20"/>
          <w:szCs w:val="20"/>
          <w:lang w:val="en-US"/>
        </w:rPr>
        <w:t xml:space="preserve"> The CER in the core monitoring indicator indicates cost-effectiveness of the technology choices for deploying sanitation and related O&amp;M (capex for putting the sanitation system in place and O&amp;M expenses) but does include costs for converting people from OD to indoor sanitation as well as other services to increase user convenience. For instance, ICT material, children's workshops, mobile app for mapping public toilets, etc., are necessary services that increase preference for indoor sanitation as well as cover niche sanitation needs, such as, toilets when on a long journey or even during intra-city travel. These costs and their effectiveness should also be considered to enable fund raising as well as ensuring responsible use of funds. Both the effectiveness of the portfolio of interventions as well as the costs incurred for the same are covered in this part of the supporting indicator.</w:t>
      </w:r>
    </w:p>
    <w:p w:rsidR="00A75D3F" w:rsidRDefault="00A75D3F" w:rsidP="000130AC">
      <w:pPr>
        <w:pStyle w:val="NormalWeb"/>
        <w:spacing w:before="0" w:beforeAutospacing="0" w:after="0" w:afterAutospacing="0"/>
        <w:rPr>
          <w:rFonts w:ascii="Franklin Gothic Book" w:hAnsi="Franklin Gothic Book"/>
          <w:sz w:val="20"/>
          <w:szCs w:val="20"/>
          <w:lang w:val="en-US"/>
        </w:rPr>
      </w:pPr>
      <w:r>
        <w:rPr>
          <w:rFonts w:ascii="Franklin Gothic Book" w:hAnsi="Franklin Gothic Book"/>
          <w:sz w:val="20"/>
          <w:szCs w:val="20"/>
          <w:lang w:val="en-US"/>
        </w:rPr>
        <w:t> </w:t>
      </w:r>
    </w:p>
    <w:p w:rsidR="00A75D3F" w:rsidRDefault="00A75D3F" w:rsidP="000130AC">
      <w:pPr>
        <w:pStyle w:val="NormalWeb"/>
        <w:spacing w:before="0" w:beforeAutospacing="0" w:after="0" w:afterAutospacing="0"/>
        <w:rPr>
          <w:rFonts w:ascii="Franklin Gothic Book" w:hAnsi="Franklin Gothic Book"/>
          <w:sz w:val="20"/>
          <w:szCs w:val="20"/>
          <w:lang w:val="en-US"/>
        </w:rPr>
      </w:pPr>
      <w:r>
        <w:rPr>
          <w:rFonts w:ascii="Franklin Gothic Book" w:hAnsi="Franklin Gothic Book"/>
          <w:sz w:val="20"/>
          <w:szCs w:val="20"/>
          <w:lang w:val="en-US"/>
        </w:rPr>
        <w:t xml:space="preserve">The above supporting indicator covers the affordability of sanitation solutions, the extent to which communities have become 100% ODF and the "soft" costs incurred to do so. </w:t>
      </w:r>
    </w:p>
    <w:p w:rsidR="00A75D3F" w:rsidRDefault="00A75D3F" w:rsidP="00A75D3F">
      <w:pPr>
        <w:pStyle w:val="NormalWeb"/>
        <w:spacing w:before="0" w:beforeAutospacing="0" w:after="0" w:afterAutospacing="0"/>
        <w:ind w:left="540"/>
        <w:rPr>
          <w:rFonts w:ascii="Franklin Gothic Book" w:hAnsi="Franklin Gothic Book"/>
          <w:sz w:val="20"/>
          <w:szCs w:val="20"/>
          <w:lang w:val="en-US"/>
        </w:rPr>
      </w:pPr>
      <w:r>
        <w:rPr>
          <w:rFonts w:ascii="Franklin Gothic Book" w:hAnsi="Franklin Gothic Book"/>
          <w:sz w:val="20"/>
          <w:szCs w:val="20"/>
          <w:lang w:val="en-US"/>
        </w:rPr>
        <w:t> </w:t>
      </w:r>
    </w:p>
    <w:p w:rsidR="00A75D3F" w:rsidRPr="0051623F" w:rsidRDefault="00A75D3F" w:rsidP="0051623F">
      <w:pPr>
        <w:pStyle w:val="NormalWeb"/>
        <w:spacing w:before="0" w:beforeAutospacing="0" w:after="0" w:afterAutospacing="0"/>
        <w:rPr>
          <w:rFonts w:ascii="Franklin Gothic Book" w:hAnsi="Franklin Gothic Book"/>
          <w:color w:val="CC0066"/>
          <w:sz w:val="20"/>
          <w:szCs w:val="20"/>
          <w:lang w:val="en-US"/>
        </w:rPr>
      </w:pPr>
      <w:r>
        <w:rPr>
          <w:rFonts w:ascii="Franklin Gothic Book" w:hAnsi="Franklin Gothic Book"/>
          <w:sz w:val="20"/>
          <w:szCs w:val="20"/>
          <w:u w:val="single"/>
          <w:lang w:val="en-US"/>
        </w:rPr>
        <w:t>The Human Rights component of the core monitoring indicator</w:t>
      </w:r>
      <w:r>
        <w:rPr>
          <w:rFonts w:ascii="Franklin Gothic Book" w:hAnsi="Franklin Gothic Book"/>
          <w:sz w:val="20"/>
          <w:szCs w:val="20"/>
          <w:lang w:val="en-US"/>
        </w:rPr>
        <w:t xml:space="preserve"> should be based on inequalities in sanitation coverage consistent with the target language. Gini co-efficient is the popular measure of equity (or the lack thereof). A disadvantage of the Gini coefficient is that it can mask the presence of different distributions (write the exact way of describing this). HRWS requires monitoring of different causes of disadvantages (such as, gender age rural informal human settlements) one or more of which may be present for an individual or household. An individual or household with two or more disadvantages are present may face higher level of inequity compared to an individual with any one of those advantages (for instance, a girl in a village might have greater challenges in meeting her sanitation needs compared to a boy in the same village or a girl in a city). </w:t>
      </w:r>
      <w:r w:rsidRPr="0051623F">
        <w:rPr>
          <w:rFonts w:ascii="Franklin Gothic Book" w:hAnsi="Franklin Gothic Book"/>
          <w:color w:val="CC0066"/>
          <w:sz w:val="20"/>
          <w:szCs w:val="20"/>
          <w:lang w:val="en-US"/>
        </w:rPr>
        <w:t xml:space="preserve">The Working Group on Equity and Non-Discrimination, WHO/UNICEF JMP, has recommended disaggregation of data based on poor/rich, rural/urban, informal/formal human settlements, disadvantaged/general population as well as gender, age and disability. These form a set of seven causative factors one or more of which can be present. Therefore, it is possible to work out the various possible mathematical combination of these factors and determine total population and %age sanitation coverage in each combination. The measure of inequality should be based on this set of combinations. </w:t>
      </w:r>
    </w:p>
    <w:p w:rsidR="00A75D3F" w:rsidRDefault="00A75D3F" w:rsidP="0051623F">
      <w:pPr>
        <w:pStyle w:val="NormalWeb"/>
        <w:spacing w:before="0" w:beforeAutospacing="0" w:after="0" w:afterAutospacing="0"/>
        <w:rPr>
          <w:rFonts w:ascii="Franklin Gothic Book" w:hAnsi="Franklin Gothic Book"/>
          <w:sz w:val="20"/>
          <w:szCs w:val="20"/>
          <w:lang w:val="en-US"/>
        </w:rPr>
      </w:pPr>
      <w:r>
        <w:rPr>
          <w:rFonts w:ascii="Franklin Gothic Book" w:hAnsi="Franklin Gothic Book"/>
          <w:sz w:val="20"/>
          <w:szCs w:val="20"/>
          <w:lang w:val="en-US"/>
        </w:rPr>
        <w:t> </w:t>
      </w:r>
    </w:p>
    <w:p w:rsidR="00A75D3F" w:rsidRDefault="00A75D3F" w:rsidP="0051623F">
      <w:pPr>
        <w:pStyle w:val="NormalWeb"/>
        <w:spacing w:before="0" w:beforeAutospacing="0" w:after="0" w:afterAutospacing="0"/>
        <w:rPr>
          <w:rFonts w:ascii="Franklin Gothic Book" w:hAnsi="Franklin Gothic Book"/>
          <w:sz w:val="20"/>
          <w:szCs w:val="20"/>
          <w:lang w:val="en-US"/>
        </w:rPr>
      </w:pPr>
      <w:r>
        <w:rPr>
          <w:rFonts w:ascii="Franklin Gothic Book" w:hAnsi="Franklin Gothic Book"/>
          <w:sz w:val="20"/>
          <w:szCs w:val="20"/>
          <w:lang w:val="en-US"/>
        </w:rPr>
        <w:t>The inequality measure should be reflective of (a) sanitation coverage in the most highly disadvantaged population viz., existence of maximum number of causative factors, (b) %age sanitation coverage in each combination, (c) relative inequity between these combinations and vis-a-vis the general population. If we stated that the most disadvantaged combination should get all priority before moving to the next most disadvantaged combination, it might sound correct when compared to the general population but incorrect when it can mean that the next most disadvantaged combination will suffer loss by "not being disadvantaged enough". This is particularly true when there are budge</w:t>
      </w:r>
      <w:r w:rsidR="0051623F">
        <w:rPr>
          <w:rFonts w:ascii="Franklin Gothic Book" w:hAnsi="Franklin Gothic Book"/>
          <w:sz w:val="20"/>
          <w:szCs w:val="20"/>
          <w:lang w:val="en-US"/>
        </w:rPr>
        <w:t>tary constraints which preclude</w:t>
      </w:r>
      <w:r>
        <w:rPr>
          <w:rFonts w:ascii="Franklin Gothic Book" w:hAnsi="Franklin Gothic Book"/>
          <w:sz w:val="20"/>
          <w:szCs w:val="20"/>
          <w:lang w:val="en-US"/>
        </w:rPr>
        <w:t xml:space="preserve"> the number of households that can be covered during a period of time (or, who should first receive access). Therefore, this has to be a curve (or a straight line) which covers the most disadvantaged to a large extent and progressively reduces cover for the lesser disadvantaged population. How this curve should be computed is for project planning. We need to focus on one measure of inequality that reflects the above three points. </w:t>
      </w:r>
    </w:p>
    <w:p w:rsidR="00A75D3F" w:rsidRDefault="00A75D3F" w:rsidP="00A75D3F">
      <w:pPr>
        <w:pStyle w:val="NormalWeb"/>
        <w:spacing w:before="0" w:beforeAutospacing="0" w:after="0" w:afterAutospacing="0"/>
        <w:ind w:left="540"/>
        <w:rPr>
          <w:rFonts w:ascii="Franklin Gothic Book" w:hAnsi="Franklin Gothic Book"/>
          <w:sz w:val="20"/>
          <w:szCs w:val="20"/>
          <w:lang w:val="en-US"/>
        </w:rPr>
      </w:pPr>
      <w:r>
        <w:rPr>
          <w:rFonts w:ascii="Franklin Gothic Book" w:hAnsi="Franklin Gothic Book"/>
          <w:sz w:val="20"/>
          <w:szCs w:val="20"/>
          <w:lang w:val="en-US"/>
        </w:rPr>
        <w:lastRenderedPageBreak/>
        <w:t> </w:t>
      </w:r>
    </w:p>
    <w:p w:rsidR="00A75D3F" w:rsidRPr="0051623F" w:rsidRDefault="0051623F" w:rsidP="0051623F">
      <w:pPr>
        <w:pStyle w:val="NormalWeb"/>
        <w:spacing w:before="0" w:beforeAutospacing="0" w:after="0" w:afterAutospacing="0"/>
        <w:ind w:left="540"/>
        <w:jc w:val="both"/>
        <w:rPr>
          <w:rFonts w:ascii="Franklin Gothic Book" w:hAnsi="Franklin Gothic Book"/>
          <w:color w:val="CC0066"/>
          <w:sz w:val="20"/>
          <w:szCs w:val="20"/>
          <w:lang w:val="en-US"/>
        </w:rPr>
      </w:pPr>
      <w:r w:rsidRPr="0051623F">
        <w:rPr>
          <w:rFonts w:ascii="Franklin Gothic Book" w:hAnsi="Franklin Gothic Book"/>
          <w:color w:val="CC0066"/>
          <w:sz w:val="20"/>
          <w:szCs w:val="20"/>
          <w:lang w:val="en-US"/>
        </w:rPr>
        <w:t xml:space="preserve">A possible </w:t>
      </w:r>
      <w:r w:rsidR="00A75D3F" w:rsidRPr="0051623F">
        <w:rPr>
          <w:rFonts w:ascii="Franklin Gothic Book" w:hAnsi="Franklin Gothic Book"/>
          <w:color w:val="CC0066"/>
          <w:sz w:val="20"/>
          <w:szCs w:val="20"/>
          <w:lang w:val="en-US"/>
        </w:rPr>
        <w:t xml:space="preserve">measure of inequality </w:t>
      </w:r>
      <w:r w:rsidRPr="0051623F">
        <w:rPr>
          <w:rFonts w:ascii="Franklin Gothic Book" w:hAnsi="Franklin Gothic Book"/>
          <w:color w:val="CC0066"/>
          <w:sz w:val="20"/>
          <w:szCs w:val="20"/>
          <w:lang w:val="en-US"/>
        </w:rPr>
        <w:t xml:space="preserve">which reflects the above could </w:t>
      </w:r>
      <w:r w:rsidR="00A75D3F" w:rsidRPr="0051623F">
        <w:rPr>
          <w:rFonts w:ascii="Franklin Gothic Book" w:hAnsi="Franklin Gothic Book"/>
          <w:color w:val="CC0066"/>
          <w:sz w:val="20"/>
          <w:szCs w:val="20"/>
          <w:lang w:val="en-US"/>
        </w:rPr>
        <w:t xml:space="preserve">be weighted average of population in each combination and their disadvantage relative to that of the general population (population that does not have any of the causative factors) </w:t>
      </w:r>
      <w:r w:rsidRPr="0051623F">
        <w:rPr>
          <w:rFonts w:ascii="Franklin Gothic Book" w:hAnsi="Franklin Gothic Book"/>
          <w:color w:val="CC0066"/>
          <w:sz w:val="20"/>
          <w:szCs w:val="20"/>
          <w:lang w:val="en-US"/>
        </w:rPr>
        <w:t xml:space="preserve">divided by </w:t>
      </w:r>
      <w:r w:rsidR="00A75D3F" w:rsidRPr="0051623F">
        <w:rPr>
          <w:rFonts w:ascii="Franklin Gothic Book" w:hAnsi="Franklin Gothic Book"/>
          <w:color w:val="CC0066"/>
          <w:sz w:val="20"/>
          <w:szCs w:val="20"/>
          <w:lang w:val="en-US"/>
        </w:rPr>
        <w:t>the highest disadvantage score within the combinations. Only weighted average can mask huge inequality for a very small population group (for instance, one combination has huge population and inequity is very low and another combination has very small population but is severely disadvantaged in sanitation access, the weighted average can mask the extent to which the second combination is severely disadvantaged and so, if only weighted average is used, the inequality measure would inadequately reflect the severity of challenges faced by a small population sub-group and hence not adequately reflect the "no one left behind" decision-making criteria in HRWS. When the maximum disadvantage value of the various combinations is used to directly affect the final score, the simplest way to improve the indicator is to focus on the maximum disadvantaged population without the other groups being ignored.</w:t>
      </w:r>
      <w:r w:rsidRPr="0051623F">
        <w:rPr>
          <w:rFonts w:ascii="Franklin Gothic Book" w:hAnsi="Franklin Gothic Book"/>
          <w:color w:val="CC0066"/>
          <w:sz w:val="20"/>
          <w:szCs w:val="20"/>
          <w:lang w:val="en-US"/>
        </w:rPr>
        <w:t>)</w:t>
      </w:r>
      <w:r w:rsidR="00A75D3F" w:rsidRPr="0051623F">
        <w:rPr>
          <w:rFonts w:ascii="Franklin Gothic Book" w:hAnsi="Franklin Gothic Book"/>
          <w:color w:val="CC0066"/>
          <w:sz w:val="20"/>
          <w:szCs w:val="20"/>
          <w:lang w:val="en-US"/>
        </w:rPr>
        <w:t xml:space="preserve"> </w:t>
      </w:r>
    </w:p>
    <w:p w:rsidR="00A75D3F" w:rsidRDefault="00A75D3F" w:rsidP="00A75D3F">
      <w:pPr>
        <w:pStyle w:val="NormalWeb"/>
        <w:spacing w:before="0" w:beforeAutospacing="0" w:after="0" w:afterAutospacing="0"/>
        <w:ind w:left="540"/>
        <w:rPr>
          <w:rFonts w:ascii="Franklin Gothic Book" w:hAnsi="Franklin Gothic Book"/>
          <w:sz w:val="20"/>
          <w:szCs w:val="20"/>
          <w:lang w:val="en-US"/>
        </w:rPr>
      </w:pPr>
      <w:r>
        <w:rPr>
          <w:rFonts w:ascii="Franklin Gothic Book" w:hAnsi="Franklin Gothic Book"/>
          <w:sz w:val="20"/>
          <w:szCs w:val="20"/>
          <w:lang w:val="en-US"/>
        </w:rPr>
        <w:t> </w:t>
      </w:r>
    </w:p>
    <w:p w:rsidR="00A75D3F" w:rsidRDefault="00A75D3F" w:rsidP="00A75D3F">
      <w:pPr>
        <w:pStyle w:val="NormalWeb"/>
        <w:spacing w:before="0" w:beforeAutospacing="0" w:after="0" w:afterAutospacing="0"/>
        <w:ind w:left="540"/>
        <w:rPr>
          <w:rFonts w:ascii="Franklin Gothic Book" w:hAnsi="Franklin Gothic Book"/>
          <w:sz w:val="20"/>
          <w:szCs w:val="20"/>
          <w:lang w:val="en-US"/>
        </w:rPr>
      </w:pPr>
      <w:r>
        <w:rPr>
          <w:rFonts w:ascii="Franklin Gothic Book" w:hAnsi="Franklin Gothic Book"/>
          <w:sz w:val="20"/>
          <w:szCs w:val="20"/>
          <w:u w:val="single"/>
          <w:lang w:val="en-US"/>
        </w:rPr>
        <w:t>Computation methodology for the CER in the core monitoring indicator:</w:t>
      </w:r>
      <w:r>
        <w:rPr>
          <w:rFonts w:ascii="Franklin Gothic Book" w:hAnsi="Franklin Gothic Book"/>
          <w:sz w:val="20"/>
          <w:szCs w:val="20"/>
          <w:lang w:val="en-US"/>
        </w:rPr>
        <w:t xml:space="preserve"> The costs will include the costs of the toilet superstructure also. The points raised regarding sanitation economics is addressed in the CER. CER can be computed either from the perspective of costs and effectiveness of the intervention to the individual or the society. For the core monitoring indicator, the societal perspective has to be taken (because certain parts of the sanitation system could be financed by persons other than the household also and the environmental benefits of sanitation may not always be directly received by the households). Further matters to be addressed are: (a) how will the recurring expenses relating to O&amp;M be addressed in the CER, (b) how will the differing lifespan of the various technologies be reflected in the CER, and (c) </w:t>
      </w:r>
    </w:p>
    <w:p w:rsidR="00A75D3F" w:rsidRDefault="00A75D3F" w:rsidP="00A75D3F">
      <w:pPr>
        <w:pStyle w:val="NormalWeb"/>
        <w:spacing w:before="0" w:beforeAutospacing="0" w:after="0" w:afterAutospacing="0"/>
        <w:ind w:left="540"/>
        <w:rPr>
          <w:rFonts w:ascii="Franklin Gothic Book" w:hAnsi="Franklin Gothic Book"/>
          <w:sz w:val="20"/>
          <w:szCs w:val="20"/>
          <w:lang w:val="en-US"/>
        </w:rPr>
      </w:pPr>
      <w:r>
        <w:rPr>
          <w:rFonts w:ascii="Franklin Gothic Book" w:hAnsi="Franklin Gothic Book"/>
          <w:sz w:val="20"/>
          <w:szCs w:val="20"/>
          <w:lang w:val="en-US"/>
        </w:rPr>
        <w:t> </w:t>
      </w:r>
    </w:p>
    <w:p w:rsidR="00A75D3F" w:rsidRDefault="00A75D3F" w:rsidP="00A75D3F">
      <w:pPr>
        <w:pStyle w:val="NormalWeb"/>
        <w:spacing w:before="0" w:beforeAutospacing="0" w:after="0" w:afterAutospacing="0"/>
        <w:ind w:left="540"/>
        <w:rPr>
          <w:rFonts w:ascii="Franklin Gothic Book" w:hAnsi="Franklin Gothic Book"/>
          <w:sz w:val="20"/>
          <w:szCs w:val="20"/>
          <w:lang w:val="en-US"/>
        </w:rPr>
      </w:pPr>
      <w:r>
        <w:rPr>
          <w:rFonts w:ascii="Franklin Gothic Book" w:hAnsi="Franklin Gothic Book"/>
          <w:sz w:val="20"/>
          <w:szCs w:val="20"/>
          <w:lang w:val="en-US"/>
        </w:rPr>
        <w:t xml:space="preserve">CER section </w:t>
      </w:r>
      <w:r w:rsidR="0051623F">
        <w:rPr>
          <w:rFonts w:ascii="Franklin Gothic Book" w:hAnsi="Franklin Gothic Book"/>
          <w:sz w:val="20"/>
          <w:szCs w:val="20"/>
          <w:lang w:val="en-US"/>
        </w:rPr>
        <w:t>c</w:t>
      </w:r>
      <w:r>
        <w:rPr>
          <w:rFonts w:ascii="Franklin Gothic Book" w:hAnsi="Franklin Gothic Book"/>
          <w:sz w:val="20"/>
          <w:szCs w:val="20"/>
          <w:lang w:val="en-US"/>
        </w:rPr>
        <w:t xml:space="preserve">ould have guidelines for computing costs for core monitoring indicator and supporting indicator. Costing guidelines </w:t>
      </w:r>
      <w:r w:rsidR="0051623F">
        <w:rPr>
          <w:rFonts w:ascii="Franklin Gothic Book" w:hAnsi="Franklin Gothic Book"/>
          <w:sz w:val="20"/>
          <w:szCs w:val="20"/>
          <w:lang w:val="en-US"/>
        </w:rPr>
        <w:t>c</w:t>
      </w:r>
      <w:r>
        <w:rPr>
          <w:rFonts w:ascii="Franklin Gothic Book" w:hAnsi="Franklin Gothic Book"/>
          <w:sz w:val="20"/>
          <w:szCs w:val="20"/>
          <w:lang w:val="en-US"/>
        </w:rPr>
        <w:t xml:space="preserve">ould have brief points (1-2 sentences per point) regarding various aspects (such as, superstructure of toilet, utilization rate, etc). Need to check what does it mean for CER if there is a pivot-and-node solution (eg., sewers are centralized solutions and households connect to the sewers; costs should not be artificially brought down by over-utilization of sewers - so sewer pipes will keep overflowing but, as per statistics, the a large population would have been connected; in case of under-utilization how should it be treated - a sewer utility has to necessarily provide for increase in population density and so there would be unutilized capacity which the utility would have invested in but no revenues earned and this will reflect in the cost of the solution, it is not about no revenues but should CER reflect cost of unutilized capacity.) </w:t>
      </w:r>
    </w:p>
    <w:p w:rsidR="00A75D3F" w:rsidRDefault="00A75D3F" w:rsidP="00A75D3F">
      <w:pPr>
        <w:pStyle w:val="NormalWeb"/>
        <w:spacing w:before="0" w:beforeAutospacing="0" w:after="0" w:afterAutospacing="0"/>
        <w:ind w:left="540"/>
        <w:rPr>
          <w:rFonts w:ascii="Franklin Gothic Book" w:hAnsi="Franklin Gothic Book"/>
          <w:sz w:val="20"/>
          <w:szCs w:val="20"/>
          <w:lang w:val="en-US"/>
        </w:rPr>
      </w:pPr>
      <w:r>
        <w:rPr>
          <w:rFonts w:ascii="Franklin Gothic Book" w:hAnsi="Franklin Gothic Book"/>
          <w:sz w:val="20"/>
          <w:szCs w:val="20"/>
          <w:lang w:val="en-US"/>
        </w:rPr>
        <w:t> </w:t>
      </w:r>
    </w:p>
    <w:p w:rsidR="00A75D3F" w:rsidRDefault="00A75D3F" w:rsidP="00A75D3F">
      <w:pPr>
        <w:pStyle w:val="NormalWeb"/>
        <w:spacing w:before="0" w:beforeAutospacing="0" w:after="0" w:afterAutospacing="0"/>
        <w:ind w:left="540"/>
        <w:rPr>
          <w:rFonts w:ascii="Franklin Gothic Book" w:hAnsi="Franklin Gothic Book"/>
          <w:sz w:val="20"/>
          <w:szCs w:val="20"/>
          <w:lang w:val="en-US"/>
        </w:rPr>
      </w:pPr>
      <w:r>
        <w:rPr>
          <w:rFonts w:ascii="Franklin Gothic Book" w:hAnsi="Franklin Gothic Book"/>
          <w:sz w:val="20"/>
          <w:szCs w:val="20"/>
          <w:u w:val="single"/>
          <w:lang w:val="en-US"/>
        </w:rPr>
        <w:t>Question:</w:t>
      </w:r>
      <w:r>
        <w:rPr>
          <w:rFonts w:ascii="Franklin Gothic Book" w:hAnsi="Franklin Gothic Book"/>
          <w:sz w:val="20"/>
          <w:szCs w:val="20"/>
          <w:lang w:val="en-US"/>
        </w:rPr>
        <w:t xml:space="preserve"> The JMP wants to monitor poor/rich inequalities in sanitation access and affordability. Which type and measure of poverty should be used? Absolute, relative or other types of poverty? Or, depending upon availability of data, this will be analyzed? Or, use World Bank's poverty line of $1.25/day per individual (as this information would be readily available from the survey data)? The homeless, those in informal settlements, refugees and institutionalized persons would probably not be covered by surveys and surveys are based on households and, yet, these persons are likely to be the most disadvantaged. Does the JMP propose to take special steps to cover this population? </w:t>
      </w:r>
    </w:p>
    <w:p w:rsidR="00A75D3F" w:rsidRDefault="00A75D3F" w:rsidP="00A75D3F">
      <w:pPr>
        <w:pStyle w:val="NormalWeb"/>
        <w:spacing w:before="0" w:beforeAutospacing="0" w:after="0" w:afterAutospacing="0"/>
        <w:ind w:left="540"/>
        <w:rPr>
          <w:rFonts w:ascii="Franklin Gothic Book" w:hAnsi="Franklin Gothic Book"/>
          <w:sz w:val="20"/>
          <w:szCs w:val="20"/>
          <w:lang w:val="en-US"/>
        </w:rPr>
      </w:pPr>
      <w:r>
        <w:rPr>
          <w:rFonts w:ascii="Franklin Gothic Book" w:hAnsi="Franklin Gothic Book"/>
          <w:sz w:val="20"/>
          <w:szCs w:val="20"/>
          <w:lang w:val="en-US"/>
        </w:rPr>
        <w:t> </w:t>
      </w:r>
    </w:p>
    <w:p w:rsidR="00A75D3F" w:rsidRDefault="00A75D3F" w:rsidP="00A75D3F">
      <w:pPr>
        <w:pStyle w:val="NormalWeb"/>
        <w:spacing w:before="0" w:beforeAutospacing="0" w:after="0" w:afterAutospacing="0"/>
        <w:ind w:left="540"/>
        <w:rPr>
          <w:rFonts w:ascii="Franklin Gothic Book" w:hAnsi="Franklin Gothic Book"/>
          <w:sz w:val="20"/>
          <w:szCs w:val="20"/>
          <w:lang w:val="en-US"/>
        </w:rPr>
      </w:pPr>
      <w:r>
        <w:rPr>
          <w:rFonts w:ascii="Franklin Gothic Book" w:hAnsi="Franklin Gothic Book"/>
          <w:sz w:val="20"/>
          <w:szCs w:val="20"/>
          <w:u w:val="single"/>
          <w:lang w:val="en-US"/>
        </w:rPr>
        <w:t xml:space="preserve"> The human rights indicator</w:t>
      </w:r>
      <w:r>
        <w:rPr>
          <w:rFonts w:ascii="Franklin Gothic Book" w:hAnsi="Franklin Gothic Book"/>
          <w:sz w:val="20"/>
          <w:szCs w:val="20"/>
          <w:lang w:val="en-US"/>
        </w:rPr>
        <w:t>, to be fully reflective of all key dimensions of human rights, has to encompass structural, process and outcome indicators. While all these dimensions are important, these are meant to increase realization of rights viz., increase in access translating into reduced inequities. Therefore</w:t>
      </w:r>
      <w:r w:rsidRPr="0051623F">
        <w:rPr>
          <w:rFonts w:ascii="Franklin Gothic Book" w:hAnsi="Franklin Gothic Book"/>
          <w:color w:val="CC0066"/>
          <w:sz w:val="20"/>
          <w:szCs w:val="20"/>
          <w:lang w:val="en-US"/>
        </w:rPr>
        <w:t>, the core monitoring indicator should simply reflect the extent of inequity.</w:t>
      </w:r>
      <w:r>
        <w:rPr>
          <w:rFonts w:ascii="Franklin Gothic Book" w:hAnsi="Franklin Gothic Book"/>
          <w:sz w:val="20"/>
          <w:szCs w:val="20"/>
          <w:lang w:val="en-US"/>
        </w:rPr>
        <w:t xml:space="preserve"> The measure of inequality suggested above could be considered. Irrespective of the measurement type used (Gini coefficient, the method suggested here, other methods), the core indicator should reflect only the extent of inequality in access (toilet being actually available) and no other dimension. The other </w:t>
      </w:r>
      <w:r w:rsidR="0051623F">
        <w:rPr>
          <w:rFonts w:ascii="Franklin Gothic Book" w:hAnsi="Franklin Gothic Book"/>
          <w:sz w:val="20"/>
          <w:szCs w:val="20"/>
          <w:lang w:val="en-US"/>
        </w:rPr>
        <w:t>aspects</w:t>
      </w:r>
      <w:r>
        <w:rPr>
          <w:rFonts w:ascii="Franklin Gothic Book" w:hAnsi="Franklin Gothic Book"/>
          <w:sz w:val="20"/>
          <w:szCs w:val="20"/>
          <w:lang w:val="en-US"/>
        </w:rPr>
        <w:t xml:space="preserve"> of human rights </w:t>
      </w:r>
      <w:r w:rsidR="0051623F">
        <w:rPr>
          <w:rFonts w:ascii="Franklin Gothic Book" w:hAnsi="Franklin Gothic Book"/>
          <w:sz w:val="20"/>
          <w:szCs w:val="20"/>
          <w:lang w:val="en-US"/>
        </w:rPr>
        <w:t xml:space="preserve">that </w:t>
      </w:r>
      <w:r>
        <w:rPr>
          <w:rFonts w:ascii="Franklin Gothic Book" w:hAnsi="Franklin Gothic Book"/>
          <w:sz w:val="20"/>
          <w:szCs w:val="20"/>
          <w:lang w:val="en-US"/>
        </w:rPr>
        <w:t xml:space="preserve">can form </w:t>
      </w:r>
      <w:r w:rsidR="0051623F">
        <w:rPr>
          <w:rFonts w:ascii="Franklin Gothic Book" w:hAnsi="Franklin Gothic Book"/>
          <w:sz w:val="20"/>
          <w:szCs w:val="20"/>
          <w:lang w:val="en-US"/>
        </w:rPr>
        <w:t>part of a</w:t>
      </w:r>
      <w:r>
        <w:rPr>
          <w:rFonts w:ascii="Franklin Gothic Book" w:hAnsi="Franklin Gothic Book"/>
          <w:sz w:val="20"/>
          <w:szCs w:val="20"/>
          <w:lang w:val="en-US"/>
        </w:rPr>
        <w:t xml:space="preserve"> supporting indicator</w:t>
      </w:r>
      <w:r w:rsidR="0051623F">
        <w:rPr>
          <w:rFonts w:ascii="Franklin Gothic Book" w:hAnsi="Franklin Gothic Book"/>
          <w:sz w:val="20"/>
          <w:szCs w:val="20"/>
          <w:lang w:val="en-US"/>
        </w:rPr>
        <w:t xml:space="preserve"> on equity is given in section ___</w:t>
      </w:r>
      <w:r>
        <w:rPr>
          <w:rFonts w:ascii="Franklin Gothic Book" w:hAnsi="Franklin Gothic Book"/>
          <w:sz w:val="20"/>
          <w:szCs w:val="20"/>
          <w:lang w:val="en-US"/>
        </w:rPr>
        <w:t xml:space="preserve">. </w:t>
      </w:r>
    </w:p>
    <w:p w:rsidR="00A75D3F" w:rsidRDefault="00A75D3F" w:rsidP="00A75D3F">
      <w:pPr>
        <w:pStyle w:val="NormalWeb"/>
        <w:spacing w:before="0" w:beforeAutospacing="0" w:after="0" w:afterAutospacing="0"/>
        <w:ind w:left="540"/>
        <w:rPr>
          <w:rFonts w:ascii="Franklin Gothic Book" w:hAnsi="Franklin Gothic Book"/>
          <w:sz w:val="20"/>
          <w:szCs w:val="20"/>
          <w:lang w:val="en-US"/>
        </w:rPr>
      </w:pPr>
      <w:r>
        <w:rPr>
          <w:rFonts w:ascii="Franklin Gothic Book" w:hAnsi="Franklin Gothic Book"/>
          <w:sz w:val="20"/>
          <w:szCs w:val="20"/>
          <w:lang w:val="en-US"/>
        </w:rPr>
        <w:t> </w:t>
      </w:r>
    </w:p>
    <w:p w:rsidR="00A75D3F" w:rsidRDefault="00A75D3F" w:rsidP="00A75D3F">
      <w:pPr>
        <w:pStyle w:val="NormalWeb"/>
        <w:spacing w:before="0" w:beforeAutospacing="0" w:after="0" w:afterAutospacing="0"/>
        <w:ind w:left="540"/>
      </w:pPr>
      <w:r>
        <w:rPr>
          <w:rFonts w:ascii="Franklin Gothic Book" w:hAnsi="Franklin Gothic Book"/>
          <w:sz w:val="20"/>
          <w:szCs w:val="20"/>
          <w:lang w:val="en-US"/>
        </w:rPr>
        <w:t xml:space="preserve">Note: </w:t>
      </w:r>
      <w:r>
        <w:rPr>
          <w:rFonts w:ascii="Franklin Gothic Book" w:hAnsi="Franklin Gothic Book"/>
          <w:sz w:val="20"/>
          <w:szCs w:val="20"/>
        </w:rPr>
        <w:t>Human rights </w:t>
      </w:r>
      <w:r>
        <w:rPr>
          <w:rFonts w:ascii="Franklin Gothic Book" w:hAnsi="Franklin Gothic Book"/>
          <w:b/>
          <w:bCs/>
          <w:color w:val="444444"/>
          <w:sz w:val="20"/>
          <w:szCs w:val="20"/>
          <w:u w:val="single"/>
          <w:lang w:val="en-US"/>
        </w:rPr>
        <w:t>criteria</w:t>
      </w:r>
      <w:r>
        <w:rPr>
          <w:rFonts w:ascii="Franklin Gothic Book" w:hAnsi="Franklin Gothic Book"/>
          <w:sz w:val="20"/>
          <w:szCs w:val="20"/>
          <w:lang w:val="en-US"/>
        </w:rPr>
        <w:t> (availability, quality, acceptability, accessibility and affordability) and human rights </w:t>
      </w:r>
      <w:r>
        <w:rPr>
          <w:rFonts w:ascii="Franklin Gothic Book" w:hAnsi="Franklin Gothic Book"/>
          <w:b/>
          <w:bCs/>
          <w:color w:val="444444"/>
          <w:sz w:val="20"/>
          <w:szCs w:val="20"/>
          <w:u w:val="single"/>
          <w:lang w:val="en-US"/>
        </w:rPr>
        <w:t>principles</w:t>
      </w:r>
      <w:r>
        <w:rPr>
          <w:rFonts w:ascii="Franklin Gothic Book" w:hAnsi="Franklin Gothic Book"/>
          <w:sz w:val="20"/>
          <w:szCs w:val="20"/>
          <w:lang w:val="en-US"/>
        </w:rPr>
        <w:t xml:space="preserve"> (non-discrimination, access to information, participation, accountability and sustainability) precise the content and scope of the right and guide its implementation process. All these elements give meaning to the human right to water and sanitation, and must be taken into </w:t>
      </w:r>
      <w:r>
        <w:rPr>
          <w:rFonts w:ascii="Franklin Gothic Book" w:hAnsi="Franklin Gothic Book"/>
          <w:sz w:val="20"/>
          <w:szCs w:val="20"/>
          <w:lang w:val="en-US"/>
        </w:rPr>
        <w:lastRenderedPageBreak/>
        <w:t xml:space="preserve">account for its implementation. </w:t>
      </w:r>
      <w:r>
        <w:rPr>
          <w:rFonts w:ascii="Tahoma" w:hAnsi="Tahoma" w:cs="Tahoma"/>
          <w:color w:val="666666"/>
          <w:sz w:val="16"/>
          <w:szCs w:val="16"/>
        </w:rPr>
        <w:t>Pasted from &lt;</w:t>
      </w:r>
      <w:hyperlink r:id="rId33" w:history="1">
        <w:r>
          <w:rPr>
            <w:rStyle w:val="Hyperlink"/>
            <w:rFonts w:ascii="Tahoma" w:eastAsiaTheme="majorEastAsia" w:hAnsi="Tahoma" w:cs="Tahoma"/>
            <w:color w:val="666666"/>
            <w:sz w:val="16"/>
            <w:szCs w:val="16"/>
          </w:rPr>
          <w:t>http://www.waterlex.org/waterlex-toolkit/what-are-the-human-rights-principles-and-criteria/</w:t>
        </w:r>
      </w:hyperlink>
      <w:r>
        <w:rPr>
          <w:rFonts w:ascii="Tahoma" w:hAnsi="Tahoma" w:cs="Tahoma"/>
          <w:color w:val="666666"/>
          <w:sz w:val="16"/>
          <w:szCs w:val="16"/>
        </w:rPr>
        <w:t xml:space="preserve">&gt; </w:t>
      </w:r>
    </w:p>
    <w:p w:rsidR="00A75D3F" w:rsidRDefault="00A75D3F" w:rsidP="00A75D3F">
      <w:pPr>
        <w:pStyle w:val="NormalWeb"/>
        <w:spacing w:before="0" w:beforeAutospacing="0" w:after="0" w:afterAutospacing="0"/>
        <w:ind w:left="540"/>
        <w:rPr>
          <w:rFonts w:ascii="Calibri" w:hAnsi="Calibri" w:cs="Calibri"/>
          <w:sz w:val="22"/>
          <w:szCs w:val="22"/>
          <w:lang w:val="en-US"/>
        </w:rPr>
      </w:pPr>
      <w:r>
        <w:rPr>
          <w:rFonts w:ascii="Calibri" w:hAnsi="Calibri" w:cs="Calibri"/>
          <w:sz w:val="22"/>
          <w:szCs w:val="22"/>
          <w:lang w:val="en-US"/>
        </w:rPr>
        <w:t> </w:t>
      </w:r>
    </w:p>
    <w:p w:rsidR="00A75D3F" w:rsidRDefault="00A75D3F" w:rsidP="00A75D3F">
      <w:pPr>
        <w:pStyle w:val="NormalWeb"/>
        <w:spacing w:before="0" w:beforeAutospacing="0" w:after="0" w:afterAutospacing="0"/>
        <w:ind w:left="540"/>
        <w:rPr>
          <w:rFonts w:ascii="Calibri" w:hAnsi="Calibri" w:cs="Calibri"/>
          <w:sz w:val="22"/>
          <w:szCs w:val="22"/>
          <w:lang w:val="en-US"/>
        </w:rPr>
      </w:pPr>
      <w:r>
        <w:rPr>
          <w:rFonts w:ascii="Calibri" w:hAnsi="Calibri" w:cs="Calibri"/>
          <w:sz w:val="22"/>
          <w:szCs w:val="22"/>
          <w:lang w:val="en-US"/>
        </w:rPr>
        <w:t> </w:t>
      </w:r>
    </w:p>
    <w:p w:rsidR="00A75D3F" w:rsidRDefault="00A75D3F" w:rsidP="00A75D3F">
      <w:pPr>
        <w:pStyle w:val="NormalWeb"/>
        <w:spacing w:before="0" w:beforeAutospacing="0" w:after="0" w:afterAutospacing="0"/>
        <w:ind w:left="540"/>
        <w:rPr>
          <w:rFonts w:ascii="Franklin Gothic Book" w:hAnsi="Franklin Gothic Book"/>
          <w:sz w:val="20"/>
          <w:szCs w:val="20"/>
          <w:lang w:val="en-US"/>
        </w:rPr>
      </w:pPr>
      <w:r>
        <w:rPr>
          <w:rFonts w:ascii="Franklin Gothic Book" w:hAnsi="Franklin Gothic Book"/>
          <w:sz w:val="20"/>
          <w:szCs w:val="20"/>
          <w:u w:val="single"/>
          <w:lang w:val="en-US"/>
        </w:rPr>
        <w:t>Conceptual framework for the supporting indicator:</w:t>
      </w:r>
      <w:r>
        <w:rPr>
          <w:rFonts w:ascii="Franklin Gothic Book" w:hAnsi="Franklin Gothic Book"/>
          <w:sz w:val="20"/>
          <w:szCs w:val="20"/>
          <w:lang w:val="en-US"/>
        </w:rPr>
        <w:t xml:space="preserve"> The supporting indicator tracks to what extent the household has the "ability" to acquire a toilet that fulfills the definition of "basic sanitation access", what is the actual uptake (conversion from OD to indoor sanitation after being provided with the toilet - as total hardware provided is part of the core indicator) and the CER for conversion to indoor sanitation. The first part of the supporting indicator viz., "ability to acquire toilet access" could possibly be based on Martha Nussbaum's capabilities approach. This is a much broader concept compared to affordability. In this case, the first part of the supporting indicator (monitoring ability to acquire a toilet) would be comprised of affordability, the human rights indicator and other aspects relating to capabilities. In any case, the conceptual framework for the supporting indicator would be correct when using a capabilities approach for the first part of the indicator. </w:t>
      </w:r>
    </w:p>
    <w:p w:rsidR="00A75D3F" w:rsidRDefault="00A75D3F" w:rsidP="00A75D3F">
      <w:pPr>
        <w:pStyle w:val="NormalWeb"/>
        <w:spacing w:before="0" w:beforeAutospacing="0" w:after="0" w:afterAutospacing="0"/>
        <w:ind w:left="540"/>
        <w:rPr>
          <w:rFonts w:ascii="Franklin Gothic Book" w:hAnsi="Franklin Gothic Book"/>
          <w:sz w:val="20"/>
          <w:szCs w:val="20"/>
          <w:lang w:val="en-US"/>
        </w:rPr>
      </w:pPr>
      <w:r>
        <w:rPr>
          <w:rFonts w:ascii="Franklin Gothic Book" w:hAnsi="Franklin Gothic Book"/>
          <w:sz w:val="20"/>
          <w:szCs w:val="20"/>
          <w:lang w:val="en-US"/>
        </w:rPr>
        <w:t xml:space="preserve"> </w:t>
      </w:r>
    </w:p>
    <w:p w:rsidR="00A212CE" w:rsidRDefault="00A212CE" w:rsidP="009703EC">
      <w:pPr>
        <w:jc w:val="both"/>
        <w:rPr>
          <w:rFonts w:ascii="Franklin Gothic Book" w:hAnsi="Franklin Gothic Book"/>
          <w:sz w:val="20"/>
          <w:szCs w:val="20"/>
        </w:rPr>
      </w:pPr>
    </w:p>
    <w:p w:rsidR="002B5976" w:rsidRDefault="002B5976" w:rsidP="009703EC">
      <w:pPr>
        <w:jc w:val="both"/>
        <w:rPr>
          <w:rFonts w:ascii="Franklin Gothic Book" w:hAnsi="Franklin Gothic Book"/>
          <w:sz w:val="20"/>
          <w:szCs w:val="20"/>
        </w:rPr>
      </w:pPr>
      <w:r>
        <w:rPr>
          <w:rFonts w:ascii="Franklin Gothic Book" w:hAnsi="Franklin Gothic Book"/>
          <w:sz w:val="20"/>
          <w:szCs w:val="20"/>
        </w:rPr>
        <w:t>CER computation:</w:t>
      </w:r>
    </w:p>
    <w:p w:rsidR="002B5976" w:rsidRPr="002B5976" w:rsidRDefault="002B5976" w:rsidP="004A31AF">
      <w:pPr>
        <w:numPr>
          <w:ilvl w:val="0"/>
          <w:numId w:val="28"/>
        </w:numPr>
        <w:spacing w:after="0" w:line="240" w:lineRule="auto"/>
        <w:ind w:left="540"/>
        <w:textAlignment w:val="center"/>
        <w:rPr>
          <w:rFonts w:ascii="Franklin Gothic Book" w:eastAsia="Times New Roman" w:hAnsi="Franklin Gothic Book" w:cs="Times New Roman"/>
          <w:sz w:val="20"/>
          <w:szCs w:val="20"/>
          <w:lang w:eastAsia="en-IN"/>
        </w:rPr>
      </w:pPr>
      <w:r w:rsidRPr="002B5976">
        <w:rPr>
          <w:rFonts w:ascii="Franklin Gothic Book" w:eastAsia="Times New Roman" w:hAnsi="Franklin Gothic Book" w:cs="Times New Roman"/>
          <w:color w:val="008000"/>
          <w:sz w:val="20"/>
          <w:szCs w:val="20"/>
          <w:lang w:eastAsia="en-IN"/>
        </w:rPr>
        <w:t>Opportunity costs of selecting sub-optimal sanitation technologies:</w:t>
      </w:r>
    </w:p>
    <w:p w:rsidR="002B5976" w:rsidRPr="002B5976" w:rsidRDefault="002B5976" w:rsidP="002B5976">
      <w:pPr>
        <w:spacing w:after="0" w:line="240" w:lineRule="auto"/>
        <w:ind w:left="540"/>
        <w:rPr>
          <w:rFonts w:ascii="Franklin Gothic Book" w:eastAsia="Times New Roman" w:hAnsi="Franklin Gothic Book" w:cs="Times New Roman"/>
          <w:sz w:val="20"/>
          <w:szCs w:val="20"/>
          <w:lang w:val="en-US" w:eastAsia="en-IN"/>
        </w:rPr>
      </w:pPr>
      <w:r w:rsidRPr="002B5976">
        <w:rPr>
          <w:rFonts w:ascii="Franklin Gothic Book" w:eastAsia="Times New Roman" w:hAnsi="Franklin Gothic Book" w:cs="Times New Roman"/>
          <w:sz w:val="20"/>
          <w:szCs w:val="20"/>
          <w:lang w:val="en-US" w:eastAsia="en-IN"/>
        </w:rPr>
        <w:t>When sanitation adoption is very closely linked to user experience, should the sanitation ladder reflect the point that OD practitioners might develop a strong dislike for the idea of sanitation if their initial experience has not been good? </w:t>
      </w:r>
    </w:p>
    <w:p w:rsidR="002B5976" w:rsidRPr="002B5976" w:rsidRDefault="002B5976" w:rsidP="002B5976">
      <w:pPr>
        <w:spacing w:after="0" w:line="240" w:lineRule="auto"/>
        <w:ind w:left="540"/>
        <w:rPr>
          <w:rFonts w:ascii="Franklin Gothic Book" w:eastAsia="Times New Roman" w:hAnsi="Franklin Gothic Book" w:cs="Times New Roman"/>
          <w:sz w:val="20"/>
          <w:szCs w:val="20"/>
          <w:lang w:val="en-US" w:eastAsia="en-IN"/>
        </w:rPr>
      </w:pPr>
      <w:r w:rsidRPr="002B5976">
        <w:rPr>
          <w:rFonts w:ascii="Franklin Gothic Book" w:eastAsia="Times New Roman" w:hAnsi="Franklin Gothic Book" w:cs="Times New Roman"/>
          <w:sz w:val="20"/>
          <w:szCs w:val="20"/>
          <w:lang w:val="en-US" w:eastAsia="en-IN"/>
        </w:rPr>
        <w:t> </w:t>
      </w:r>
    </w:p>
    <w:p w:rsidR="002B5976" w:rsidRPr="002B5976" w:rsidRDefault="002B5976" w:rsidP="002B5976">
      <w:pPr>
        <w:spacing w:after="0" w:line="240" w:lineRule="auto"/>
        <w:ind w:left="540"/>
        <w:rPr>
          <w:rFonts w:ascii="Franklin Gothic Book" w:eastAsia="Times New Roman" w:hAnsi="Franklin Gothic Book" w:cs="Times New Roman"/>
          <w:sz w:val="20"/>
          <w:szCs w:val="20"/>
          <w:lang w:eastAsia="en-IN"/>
        </w:rPr>
      </w:pPr>
      <w:r w:rsidRPr="002B5976">
        <w:rPr>
          <w:rFonts w:ascii="Franklin Gothic Book" w:eastAsia="Times New Roman" w:hAnsi="Franklin Gothic Book" w:cs="Times New Roman"/>
          <w:sz w:val="20"/>
          <w:szCs w:val="20"/>
          <w:lang w:eastAsia="en-IN"/>
        </w:rPr>
        <w:t>For instance, studies have found that, with first and often only experience of toilets being smelly public toilets, OD practitioners develop a strong dislike for indoor sanitation and emphatically opt-in for OD and, once that OD preference is set, it becomes very difficult to ask them to provide space within their house or small area adjoining the house for constructing toilets. </w:t>
      </w:r>
    </w:p>
    <w:p w:rsidR="002B5976" w:rsidRPr="002B5976" w:rsidRDefault="002B5976" w:rsidP="002B5976">
      <w:pPr>
        <w:spacing w:after="0" w:line="240" w:lineRule="auto"/>
        <w:ind w:left="540"/>
        <w:rPr>
          <w:rFonts w:ascii="Franklin Gothic Book" w:eastAsia="Times New Roman" w:hAnsi="Franklin Gothic Book" w:cs="Times New Roman"/>
          <w:sz w:val="20"/>
          <w:szCs w:val="20"/>
          <w:lang w:val="en-US" w:eastAsia="en-IN"/>
        </w:rPr>
      </w:pPr>
      <w:r w:rsidRPr="002B5976">
        <w:rPr>
          <w:rFonts w:ascii="Franklin Gothic Book" w:eastAsia="Times New Roman" w:hAnsi="Franklin Gothic Book" w:cs="Times New Roman"/>
          <w:sz w:val="20"/>
          <w:szCs w:val="20"/>
          <w:lang w:val="en-US" w:eastAsia="en-IN"/>
        </w:rPr>
        <w:t> </w:t>
      </w:r>
    </w:p>
    <w:p w:rsidR="002B5976" w:rsidRPr="002B5976" w:rsidRDefault="002B5976" w:rsidP="002B5976">
      <w:pPr>
        <w:spacing w:after="0" w:line="240" w:lineRule="auto"/>
        <w:ind w:left="540"/>
        <w:rPr>
          <w:rFonts w:ascii="Franklin Gothic Book" w:eastAsia="Times New Roman" w:hAnsi="Franklin Gothic Book" w:cs="Times New Roman"/>
          <w:sz w:val="20"/>
          <w:szCs w:val="20"/>
          <w:lang w:eastAsia="en-IN"/>
        </w:rPr>
      </w:pPr>
      <w:r w:rsidRPr="002B5976">
        <w:rPr>
          <w:rFonts w:ascii="Franklin Gothic Book" w:eastAsia="Times New Roman" w:hAnsi="Franklin Gothic Book" w:cs="Times New Roman"/>
          <w:sz w:val="20"/>
          <w:szCs w:val="20"/>
          <w:lang w:eastAsia="en-IN"/>
        </w:rPr>
        <w:t>Between OD and unimproved, the user experience might not be an improvement or marginal. Therefore, should the cost of sanitation technologies include the opportunity cost / risk that people might not want to move up the sanitation ladder later on? Are there are any studies on costs (financial, time, effort) required, programmatic challenges and actual achievement (intra and amongst such programmes targeting fallback to OD) to bring OD practitioners back into the sanitation fold and move them up the sanitation ladder? </w:t>
      </w:r>
    </w:p>
    <w:p w:rsidR="002B5976" w:rsidRDefault="002B5976" w:rsidP="009703EC">
      <w:pPr>
        <w:jc w:val="both"/>
        <w:rPr>
          <w:rFonts w:ascii="Franklin Gothic Book" w:hAnsi="Franklin Gothic Book"/>
          <w:sz w:val="20"/>
          <w:szCs w:val="20"/>
        </w:rPr>
      </w:pPr>
    </w:p>
    <w:p w:rsidR="002B5976" w:rsidRPr="002B5976" w:rsidRDefault="002B5976" w:rsidP="004A31AF">
      <w:pPr>
        <w:numPr>
          <w:ilvl w:val="0"/>
          <w:numId w:val="29"/>
        </w:numPr>
        <w:spacing w:after="0" w:line="240" w:lineRule="auto"/>
        <w:ind w:left="540"/>
        <w:textAlignment w:val="center"/>
        <w:rPr>
          <w:rFonts w:ascii="Franklin Gothic Book" w:eastAsia="Times New Roman" w:hAnsi="Franklin Gothic Book" w:cs="Times New Roman"/>
          <w:sz w:val="20"/>
          <w:szCs w:val="20"/>
          <w:lang w:eastAsia="en-IN"/>
        </w:rPr>
      </w:pPr>
      <w:r w:rsidRPr="002B5976">
        <w:rPr>
          <w:rFonts w:ascii="Franklin Gothic Book" w:eastAsia="Times New Roman" w:hAnsi="Franklin Gothic Book" w:cs="Times New Roman"/>
          <w:color w:val="008000"/>
          <w:sz w:val="20"/>
          <w:szCs w:val="20"/>
          <w:lang w:eastAsia="en-IN"/>
        </w:rPr>
        <w:t>Costs of transitioning to another technology:</w:t>
      </w:r>
    </w:p>
    <w:p w:rsidR="002B5976" w:rsidRPr="002B5976" w:rsidRDefault="002B5976" w:rsidP="002B5976">
      <w:pPr>
        <w:spacing w:after="0" w:line="240" w:lineRule="auto"/>
        <w:ind w:left="540"/>
        <w:rPr>
          <w:rFonts w:ascii="Franklin Gothic Book" w:eastAsia="Times New Roman" w:hAnsi="Franklin Gothic Book" w:cs="Times New Roman"/>
          <w:color w:val="76923C"/>
          <w:sz w:val="20"/>
          <w:szCs w:val="20"/>
          <w:lang w:val="en-US" w:eastAsia="en-IN"/>
        </w:rPr>
      </w:pPr>
      <w:r w:rsidRPr="002B5976">
        <w:rPr>
          <w:rFonts w:ascii="Franklin Gothic Book" w:eastAsia="Times New Roman" w:hAnsi="Franklin Gothic Book" w:cs="Times New Roman"/>
          <w:color w:val="76923C"/>
          <w:sz w:val="20"/>
          <w:szCs w:val="20"/>
          <w:lang w:val="en-US" w:eastAsia="en-IN"/>
        </w:rPr>
        <w:t> </w:t>
      </w:r>
    </w:p>
    <w:p w:rsidR="002B5976" w:rsidRPr="002B5976" w:rsidRDefault="002B5976" w:rsidP="002B5976">
      <w:pPr>
        <w:spacing w:after="0" w:line="240" w:lineRule="auto"/>
        <w:ind w:left="540"/>
        <w:rPr>
          <w:rFonts w:ascii="Franklin Gothic Book" w:eastAsia="Times New Roman" w:hAnsi="Franklin Gothic Book" w:cs="Times New Roman"/>
          <w:sz w:val="20"/>
          <w:szCs w:val="20"/>
          <w:lang w:val="en-US" w:eastAsia="en-IN"/>
        </w:rPr>
      </w:pPr>
      <w:r w:rsidRPr="002B5976">
        <w:rPr>
          <w:rFonts w:ascii="Franklin Gothic Book" w:eastAsia="Times New Roman" w:hAnsi="Franklin Gothic Book" w:cs="Times New Roman"/>
          <w:sz w:val="20"/>
          <w:szCs w:val="20"/>
          <w:lang w:val="en-US" w:eastAsia="en-IN"/>
        </w:rPr>
        <w:t>The superstructure cost is a significant component of the overall cost of a toilet (unless temporary structures are opted for). Once underground pits have been dug and the slab for the toilet receptacle has been put in place, the costs of transitioning (in case of brick-and-concrete superstructure) to the next rung of technology on the sanitation ladder might be expensive. </w:t>
      </w:r>
    </w:p>
    <w:p w:rsidR="002B5976" w:rsidRPr="002B5976" w:rsidRDefault="002B5976" w:rsidP="002B5976">
      <w:pPr>
        <w:spacing w:after="0" w:line="240" w:lineRule="auto"/>
        <w:ind w:left="540"/>
        <w:rPr>
          <w:rFonts w:ascii="Franklin Gothic Book" w:eastAsia="Times New Roman" w:hAnsi="Franklin Gothic Book" w:cs="Times New Roman"/>
          <w:color w:val="76923C"/>
          <w:sz w:val="20"/>
          <w:szCs w:val="20"/>
          <w:lang w:val="en-US" w:eastAsia="en-IN"/>
        </w:rPr>
      </w:pPr>
      <w:r w:rsidRPr="002B5976">
        <w:rPr>
          <w:rFonts w:ascii="Franklin Gothic Book" w:eastAsia="Times New Roman" w:hAnsi="Franklin Gothic Book" w:cs="Times New Roman"/>
          <w:color w:val="76923C"/>
          <w:sz w:val="20"/>
          <w:szCs w:val="20"/>
          <w:lang w:val="en-US" w:eastAsia="en-IN"/>
        </w:rPr>
        <w:t> </w:t>
      </w:r>
    </w:p>
    <w:p w:rsidR="002B5976" w:rsidRPr="002B5976" w:rsidRDefault="002B5976" w:rsidP="004A31AF">
      <w:pPr>
        <w:numPr>
          <w:ilvl w:val="0"/>
          <w:numId w:val="30"/>
        </w:numPr>
        <w:spacing w:after="0" w:line="240" w:lineRule="auto"/>
        <w:ind w:left="540"/>
        <w:textAlignment w:val="center"/>
        <w:rPr>
          <w:rFonts w:ascii="Franklin Gothic Book" w:eastAsia="Times New Roman" w:hAnsi="Franklin Gothic Book" w:cs="Times New Roman"/>
          <w:sz w:val="20"/>
          <w:szCs w:val="20"/>
          <w:lang w:eastAsia="en-IN"/>
        </w:rPr>
      </w:pPr>
      <w:r w:rsidRPr="002B5976">
        <w:rPr>
          <w:rFonts w:ascii="Franklin Gothic Book" w:eastAsia="Times New Roman" w:hAnsi="Franklin Gothic Book" w:cs="Times New Roman"/>
          <w:color w:val="008000"/>
          <w:sz w:val="20"/>
          <w:szCs w:val="20"/>
          <w:lang w:eastAsia="en-IN"/>
        </w:rPr>
        <w:t>Economics of toilet superstructure:</w:t>
      </w:r>
    </w:p>
    <w:p w:rsidR="002B5976" w:rsidRPr="002B5976" w:rsidRDefault="002B5976" w:rsidP="002B5976">
      <w:pPr>
        <w:spacing w:after="0" w:line="240" w:lineRule="auto"/>
        <w:ind w:left="540"/>
        <w:rPr>
          <w:rFonts w:ascii="Franklin Gothic Book" w:eastAsia="Times New Roman" w:hAnsi="Franklin Gothic Book" w:cs="Times New Roman"/>
          <w:sz w:val="20"/>
          <w:szCs w:val="20"/>
          <w:lang w:val="en-US" w:eastAsia="en-IN"/>
        </w:rPr>
      </w:pPr>
      <w:r w:rsidRPr="002B5976">
        <w:rPr>
          <w:rFonts w:ascii="Franklin Gothic Book" w:eastAsia="Times New Roman" w:hAnsi="Franklin Gothic Book" w:cs="Times New Roman"/>
          <w:sz w:val="20"/>
          <w:szCs w:val="20"/>
          <w:lang w:val="en-US" w:eastAsia="en-IN"/>
        </w:rPr>
        <w:t>In sanitation technology assessment and sanitation economics, will we consider only cost of toilet /sanitation or would we include the economics of the superstructure (along with its technology assessment) and water consumption. </w:t>
      </w:r>
    </w:p>
    <w:p w:rsidR="002B5976" w:rsidRPr="002B5976" w:rsidRDefault="002B5976" w:rsidP="002B5976">
      <w:pPr>
        <w:spacing w:after="0" w:line="240" w:lineRule="auto"/>
        <w:ind w:left="540"/>
        <w:rPr>
          <w:rFonts w:ascii="Franklin Gothic Book" w:eastAsia="Times New Roman" w:hAnsi="Franklin Gothic Book" w:cs="Times New Roman"/>
          <w:sz w:val="20"/>
          <w:szCs w:val="20"/>
          <w:lang w:val="en-US" w:eastAsia="en-IN"/>
        </w:rPr>
      </w:pPr>
      <w:r w:rsidRPr="002B5976">
        <w:rPr>
          <w:rFonts w:ascii="Franklin Gothic Book" w:eastAsia="Times New Roman" w:hAnsi="Franklin Gothic Book" w:cs="Times New Roman"/>
          <w:sz w:val="20"/>
          <w:szCs w:val="20"/>
          <w:lang w:val="en-US" w:eastAsia="en-IN"/>
        </w:rPr>
        <w:t> </w:t>
      </w:r>
    </w:p>
    <w:p w:rsidR="002B5976" w:rsidRPr="002B5976" w:rsidRDefault="002B5976" w:rsidP="002B5976">
      <w:pPr>
        <w:spacing w:after="0" w:line="240" w:lineRule="auto"/>
        <w:ind w:left="540"/>
        <w:rPr>
          <w:rFonts w:ascii="Franklin Gothic Book" w:eastAsia="Times New Roman" w:hAnsi="Franklin Gothic Book" w:cs="Times New Roman"/>
          <w:sz w:val="20"/>
          <w:szCs w:val="20"/>
          <w:lang w:eastAsia="en-IN"/>
        </w:rPr>
      </w:pPr>
      <w:r w:rsidRPr="002B5976">
        <w:rPr>
          <w:rFonts w:ascii="Franklin Gothic Book" w:eastAsia="Times New Roman" w:hAnsi="Franklin Gothic Book" w:cs="Times New Roman"/>
          <w:sz w:val="20"/>
          <w:szCs w:val="20"/>
          <w:lang w:eastAsia="en-IN"/>
        </w:rPr>
        <w:t>I need to check the TAF assessment tool on this point but will we consider the environmental impact of the construction materials used in the different models? For example, if a brick-and-concrete superstructure along with lower-rung technology can be more expensive than a higher rung sanitation solution and lower cost superstructure. </w:t>
      </w:r>
    </w:p>
    <w:p w:rsidR="002B5976" w:rsidRPr="002B5976" w:rsidRDefault="002B5976" w:rsidP="002B5976">
      <w:pPr>
        <w:spacing w:after="0" w:line="240" w:lineRule="auto"/>
        <w:ind w:left="540"/>
        <w:rPr>
          <w:rFonts w:ascii="Franklin Gothic Book" w:eastAsia="Times New Roman" w:hAnsi="Franklin Gothic Book" w:cs="Times New Roman"/>
          <w:sz w:val="20"/>
          <w:szCs w:val="20"/>
          <w:lang w:val="en-US" w:eastAsia="en-IN"/>
        </w:rPr>
      </w:pPr>
      <w:r w:rsidRPr="002B5976">
        <w:rPr>
          <w:rFonts w:ascii="Franklin Gothic Book" w:eastAsia="Times New Roman" w:hAnsi="Franklin Gothic Book" w:cs="Times New Roman"/>
          <w:sz w:val="20"/>
          <w:szCs w:val="20"/>
          <w:lang w:val="en-US" w:eastAsia="en-IN"/>
        </w:rPr>
        <w:t> </w:t>
      </w:r>
    </w:p>
    <w:p w:rsidR="002B5976" w:rsidRPr="002B5976" w:rsidRDefault="002B5976" w:rsidP="002B5976">
      <w:pPr>
        <w:spacing w:after="0" w:line="240" w:lineRule="auto"/>
        <w:ind w:left="540"/>
        <w:rPr>
          <w:rFonts w:ascii="Franklin Gothic Book" w:eastAsia="Times New Roman" w:hAnsi="Franklin Gothic Book" w:cs="Times New Roman"/>
          <w:sz w:val="20"/>
          <w:szCs w:val="20"/>
          <w:lang w:eastAsia="en-IN"/>
        </w:rPr>
      </w:pPr>
      <w:r w:rsidRPr="002B5976">
        <w:rPr>
          <w:rFonts w:ascii="Franklin Gothic Book" w:eastAsia="Times New Roman" w:hAnsi="Franklin Gothic Book" w:cs="Times New Roman"/>
          <w:sz w:val="20"/>
          <w:szCs w:val="20"/>
          <w:lang w:eastAsia="en-IN"/>
        </w:rPr>
        <w:t>In the above cases, moving up the sanitation ladder is anyway required which means incurring further cost for changing technologies and, if it means overhaul, then the environmental cost of having put in brick and concrete and disposing it before end of useful life needs to be included. </w:t>
      </w:r>
    </w:p>
    <w:p w:rsidR="002B5976" w:rsidRPr="002B5976" w:rsidRDefault="002B5976" w:rsidP="002B5976">
      <w:pPr>
        <w:spacing w:after="0" w:line="240" w:lineRule="auto"/>
        <w:ind w:left="540"/>
        <w:rPr>
          <w:rFonts w:ascii="Franklin Gothic Book" w:eastAsia="Times New Roman" w:hAnsi="Franklin Gothic Book" w:cs="Times New Roman"/>
          <w:sz w:val="20"/>
          <w:szCs w:val="20"/>
          <w:lang w:val="en-US" w:eastAsia="en-IN"/>
        </w:rPr>
      </w:pPr>
      <w:r w:rsidRPr="002B5976">
        <w:rPr>
          <w:rFonts w:ascii="Franklin Gothic Book" w:eastAsia="Times New Roman" w:hAnsi="Franklin Gothic Book" w:cs="Times New Roman"/>
          <w:sz w:val="20"/>
          <w:szCs w:val="20"/>
          <w:lang w:val="en-US" w:eastAsia="en-IN"/>
        </w:rPr>
        <w:t> </w:t>
      </w:r>
    </w:p>
    <w:p w:rsidR="002B5976" w:rsidRPr="002B5976" w:rsidRDefault="002B5976" w:rsidP="002B5976">
      <w:pPr>
        <w:spacing w:after="0" w:line="240" w:lineRule="auto"/>
        <w:ind w:left="540"/>
        <w:rPr>
          <w:rFonts w:ascii="Franklin Gothic Book" w:eastAsia="Times New Roman" w:hAnsi="Franklin Gothic Book" w:cs="Times New Roman"/>
          <w:sz w:val="20"/>
          <w:szCs w:val="20"/>
          <w:lang w:eastAsia="en-IN"/>
        </w:rPr>
      </w:pPr>
      <w:r w:rsidRPr="002B5976">
        <w:rPr>
          <w:rFonts w:ascii="Franklin Gothic Book" w:eastAsia="Times New Roman" w:hAnsi="Franklin Gothic Book" w:cs="Times New Roman"/>
          <w:sz w:val="20"/>
          <w:szCs w:val="20"/>
          <w:lang w:eastAsia="en-IN"/>
        </w:rPr>
        <w:lastRenderedPageBreak/>
        <w:t>Further, individual households may concern themselves only with their immediate priorities. Would the complete sanitation chain necessarily be a household's priority or consideration? What are the implications? Further, to complete sanitation chain, we will be incurring cost. If it is only temporary purpose, will a terracotta pit liner rungs (like concrete rungs used to line groundwells) be adequate? </w:t>
      </w:r>
    </w:p>
    <w:p w:rsidR="002B5976" w:rsidRPr="002B5976" w:rsidRDefault="002B5976" w:rsidP="002B5976">
      <w:pPr>
        <w:spacing w:after="0" w:line="240" w:lineRule="auto"/>
        <w:ind w:left="540"/>
        <w:rPr>
          <w:rFonts w:ascii="Franklin Gothic Book" w:eastAsia="Times New Roman" w:hAnsi="Franklin Gothic Book" w:cs="Times New Roman"/>
          <w:sz w:val="20"/>
          <w:szCs w:val="20"/>
          <w:lang w:val="en-US" w:eastAsia="en-IN"/>
        </w:rPr>
      </w:pPr>
      <w:r w:rsidRPr="002B5976">
        <w:rPr>
          <w:rFonts w:ascii="Franklin Gothic Book" w:eastAsia="Times New Roman" w:hAnsi="Franklin Gothic Book" w:cs="Times New Roman"/>
          <w:sz w:val="20"/>
          <w:szCs w:val="20"/>
          <w:lang w:val="en-US" w:eastAsia="en-IN"/>
        </w:rPr>
        <w:t> </w:t>
      </w:r>
    </w:p>
    <w:p w:rsidR="002B5976" w:rsidRPr="002B5976" w:rsidRDefault="002B5976" w:rsidP="002B5976">
      <w:pPr>
        <w:spacing w:after="0" w:line="240" w:lineRule="auto"/>
        <w:ind w:left="540"/>
        <w:rPr>
          <w:rFonts w:ascii="Franklin Gothic Book" w:eastAsia="Times New Roman" w:hAnsi="Franklin Gothic Book" w:cs="Times New Roman"/>
          <w:sz w:val="20"/>
          <w:szCs w:val="20"/>
          <w:lang w:eastAsia="en-IN"/>
        </w:rPr>
      </w:pPr>
      <w:r w:rsidRPr="002B5976">
        <w:rPr>
          <w:rFonts w:ascii="Franklin Gothic Book" w:eastAsia="Times New Roman" w:hAnsi="Franklin Gothic Book" w:cs="Times New Roman"/>
          <w:i/>
          <w:iCs/>
          <w:color w:val="333333"/>
          <w:sz w:val="20"/>
          <w:szCs w:val="20"/>
          <w:lang w:eastAsia="en-IN"/>
        </w:rPr>
        <w:t>Another reason for the question about superstructure is this:</w:t>
      </w:r>
      <w:r w:rsidRPr="002B5976">
        <w:rPr>
          <w:rFonts w:ascii="Franklin Gothic Book" w:eastAsia="Times New Roman" w:hAnsi="Franklin Gothic Book" w:cs="Times New Roman"/>
          <w:sz w:val="20"/>
          <w:szCs w:val="20"/>
          <w:lang w:eastAsia="en-IN"/>
        </w:rPr>
        <w:t> </w:t>
      </w:r>
      <w:r w:rsidRPr="002B5976">
        <w:rPr>
          <w:rFonts w:ascii="Franklin Gothic Book" w:eastAsia="Times New Roman" w:hAnsi="Franklin Gothic Book" w:cs="Times New Roman"/>
          <w:sz w:val="20"/>
          <w:szCs w:val="20"/>
          <w:lang w:val="en-US" w:eastAsia="en-IN"/>
        </w:rPr>
        <w:t>Concrete is expensive and we still have groundwells not having those rungs above the ground (women and children use rope and vessel to lift water instead of using pulley and, sometimes, women take one step inside the well for better access – when there is no pulley, the distance from body to rope is equal to the length of the hand held at an angle and this causes problems – and when the wells are not covered either, there is algae on the wells and the steps and it becomes worse during monsoons as the step can become slippery and some groundwells have one plank across on which women walk to the center of well for better access to lift up water).</w:t>
      </w:r>
    </w:p>
    <w:p w:rsidR="002B5976" w:rsidRPr="002B5976" w:rsidRDefault="002B5976" w:rsidP="002B5976">
      <w:pPr>
        <w:spacing w:after="0" w:line="240" w:lineRule="auto"/>
        <w:ind w:left="540"/>
        <w:rPr>
          <w:rFonts w:ascii="Franklin Gothic Book" w:eastAsia="Times New Roman" w:hAnsi="Franklin Gothic Book" w:cs="Times New Roman"/>
          <w:sz w:val="20"/>
          <w:szCs w:val="20"/>
          <w:lang w:val="en-US" w:eastAsia="en-IN"/>
        </w:rPr>
      </w:pPr>
      <w:r w:rsidRPr="002B5976">
        <w:rPr>
          <w:rFonts w:ascii="Franklin Gothic Book" w:eastAsia="Times New Roman" w:hAnsi="Franklin Gothic Book" w:cs="Times New Roman"/>
          <w:sz w:val="20"/>
          <w:szCs w:val="20"/>
          <w:lang w:val="en-US" w:eastAsia="en-IN"/>
        </w:rPr>
        <w:t> </w:t>
      </w:r>
    </w:p>
    <w:p w:rsidR="002B5976" w:rsidRPr="002B5976" w:rsidRDefault="002B5976" w:rsidP="002B5976">
      <w:pPr>
        <w:spacing w:after="0" w:line="240" w:lineRule="auto"/>
        <w:ind w:left="540"/>
        <w:rPr>
          <w:rFonts w:ascii="Franklin Gothic Book" w:eastAsia="Times New Roman" w:hAnsi="Franklin Gothic Book" w:cs="Times New Roman"/>
          <w:sz w:val="20"/>
          <w:szCs w:val="20"/>
          <w:lang w:eastAsia="en-IN"/>
        </w:rPr>
      </w:pPr>
      <w:r w:rsidRPr="002B5976">
        <w:rPr>
          <w:rFonts w:ascii="Franklin Gothic Book" w:eastAsia="Times New Roman" w:hAnsi="Franklin Gothic Book" w:cs="Times New Roman"/>
          <w:sz w:val="20"/>
          <w:szCs w:val="20"/>
          <w:lang w:eastAsia="en-IN"/>
        </w:rPr>
        <w:t>Therefore, if we can save brick and concrete from toilets which are only temporary solutions, we could use it to put above-ground safety rungs for the groundwells and this is more important material use because we cannot put terracotta rungs for groundwells (as the rungs need to bear the weight of the person). </w:t>
      </w:r>
    </w:p>
    <w:p w:rsidR="002B5976" w:rsidRPr="002B5976" w:rsidRDefault="002B5976" w:rsidP="002B5976">
      <w:pPr>
        <w:spacing w:after="0" w:line="240" w:lineRule="auto"/>
        <w:ind w:left="540"/>
        <w:rPr>
          <w:rFonts w:ascii="Franklin Gothic Book" w:eastAsia="Times New Roman" w:hAnsi="Franklin Gothic Book" w:cs="Times New Roman"/>
          <w:sz w:val="20"/>
          <w:szCs w:val="20"/>
          <w:lang w:val="en-US" w:eastAsia="en-IN"/>
        </w:rPr>
      </w:pPr>
      <w:r w:rsidRPr="002B5976">
        <w:rPr>
          <w:rFonts w:ascii="Franklin Gothic Book" w:eastAsia="Times New Roman" w:hAnsi="Franklin Gothic Book" w:cs="Times New Roman"/>
          <w:sz w:val="20"/>
          <w:szCs w:val="20"/>
          <w:lang w:val="en-US" w:eastAsia="en-IN"/>
        </w:rPr>
        <w:t> </w:t>
      </w:r>
    </w:p>
    <w:p w:rsidR="002B5976" w:rsidRPr="002B5976" w:rsidRDefault="002B5976" w:rsidP="004A31AF">
      <w:pPr>
        <w:numPr>
          <w:ilvl w:val="0"/>
          <w:numId w:val="31"/>
        </w:numPr>
        <w:spacing w:after="0" w:line="240" w:lineRule="auto"/>
        <w:ind w:left="540"/>
        <w:textAlignment w:val="center"/>
        <w:rPr>
          <w:rFonts w:ascii="Franklin Gothic Book" w:eastAsia="Times New Roman" w:hAnsi="Franklin Gothic Book" w:cs="Times New Roman"/>
          <w:sz w:val="20"/>
          <w:szCs w:val="20"/>
          <w:lang w:eastAsia="en-IN"/>
        </w:rPr>
      </w:pPr>
      <w:r w:rsidRPr="002B5976">
        <w:rPr>
          <w:rFonts w:ascii="Franklin Gothic Book" w:eastAsia="Times New Roman" w:hAnsi="Franklin Gothic Book" w:cs="Times New Roman"/>
          <w:color w:val="008000"/>
          <w:sz w:val="20"/>
          <w:szCs w:val="20"/>
          <w:lang w:eastAsia="en-IN"/>
        </w:rPr>
        <w:t>Costs of technology obsolescence:</w:t>
      </w:r>
    </w:p>
    <w:p w:rsidR="002B5976" w:rsidRPr="002B5976" w:rsidRDefault="002B5976" w:rsidP="002B5976">
      <w:pPr>
        <w:spacing w:after="0" w:line="240" w:lineRule="auto"/>
        <w:ind w:left="540"/>
        <w:rPr>
          <w:rFonts w:ascii="Franklin Gothic Book" w:eastAsia="Times New Roman" w:hAnsi="Franklin Gothic Book" w:cs="Times New Roman"/>
          <w:sz w:val="20"/>
          <w:szCs w:val="20"/>
          <w:lang w:val="en-US" w:eastAsia="en-IN"/>
        </w:rPr>
      </w:pPr>
      <w:r w:rsidRPr="002B5976">
        <w:rPr>
          <w:rFonts w:ascii="Franklin Gothic Book" w:eastAsia="Times New Roman" w:hAnsi="Franklin Gothic Book" w:cs="Times New Roman"/>
          <w:sz w:val="20"/>
          <w:szCs w:val="20"/>
          <w:lang w:val="en-US" w:eastAsia="en-IN"/>
        </w:rPr>
        <w:t> </w:t>
      </w:r>
    </w:p>
    <w:p w:rsidR="002B5976" w:rsidRPr="002B5976" w:rsidRDefault="002B5976" w:rsidP="002B5976">
      <w:pPr>
        <w:spacing w:after="0" w:line="240" w:lineRule="auto"/>
        <w:ind w:left="540"/>
        <w:rPr>
          <w:rFonts w:ascii="Franklin Gothic Book" w:eastAsia="Times New Roman" w:hAnsi="Franklin Gothic Book" w:cs="Times New Roman"/>
          <w:sz w:val="20"/>
          <w:szCs w:val="20"/>
          <w:lang w:val="en-US" w:eastAsia="en-IN"/>
        </w:rPr>
      </w:pPr>
      <w:r w:rsidRPr="002B5976">
        <w:rPr>
          <w:rFonts w:ascii="Franklin Gothic Book" w:eastAsia="Times New Roman" w:hAnsi="Franklin Gothic Book" w:cs="Times New Roman"/>
          <w:sz w:val="20"/>
          <w:szCs w:val="20"/>
          <w:lang w:val="en-US" w:eastAsia="en-IN"/>
        </w:rPr>
        <w:t>What is the total cost and over what time period for moving up the sanitation ladder after including technology obsolescence and overhaul cost at each stage?</w:t>
      </w:r>
    </w:p>
    <w:p w:rsidR="002B5976" w:rsidRPr="002B5976" w:rsidRDefault="002B5976" w:rsidP="002B5976">
      <w:pPr>
        <w:spacing w:after="0" w:line="240" w:lineRule="auto"/>
        <w:ind w:left="540"/>
        <w:rPr>
          <w:rFonts w:ascii="Franklin Gothic Book" w:eastAsia="Times New Roman" w:hAnsi="Franklin Gothic Book" w:cs="Times New Roman"/>
          <w:sz w:val="20"/>
          <w:szCs w:val="20"/>
          <w:lang w:val="en-US" w:eastAsia="en-IN"/>
        </w:rPr>
      </w:pPr>
      <w:r w:rsidRPr="002B5976">
        <w:rPr>
          <w:rFonts w:ascii="Franklin Gothic Book" w:eastAsia="Times New Roman" w:hAnsi="Franklin Gothic Book" w:cs="Times New Roman"/>
          <w:sz w:val="20"/>
          <w:szCs w:val="20"/>
          <w:lang w:val="en-US" w:eastAsia="en-IN"/>
        </w:rPr>
        <w:t> </w:t>
      </w:r>
    </w:p>
    <w:p w:rsidR="002B5976" w:rsidRPr="002B5976" w:rsidRDefault="002B5976" w:rsidP="004A31AF">
      <w:pPr>
        <w:numPr>
          <w:ilvl w:val="0"/>
          <w:numId w:val="32"/>
        </w:numPr>
        <w:spacing w:after="0" w:line="240" w:lineRule="auto"/>
        <w:ind w:left="540"/>
        <w:textAlignment w:val="center"/>
        <w:rPr>
          <w:rFonts w:ascii="Franklin Gothic Book" w:eastAsia="Times New Roman" w:hAnsi="Franklin Gothic Book" w:cs="Times New Roman"/>
          <w:sz w:val="20"/>
          <w:szCs w:val="20"/>
          <w:lang w:eastAsia="en-IN"/>
        </w:rPr>
      </w:pPr>
      <w:r w:rsidRPr="002B5976">
        <w:rPr>
          <w:rFonts w:ascii="Franklin Gothic Book" w:eastAsia="Times New Roman" w:hAnsi="Franklin Gothic Book" w:cs="Times New Roman"/>
          <w:color w:val="008000"/>
          <w:sz w:val="20"/>
          <w:szCs w:val="20"/>
          <w:lang w:eastAsia="en-IN"/>
        </w:rPr>
        <w:t>Should sanitation economics include water use?</w:t>
      </w:r>
    </w:p>
    <w:p w:rsidR="002B5976" w:rsidRPr="002B5976" w:rsidRDefault="002B5976" w:rsidP="002B5976">
      <w:pPr>
        <w:spacing w:after="0" w:line="240" w:lineRule="auto"/>
        <w:ind w:left="540"/>
        <w:rPr>
          <w:rFonts w:ascii="Franklin Gothic Book" w:eastAsia="Times New Roman" w:hAnsi="Franklin Gothic Book" w:cs="Times New Roman"/>
          <w:sz w:val="20"/>
          <w:szCs w:val="20"/>
          <w:lang w:val="en-US" w:eastAsia="en-IN"/>
        </w:rPr>
      </w:pPr>
      <w:r w:rsidRPr="002B5976">
        <w:rPr>
          <w:rFonts w:ascii="Franklin Gothic Book" w:eastAsia="Times New Roman" w:hAnsi="Franklin Gothic Book" w:cs="Times New Roman"/>
          <w:sz w:val="20"/>
          <w:szCs w:val="20"/>
          <w:lang w:val="en-US" w:eastAsia="en-IN"/>
        </w:rPr>
        <w:t> </w:t>
      </w:r>
    </w:p>
    <w:p w:rsidR="002B5976" w:rsidRPr="002B5976" w:rsidRDefault="002B5976" w:rsidP="002B5976">
      <w:pPr>
        <w:spacing w:after="0" w:line="240" w:lineRule="auto"/>
        <w:ind w:left="540"/>
        <w:rPr>
          <w:rFonts w:ascii="Franklin Gothic Book" w:eastAsia="Times New Roman" w:hAnsi="Franklin Gothic Book" w:cs="Times New Roman"/>
          <w:sz w:val="20"/>
          <w:szCs w:val="20"/>
          <w:lang w:val="en-US" w:eastAsia="en-IN"/>
        </w:rPr>
      </w:pPr>
      <w:r w:rsidRPr="002B5976">
        <w:rPr>
          <w:rFonts w:ascii="Franklin Gothic Book" w:eastAsia="Times New Roman" w:hAnsi="Franklin Gothic Book" w:cs="Times New Roman"/>
          <w:sz w:val="20"/>
          <w:szCs w:val="20"/>
          <w:lang w:val="en-US" w:eastAsia="en-IN"/>
        </w:rPr>
        <w:t>For instance, how much water is used for flushing as a comparison between dry toilets, pour flush and conventional flush toilets. There is a cost attached to water use also though, in this case, the cost of solution for the household is much lesser than cost incurred by the government to supply so much water (from cost of constructing dams to piped water supply to all communities).</w:t>
      </w:r>
    </w:p>
    <w:p w:rsidR="002B5976" w:rsidRPr="002B5976" w:rsidRDefault="002B5976" w:rsidP="002B5976">
      <w:pPr>
        <w:spacing w:after="0" w:line="240" w:lineRule="auto"/>
        <w:ind w:left="540"/>
        <w:rPr>
          <w:rFonts w:ascii="Franklin Gothic Book" w:eastAsia="Times New Roman" w:hAnsi="Franklin Gothic Book" w:cs="Times New Roman"/>
          <w:sz w:val="20"/>
          <w:szCs w:val="20"/>
          <w:lang w:val="en-US" w:eastAsia="en-IN"/>
        </w:rPr>
      </w:pPr>
      <w:r w:rsidRPr="002B5976">
        <w:rPr>
          <w:rFonts w:ascii="Franklin Gothic Book" w:eastAsia="Times New Roman" w:hAnsi="Franklin Gothic Book" w:cs="Times New Roman"/>
          <w:sz w:val="20"/>
          <w:szCs w:val="20"/>
          <w:lang w:val="en-US" w:eastAsia="en-IN"/>
        </w:rPr>
        <w:t> </w:t>
      </w:r>
    </w:p>
    <w:p w:rsidR="004C3D0F" w:rsidRPr="0051623F" w:rsidRDefault="004C3D0F" w:rsidP="004C3D0F">
      <w:pPr>
        <w:autoSpaceDE w:val="0"/>
        <w:autoSpaceDN w:val="0"/>
        <w:adjustRightInd w:val="0"/>
        <w:spacing w:after="0" w:line="240" w:lineRule="auto"/>
        <w:rPr>
          <w:rFonts w:ascii="Franklin Gothic Book" w:eastAsia="Malgun Gothic" w:hAnsi="Franklin Gothic Book" w:cs="Malgun Gothic"/>
          <w:color w:val="000000"/>
          <w:sz w:val="20"/>
          <w:szCs w:val="20"/>
        </w:rPr>
      </w:pPr>
      <w:r w:rsidRPr="0051623F">
        <w:rPr>
          <w:rFonts w:ascii="Franklin Gothic Book" w:eastAsia="Malgun Gothic" w:hAnsi="Franklin Gothic Book" w:cs="Malgun Gothic"/>
          <w:color w:val="000000"/>
          <w:sz w:val="20"/>
          <w:szCs w:val="20"/>
        </w:rPr>
        <w:t xml:space="preserve">The Life-cycle Costs Approach (LCCA), as recommended by the IRC-WASHcost  research programme  (www.washcost.info), utilises an adaptation of the regulatory accounting approach  to aggregate costs, separating investment costs (capital expenditure) from recurrent  costs (refer to fig. 8 below). These recurrent costs comprise of operation and maintenance expenditure, capital maintenance expenditure, the cost of capital, as well as expenditure on direct and indirect support, and make up the best approximation of the total annual costs of operating any system, sustainably.” [“Orientation Framework: Water, Sanitation and Hygiene”, Welthungerhilfe, URL: </w:t>
      </w:r>
      <w:hyperlink r:id="rId34" w:history="1">
        <w:r w:rsidRPr="0051623F">
          <w:rPr>
            <w:rStyle w:val="Hyperlink"/>
            <w:rFonts w:ascii="Franklin Gothic Book" w:eastAsia="Malgun Gothic" w:hAnsi="Franklin Gothic Book" w:cs="Malgun Gothic"/>
            <w:sz w:val="20"/>
            <w:szCs w:val="20"/>
          </w:rPr>
          <w:t>http://www.welthungerhilfe.de/fileadmin/user_upload/Themen/Wasser/OF_WASH__Welthungerhilfe_02_13.pdf</w:t>
        </w:r>
      </w:hyperlink>
      <w:r w:rsidRPr="0051623F">
        <w:rPr>
          <w:rFonts w:ascii="Franklin Gothic Book" w:eastAsia="Malgun Gothic" w:hAnsi="Franklin Gothic Book" w:cs="Malgun Gothic"/>
          <w:color w:val="000000"/>
          <w:sz w:val="20"/>
          <w:szCs w:val="20"/>
        </w:rPr>
        <w:t>]</w:t>
      </w:r>
      <w:r w:rsidR="00BE67A8" w:rsidRPr="0051623F">
        <w:rPr>
          <w:rFonts w:ascii="Franklin Gothic Book" w:eastAsia="Malgun Gothic" w:hAnsi="Franklin Gothic Book" w:cs="Malgun Gothic"/>
          <w:color w:val="000000"/>
          <w:sz w:val="20"/>
          <w:szCs w:val="20"/>
        </w:rPr>
        <w:t xml:space="preserve"> Also, from this document:</w:t>
      </w:r>
    </w:p>
    <w:p w:rsidR="00BE67A8" w:rsidRDefault="00BE67A8" w:rsidP="004C3D0F">
      <w:pPr>
        <w:autoSpaceDE w:val="0"/>
        <w:autoSpaceDN w:val="0"/>
        <w:adjustRightInd w:val="0"/>
        <w:spacing w:after="0" w:line="240" w:lineRule="auto"/>
        <w:rPr>
          <w:rFonts w:ascii="Malgun Gothic" w:eastAsia="Malgun Gothic" w:hAnsi="Times New Roman" w:cs="Malgun Gothic"/>
          <w:color w:val="000000"/>
          <w:sz w:val="20"/>
          <w:szCs w:val="20"/>
        </w:rPr>
      </w:pPr>
      <w:r>
        <w:rPr>
          <w:rFonts w:ascii="Malgun Gothic" w:eastAsia="Malgun Gothic" w:hAnsi="Times New Roman" w:cs="Malgun Gothic"/>
          <w:noProof/>
          <w:color w:val="000000"/>
          <w:sz w:val="20"/>
          <w:szCs w:val="20"/>
          <w:lang w:eastAsia="en-IN"/>
        </w:rPr>
        <w:drawing>
          <wp:inline distT="0" distB="0" distL="0" distR="0">
            <wp:extent cx="4886325" cy="20764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a:stretch>
                      <a:fillRect/>
                    </a:stretch>
                  </pic:blipFill>
                  <pic:spPr bwMode="auto">
                    <a:xfrm>
                      <a:off x="0" y="0"/>
                      <a:ext cx="4886325" cy="2076450"/>
                    </a:xfrm>
                    <a:prstGeom prst="rect">
                      <a:avLst/>
                    </a:prstGeom>
                    <a:noFill/>
                    <a:ln w="9525">
                      <a:noFill/>
                      <a:miter lim="800000"/>
                      <a:headEnd/>
                      <a:tailEnd/>
                    </a:ln>
                  </pic:spPr>
                </pic:pic>
              </a:graphicData>
            </a:graphic>
          </wp:inline>
        </w:drawing>
      </w:r>
    </w:p>
    <w:p w:rsidR="002B5976" w:rsidRPr="00BE67A8" w:rsidRDefault="00BE67A8" w:rsidP="004C3D0F">
      <w:pPr>
        <w:autoSpaceDE w:val="0"/>
        <w:autoSpaceDN w:val="0"/>
        <w:adjustRightInd w:val="0"/>
        <w:spacing w:after="0" w:line="240" w:lineRule="auto"/>
        <w:rPr>
          <w:rFonts w:ascii="Franklin Gothic Book" w:hAnsi="Franklin Gothic Book"/>
          <w:sz w:val="20"/>
          <w:szCs w:val="20"/>
        </w:rPr>
      </w:pPr>
      <w:r>
        <w:rPr>
          <w:rFonts w:ascii="Malgun Gothic" w:eastAsia="Malgun Gothic" w:hAnsi="Times New Roman" w:cs="Malgun Gothic"/>
          <w:noProof/>
          <w:color w:val="000000"/>
          <w:sz w:val="20"/>
          <w:szCs w:val="20"/>
          <w:lang w:eastAsia="en-IN"/>
        </w:rPr>
        <w:lastRenderedPageBreak/>
        <w:drawing>
          <wp:inline distT="0" distB="0" distL="0" distR="0">
            <wp:extent cx="4810125" cy="443865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srcRect/>
                    <a:stretch>
                      <a:fillRect/>
                    </a:stretch>
                  </pic:blipFill>
                  <pic:spPr bwMode="auto">
                    <a:xfrm>
                      <a:off x="0" y="0"/>
                      <a:ext cx="4810125" cy="4438650"/>
                    </a:xfrm>
                    <a:prstGeom prst="rect">
                      <a:avLst/>
                    </a:prstGeom>
                    <a:noFill/>
                    <a:ln w="9525">
                      <a:noFill/>
                      <a:miter lim="800000"/>
                      <a:headEnd/>
                      <a:tailEnd/>
                    </a:ln>
                  </pic:spPr>
                </pic:pic>
              </a:graphicData>
            </a:graphic>
          </wp:inline>
        </w:drawing>
      </w:r>
      <w:r w:rsidR="004C3D0F" w:rsidRPr="00BE67A8">
        <w:rPr>
          <w:rFonts w:ascii="Franklin Gothic Book" w:eastAsia="Malgun Gothic" w:hAnsi="Franklin Gothic Book" w:cs="Malgun Gothic"/>
          <w:color w:val="000000"/>
          <w:sz w:val="20"/>
          <w:szCs w:val="20"/>
        </w:rPr>
        <w:t xml:space="preserve">  </w:t>
      </w:r>
    </w:p>
    <w:p w:rsidR="00815E61" w:rsidRDefault="0017500E" w:rsidP="0017500E">
      <w:pPr>
        <w:pStyle w:val="Heading1"/>
      </w:pPr>
      <w:bookmarkStart w:id="27" w:name="_Toc412931252"/>
      <w:r>
        <w:t>Clubbing handwashing indicators with sanitation: A suggestion</w:t>
      </w:r>
      <w:bookmarkEnd w:id="27"/>
    </w:p>
    <w:p w:rsidR="00F1215D" w:rsidRDefault="00F1215D" w:rsidP="005D6006">
      <w:pPr>
        <w:autoSpaceDE w:val="0"/>
        <w:autoSpaceDN w:val="0"/>
        <w:adjustRightInd w:val="0"/>
        <w:jc w:val="both"/>
        <w:rPr>
          <w:rFonts w:ascii="Malgun Gothic" w:eastAsia="Malgun Gothic" w:hAnsi="Times New Roman" w:cs="Malgun Gothic"/>
          <w:color w:val="000000"/>
          <w:sz w:val="20"/>
          <w:szCs w:val="20"/>
        </w:rPr>
      </w:pPr>
      <w:r w:rsidRPr="00D45AAF">
        <w:rPr>
          <w:rFonts w:ascii="Franklin Gothic Book" w:hAnsi="Franklin Gothic Book"/>
          <w:b/>
          <w:color w:val="CC0066"/>
          <w:sz w:val="20"/>
          <w:szCs w:val="20"/>
        </w:rPr>
        <w:t>Importance of handwashing:</w:t>
      </w:r>
      <w:r w:rsidRPr="005D6006">
        <w:rPr>
          <w:rFonts w:ascii="Franklin Gothic Book" w:hAnsi="Franklin Gothic Book"/>
          <w:sz w:val="20"/>
          <w:szCs w:val="20"/>
        </w:rPr>
        <w:t xml:space="preserve"> </w:t>
      </w:r>
      <w:r w:rsidRPr="005D6006">
        <w:rPr>
          <w:rFonts w:ascii="Franklin Gothic Book" w:eastAsia="Malgun Gothic" w:hAnsi="Franklin Gothic Book" w:cs="Malgun Gothic"/>
          <w:color w:val="000000"/>
          <w:sz w:val="20"/>
          <w:szCs w:val="20"/>
        </w:rPr>
        <w:t>Promoting handwashing with soap at critical times, is the most effective and critical hygiene intervention. Recent studies have shown that handwashing with soap can reduce diarrhoeal disease by between 37-48% [67]. Handwashing with soap can also prevent trachoma and ascaris infections, as well as reduce other health problems, such as respiratory infections, by approximately 23% [68]. There is general consensus that the two most critical times for handwashing are: (1) after faecal contact (e.g. after using the toilet, after cleaning a baby), and (2) before eating and preparing food. It is recommended not to promote too many critical times (or sub-times) at once, since messaging can become confused.</w:t>
      </w:r>
      <w:r w:rsidR="005D6006" w:rsidRPr="005D6006">
        <w:rPr>
          <w:rFonts w:ascii="Franklin Gothic Book" w:eastAsia="Malgun Gothic" w:hAnsi="Franklin Gothic Book" w:cs="Malgun Gothic"/>
          <w:color w:val="000000"/>
          <w:sz w:val="20"/>
          <w:szCs w:val="20"/>
        </w:rPr>
        <w:t xml:space="preserve"> </w:t>
      </w:r>
      <w:r w:rsidR="005D6006" w:rsidRPr="0062253C">
        <w:rPr>
          <w:rFonts w:ascii="Franklin Gothic Book" w:eastAsia="Malgun Gothic" w:hAnsi="Franklin Gothic Book" w:cs="Malgun Gothic"/>
          <w:color w:val="0070C0"/>
          <w:sz w:val="20"/>
          <w:szCs w:val="20"/>
        </w:rPr>
        <w:t xml:space="preserve">Source: Orientation Framework: Water, Sanitation and Hygiene, </w:t>
      </w:r>
      <w:r w:rsidR="0069209C" w:rsidRPr="0062253C">
        <w:rPr>
          <w:rFonts w:ascii="Franklin Gothic Book" w:eastAsia="Malgun Gothic" w:hAnsi="Franklin Gothic Book" w:cs="Malgun Gothic"/>
          <w:color w:val="0070C0"/>
          <w:sz w:val="20"/>
          <w:szCs w:val="20"/>
        </w:rPr>
        <w:t xml:space="preserve">published by Deutsche </w:t>
      </w:r>
      <w:r w:rsidR="005D6006" w:rsidRPr="0062253C">
        <w:rPr>
          <w:rFonts w:ascii="Franklin Gothic Book" w:eastAsia="Malgun Gothic" w:hAnsi="Franklin Gothic Book" w:cs="Malgun Gothic"/>
          <w:color w:val="0070C0"/>
          <w:sz w:val="20"/>
          <w:szCs w:val="20"/>
        </w:rPr>
        <w:t>Welthungerhilfe</w:t>
      </w:r>
      <w:r w:rsidR="0069209C" w:rsidRPr="0062253C">
        <w:rPr>
          <w:rFonts w:ascii="Franklin Gothic Book" w:eastAsia="Malgun Gothic" w:hAnsi="Franklin Gothic Book" w:cs="Malgun Gothic"/>
          <w:color w:val="0070C0"/>
          <w:sz w:val="20"/>
          <w:szCs w:val="20"/>
        </w:rPr>
        <w:t xml:space="preserve"> e.V, Bonn, Feb 2013</w:t>
      </w:r>
      <w:r w:rsidR="00E53CA6" w:rsidRPr="0062253C">
        <w:rPr>
          <w:rFonts w:ascii="Franklin Gothic Book" w:eastAsia="Malgun Gothic" w:hAnsi="Franklin Gothic Book" w:cs="Malgun Gothic"/>
          <w:color w:val="0070C0"/>
          <w:sz w:val="20"/>
          <w:szCs w:val="20"/>
        </w:rPr>
        <w:t xml:space="preserve">, URL: </w:t>
      </w:r>
      <w:hyperlink r:id="rId37" w:history="1">
        <w:r w:rsidR="00E53CA6" w:rsidRPr="0062253C">
          <w:rPr>
            <w:rStyle w:val="Hyperlink"/>
            <w:rFonts w:ascii="Franklin Gothic Book" w:eastAsia="Malgun Gothic" w:hAnsi="Franklin Gothic Book" w:cs="Malgun Gothic"/>
            <w:sz w:val="20"/>
            <w:szCs w:val="20"/>
          </w:rPr>
          <w:t>http://www.welthungerhilfe.de/fileadmin/user_upload/Themen/Wasser/OF_WASH__Welthungerhilfe_02_13.pdf</w:t>
        </w:r>
      </w:hyperlink>
      <w:r w:rsidR="00E53CA6" w:rsidRPr="0062253C">
        <w:rPr>
          <w:rFonts w:ascii="Franklin Gothic Book" w:eastAsia="Malgun Gothic" w:hAnsi="Franklin Gothic Book" w:cs="Malgun Gothic"/>
          <w:color w:val="0070C0"/>
          <w:sz w:val="20"/>
          <w:szCs w:val="20"/>
        </w:rPr>
        <w:t xml:space="preserve"> , Accessed on 25 Feb 2015</w:t>
      </w:r>
    </w:p>
    <w:p w:rsidR="00F1215D" w:rsidRDefault="00F1215D" w:rsidP="00F1215D">
      <w:pPr>
        <w:autoSpaceDE w:val="0"/>
        <w:autoSpaceDN w:val="0"/>
        <w:adjustRightInd w:val="0"/>
        <w:spacing w:after="0" w:line="240" w:lineRule="auto"/>
        <w:rPr>
          <w:rFonts w:ascii="Franklin Gothic Book" w:hAnsi="Franklin Gothic Book"/>
          <w:sz w:val="20"/>
          <w:szCs w:val="20"/>
        </w:rPr>
      </w:pPr>
    </w:p>
    <w:p w:rsidR="00360728" w:rsidRPr="00D45AAF" w:rsidRDefault="00360728" w:rsidP="009703EC">
      <w:pPr>
        <w:jc w:val="both"/>
        <w:rPr>
          <w:rFonts w:ascii="Franklin Gothic Book" w:hAnsi="Franklin Gothic Book"/>
          <w:b/>
          <w:color w:val="CC0066"/>
          <w:sz w:val="20"/>
          <w:szCs w:val="20"/>
        </w:rPr>
      </w:pPr>
      <w:r w:rsidRPr="00D45AAF">
        <w:rPr>
          <w:rFonts w:ascii="Franklin Gothic Book" w:hAnsi="Franklin Gothic Book"/>
          <w:b/>
          <w:color w:val="CC0066"/>
          <w:sz w:val="20"/>
          <w:szCs w:val="20"/>
        </w:rPr>
        <w:t>Can handwashing (HW) be clubbed with sanitation? Some aspects to consider:</w:t>
      </w:r>
    </w:p>
    <w:p w:rsidR="00360728" w:rsidRDefault="00360728" w:rsidP="004A31AF">
      <w:pPr>
        <w:pStyle w:val="ListParagraph"/>
        <w:numPr>
          <w:ilvl w:val="0"/>
          <w:numId w:val="46"/>
        </w:numPr>
        <w:spacing w:after="120"/>
        <w:ind w:left="357" w:hanging="357"/>
        <w:contextualSpacing w:val="0"/>
        <w:jc w:val="both"/>
        <w:rPr>
          <w:rFonts w:ascii="Franklin Gothic Book" w:hAnsi="Franklin Gothic Book"/>
          <w:sz w:val="20"/>
          <w:szCs w:val="20"/>
        </w:rPr>
      </w:pPr>
      <w:r w:rsidRPr="00360728">
        <w:rPr>
          <w:rFonts w:ascii="Franklin Gothic Book" w:hAnsi="Franklin Gothic Book"/>
          <w:sz w:val="20"/>
          <w:szCs w:val="20"/>
        </w:rPr>
        <w:t xml:space="preserve">What are the complexities involved in providing </w:t>
      </w:r>
      <w:r>
        <w:rPr>
          <w:rFonts w:ascii="Franklin Gothic Book" w:hAnsi="Franklin Gothic Book"/>
          <w:sz w:val="20"/>
          <w:szCs w:val="20"/>
        </w:rPr>
        <w:t>HW</w:t>
      </w:r>
      <w:r w:rsidRPr="00360728">
        <w:rPr>
          <w:rFonts w:ascii="Franklin Gothic Book" w:hAnsi="Franklin Gothic Book"/>
          <w:sz w:val="20"/>
          <w:szCs w:val="20"/>
        </w:rPr>
        <w:t xml:space="preserve"> facility? </w:t>
      </w:r>
    </w:p>
    <w:p w:rsidR="00360728" w:rsidRDefault="00360728" w:rsidP="004A31AF">
      <w:pPr>
        <w:pStyle w:val="ListParagraph"/>
        <w:numPr>
          <w:ilvl w:val="0"/>
          <w:numId w:val="46"/>
        </w:numPr>
        <w:spacing w:after="120"/>
        <w:ind w:left="357" w:hanging="357"/>
        <w:contextualSpacing w:val="0"/>
        <w:jc w:val="both"/>
        <w:rPr>
          <w:rFonts w:ascii="Franklin Gothic Book" w:hAnsi="Franklin Gothic Book"/>
          <w:sz w:val="20"/>
          <w:szCs w:val="20"/>
        </w:rPr>
      </w:pPr>
      <w:r w:rsidRPr="00360728">
        <w:rPr>
          <w:rFonts w:ascii="Franklin Gothic Book" w:hAnsi="Franklin Gothic Book"/>
          <w:sz w:val="20"/>
          <w:szCs w:val="20"/>
        </w:rPr>
        <w:t xml:space="preserve">How expensive is </w:t>
      </w:r>
      <w:r>
        <w:rPr>
          <w:rFonts w:ascii="Franklin Gothic Book" w:hAnsi="Franklin Gothic Book"/>
          <w:sz w:val="20"/>
          <w:szCs w:val="20"/>
        </w:rPr>
        <w:t>a HW facility that meets the SDG standards</w:t>
      </w:r>
      <w:r w:rsidRPr="00360728">
        <w:rPr>
          <w:rFonts w:ascii="Franklin Gothic Book" w:hAnsi="Franklin Gothic Book"/>
          <w:sz w:val="20"/>
          <w:szCs w:val="20"/>
        </w:rPr>
        <w:t>?</w:t>
      </w:r>
      <w:r w:rsidR="00157FF1">
        <w:rPr>
          <w:rFonts w:ascii="Franklin Gothic Book" w:hAnsi="Franklin Gothic Book"/>
          <w:sz w:val="20"/>
          <w:szCs w:val="20"/>
        </w:rPr>
        <w:t xml:space="preserve"> A HW facility has not been defined in terms of a checklist of features. In general, a HW facility perhaps can be inexpensive. For instance, the TippyTap can provide an inexpensive, hygienic HW facility.</w:t>
      </w:r>
      <w:r w:rsidR="00887696">
        <w:rPr>
          <w:rFonts w:ascii="Franklin Gothic Book" w:hAnsi="Franklin Gothic Book"/>
          <w:sz w:val="20"/>
          <w:szCs w:val="20"/>
        </w:rPr>
        <w:t xml:space="preserve"> Therefore, adding HW facility to the definition of sanitation would not significantly vary decision on the core technology options.</w:t>
      </w:r>
    </w:p>
    <w:p w:rsidR="0017500E" w:rsidRDefault="00360728" w:rsidP="004A31AF">
      <w:pPr>
        <w:pStyle w:val="ListParagraph"/>
        <w:numPr>
          <w:ilvl w:val="0"/>
          <w:numId w:val="46"/>
        </w:numPr>
        <w:spacing w:after="120"/>
        <w:ind w:left="357" w:hanging="357"/>
        <w:contextualSpacing w:val="0"/>
        <w:jc w:val="both"/>
        <w:rPr>
          <w:rFonts w:ascii="Franklin Gothic Book" w:hAnsi="Franklin Gothic Book"/>
          <w:sz w:val="20"/>
          <w:szCs w:val="20"/>
        </w:rPr>
      </w:pPr>
      <w:r>
        <w:rPr>
          <w:rFonts w:ascii="Franklin Gothic Book" w:hAnsi="Franklin Gothic Book"/>
          <w:sz w:val="20"/>
          <w:szCs w:val="20"/>
        </w:rPr>
        <w:lastRenderedPageBreak/>
        <w:t>Existing toilets may not have a HW facility. If HW is clubbed with sanitation in SDG monitoring indicator, should a toilet without a HW facility be considered in a particular category or not?</w:t>
      </w:r>
    </w:p>
    <w:p w:rsidR="00ED58BF" w:rsidRDefault="00157FF1" w:rsidP="004A31AF">
      <w:pPr>
        <w:pStyle w:val="ListParagraph"/>
        <w:numPr>
          <w:ilvl w:val="0"/>
          <w:numId w:val="46"/>
        </w:numPr>
        <w:spacing w:after="120"/>
        <w:ind w:left="357" w:hanging="357"/>
        <w:contextualSpacing w:val="0"/>
        <w:jc w:val="both"/>
        <w:rPr>
          <w:rFonts w:ascii="Franklin Gothic Book" w:hAnsi="Franklin Gothic Book"/>
          <w:sz w:val="20"/>
          <w:szCs w:val="20"/>
        </w:rPr>
      </w:pPr>
      <w:r>
        <w:rPr>
          <w:rFonts w:ascii="Franklin Gothic Book" w:hAnsi="Franklin Gothic Book"/>
          <w:sz w:val="20"/>
          <w:szCs w:val="20"/>
        </w:rPr>
        <w:t xml:space="preserve">Regulations and projects will be designed to achieve high on the SDG monitoring indicators. Supposing HW is not as high priority as toilets, it may not matter if only 10% of the households with toilets has a HW facility, the indicator may not be actionable. In contrast, if a toilet is defined to include HW facility, the incentive then is to add the HW facilities in existing toilets and keep the indicator value as high as would have been possible otherwise. </w:t>
      </w:r>
    </w:p>
    <w:p w:rsidR="00360728" w:rsidRPr="00FB7101" w:rsidRDefault="00ED58BF" w:rsidP="004A31AF">
      <w:pPr>
        <w:pStyle w:val="ListParagraph"/>
        <w:numPr>
          <w:ilvl w:val="0"/>
          <w:numId w:val="46"/>
        </w:numPr>
        <w:spacing w:after="120"/>
        <w:ind w:left="357" w:hanging="357"/>
        <w:contextualSpacing w:val="0"/>
        <w:jc w:val="both"/>
        <w:rPr>
          <w:rFonts w:ascii="Franklin Gothic Book" w:hAnsi="Franklin Gothic Book"/>
          <w:sz w:val="20"/>
          <w:szCs w:val="20"/>
        </w:rPr>
      </w:pPr>
      <w:r>
        <w:rPr>
          <w:rFonts w:ascii="Franklin Gothic Book" w:hAnsi="Franklin Gothic Book"/>
          <w:sz w:val="20"/>
          <w:szCs w:val="20"/>
        </w:rPr>
        <w:t xml:space="preserve">Transition period: </w:t>
      </w:r>
      <w:r w:rsidR="00490B14">
        <w:rPr>
          <w:rFonts w:ascii="Franklin Gothic Book" w:hAnsi="Franklin Gothic Book"/>
          <w:sz w:val="20"/>
          <w:szCs w:val="20"/>
        </w:rPr>
        <w:t xml:space="preserve">In case it is not possible to immediately modify the definition of a toilet for data collection purposes, </w:t>
      </w:r>
      <w:r>
        <w:rPr>
          <w:rFonts w:ascii="Franklin Gothic Book" w:hAnsi="Franklin Gothic Book"/>
          <w:sz w:val="20"/>
          <w:szCs w:val="20"/>
        </w:rPr>
        <w:t xml:space="preserve">a transition period of </w:t>
      </w:r>
      <w:r w:rsidR="00490B14">
        <w:rPr>
          <w:rFonts w:ascii="Franklin Gothic Book" w:hAnsi="Franklin Gothic Book"/>
          <w:sz w:val="20"/>
          <w:szCs w:val="20"/>
        </w:rPr>
        <w:t>3-4 years</w:t>
      </w:r>
      <w:r>
        <w:rPr>
          <w:rFonts w:ascii="Franklin Gothic Book" w:hAnsi="Franklin Gothic Book"/>
          <w:sz w:val="20"/>
          <w:szCs w:val="20"/>
        </w:rPr>
        <w:t xml:space="preserve"> can be provided during which</w:t>
      </w:r>
      <w:r w:rsidR="00490B14">
        <w:rPr>
          <w:rFonts w:ascii="Franklin Gothic Book" w:hAnsi="Franklin Gothic Book"/>
          <w:sz w:val="20"/>
          <w:szCs w:val="20"/>
        </w:rPr>
        <w:t xml:space="preserve"> reporting can be based on both Toilet and Toilet+HW facility after which reporting will be based only on Toilet+HW facility. </w:t>
      </w:r>
    </w:p>
    <w:p w:rsidR="00490B14" w:rsidRPr="00FB7101" w:rsidRDefault="00887696" w:rsidP="004A31AF">
      <w:pPr>
        <w:pStyle w:val="ListParagraph"/>
        <w:numPr>
          <w:ilvl w:val="0"/>
          <w:numId w:val="46"/>
        </w:numPr>
        <w:spacing w:after="120"/>
        <w:ind w:left="357" w:hanging="357"/>
        <w:contextualSpacing w:val="0"/>
        <w:jc w:val="both"/>
        <w:rPr>
          <w:rFonts w:ascii="Franklin Gothic Book" w:hAnsi="Franklin Gothic Book"/>
          <w:sz w:val="20"/>
          <w:szCs w:val="20"/>
        </w:rPr>
      </w:pPr>
      <w:r w:rsidRPr="00FB7101">
        <w:rPr>
          <w:rFonts w:ascii="Franklin Gothic Book" w:hAnsi="Franklin Gothic Book"/>
          <w:sz w:val="20"/>
          <w:szCs w:val="20"/>
        </w:rPr>
        <w:t>How much focus are we going to give separate HW advocacy campaign? HW advocacy for member states to focus on them or for public information? Is it easier to add HW to sanitation definition and build HW advocacy into sanitation (anyway SDG and MDG definitions for sanitation are different and therefore, adding one more feature to the definition of sanitation would not make a difference?) or spend significant resources and time to run separate HW campaigns (the campaign would then be only for creating HW facilities and therefore not top priority)?</w:t>
      </w:r>
    </w:p>
    <w:p w:rsidR="00887696" w:rsidRPr="00FB7101" w:rsidRDefault="00FB7101" w:rsidP="004A31AF">
      <w:pPr>
        <w:pStyle w:val="ListParagraph"/>
        <w:numPr>
          <w:ilvl w:val="0"/>
          <w:numId w:val="46"/>
        </w:numPr>
        <w:spacing w:after="120"/>
        <w:ind w:left="357" w:hanging="357"/>
        <w:contextualSpacing w:val="0"/>
        <w:jc w:val="both"/>
        <w:rPr>
          <w:rFonts w:ascii="Franklin Gothic Book" w:hAnsi="Franklin Gothic Book"/>
          <w:sz w:val="20"/>
          <w:szCs w:val="20"/>
        </w:rPr>
      </w:pPr>
      <w:r w:rsidRPr="00FB7101">
        <w:rPr>
          <w:rFonts w:ascii="Franklin Gothic Book" w:hAnsi="Franklin Gothic Book"/>
          <w:sz w:val="20"/>
          <w:szCs w:val="20"/>
        </w:rPr>
        <w:t xml:space="preserve">With respect to monitoring indicators, should we include % of people who </w:t>
      </w:r>
      <w:r w:rsidR="0051623F">
        <w:rPr>
          <w:rFonts w:ascii="Franklin Gothic Book" w:hAnsi="Franklin Gothic Book"/>
          <w:sz w:val="20"/>
          <w:szCs w:val="20"/>
        </w:rPr>
        <w:t xml:space="preserve">actually practice </w:t>
      </w:r>
      <w:r w:rsidR="00A12B5A">
        <w:rPr>
          <w:rFonts w:ascii="Franklin Gothic Book" w:hAnsi="Franklin Gothic Book"/>
          <w:sz w:val="20"/>
          <w:szCs w:val="20"/>
        </w:rPr>
        <w:t>essential hand hygiene</w:t>
      </w:r>
      <w:r w:rsidRPr="00FB7101">
        <w:rPr>
          <w:rFonts w:ascii="Franklin Gothic Book" w:hAnsi="Franklin Gothic Book"/>
          <w:sz w:val="20"/>
          <w:szCs w:val="20"/>
        </w:rPr>
        <w:t>?</w:t>
      </w:r>
    </w:p>
    <w:p w:rsidR="00FB7101" w:rsidRPr="00FB7101" w:rsidRDefault="00FB7101" w:rsidP="00FB7101">
      <w:pPr>
        <w:pStyle w:val="ListParagraph"/>
        <w:numPr>
          <w:ilvl w:val="0"/>
          <w:numId w:val="46"/>
        </w:numPr>
        <w:spacing w:after="120"/>
        <w:ind w:left="357" w:hanging="357"/>
        <w:contextualSpacing w:val="0"/>
        <w:jc w:val="both"/>
        <w:rPr>
          <w:rFonts w:ascii="Franklin Gothic Book" w:hAnsi="Franklin Gothic Book"/>
          <w:sz w:val="20"/>
          <w:szCs w:val="20"/>
        </w:rPr>
      </w:pPr>
      <w:r w:rsidRPr="00FB7101">
        <w:rPr>
          <w:rFonts w:ascii="Franklin Gothic Book" w:hAnsi="Franklin Gothic Book"/>
          <w:sz w:val="20"/>
          <w:szCs w:val="20"/>
        </w:rPr>
        <w:t xml:space="preserve">Due to several reasons, it is difficult for NGOs or other entities to get funding for pure-play behavioural change. Therefore, it might be difficult to do a project separately for installing HW facilities (not as part of toilet installation). Easiest </w:t>
      </w:r>
      <w:r w:rsidR="00A12B5A">
        <w:rPr>
          <w:rFonts w:ascii="Franklin Gothic Book" w:hAnsi="Franklin Gothic Book"/>
          <w:sz w:val="20"/>
          <w:szCs w:val="20"/>
        </w:rPr>
        <w:t>might be</w:t>
      </w:r>
      <w:r w:rsidRPr="00FB7101">
        <w:rPr>
          <w:rFonts w:ascii="Franklin Gothic Book" w:hAnsi="Franklin Gothic Book"/>
          <w:sz w:val="20"/>
          <w:szCs w:val="20"/>
        </w:rPr>
        <w:t xml:space="preserve"> to club the toilet and the HW facility and state that SDG core indicator will count toilet as existing only if there is HW facility also after the transition period (say, 3-4 years from beginning of the SDG period).</w:t>
      </w:r>
    </w:p>
    <w:p w:rsidR="00FB7101" w:rsidRPr="00FB7101" w:rsidRDefault="00FB7101" w:rsidP="004A31AF">
      <w:pPr>
        <w:pStyle w:val="ListParagraph"/>
        <w:numPr>
          <w:ilvl w:val="0"/>
          <w:numId w:val="46"/>
        </w:numPr>
        <w:spacing w:after="120"/>
        <w:ind w:left="357" w:hanging="357"/>
        <w:contextualSpacing w:val="0"/>
        <w:jc w:val="both"/>
        <w:rPr>
          <w:rFonts w:ascii="Franklin Gothic Book" w:hAnsi="Franklin Gothic Book"/>
          <w:sz w:val="20"/>
          <w:szCs w:val="20"/>
        </w:rPr>
      </w:pPr>
      <w:r w:rsidRPr="00FB7101">
        <w:rPr>
          <w:rFonts w:ascii="Franklin Gothic Book" w:hAnsi="Franklin Gothic Book"/>
          <w:sz w:val="20"/>
          <w:szCs w:val="20"/>
        </w:rPr>
        <w:t>The transition period gives adequate time to complete installing HW facilities in a HH that already has a toilet. Further, HHs can probably fund the HW facilities by themselves (for instance, a tippytap is quite inexpensive). When HW is clubbed with sanitation, the sanitation project would simply provide toilet+HW facility if HH has neither, only HW facility if HH has toilet. That is simpler to implement than separate projects for sanitation and HW facilities.</w:t>
      </w:r>
    </w:p>
    <w:p w:rsidR="00FB7101" w:rsidRPr="00360728" w:rsidRDefault="00FB7101" w:rsidP="004A31AF">
      <w:pPr>
        <w:pStyle w:val="ListParagraph"/>
        <w:numPr>
          <w:ilvl w:val="0"/>
          <w:numId w:val="46"/>
        </w:numPr>
        <w:spacing w:after="120"/>
        <w:ind w:left="357" w:hanging="357"/>
        <w:contextualSpacing w:val="0"/>
        <w:jc w:val="both"/>
        <w:rPr>
          <w:rFonts w:ascii="Franklin Gothic Book" w:hAnsi="Franklin Gothic Book"/>
          <w:sz w:val="20"/>
          <w:szCs w:val="20"/>
        </w:rPr>
      </w:pPr>
      <w:r w:rsidRPr="00FB7101">
        <w:rPr>
          <w:rFonts w:ascii="Franklin Gothic Book" w:hAnsi="Franklin Gothic Book"/>
          <w:sz w:val="20"/>
          <w:szCs w:val="20"/>
        </w:rPr>
        <w:t xml:space="preserve">HW is </w:t>
      </w:r>
      <w:r>
        <w:rPr>
          <w:rFonts w:ascii="Franklin Gothic Book" w:hAnsi="Franklin Gothic Book"/>
          <w:sz w:val="20"/>
          <w:szCs w:val="20"/>
        </w:rPr>
        <w:t>the most cost-effective of WASH interventions to prevent infection in the household and community. Therefore, it is a choice between which would be more effective (a) having separate indicator for HW to maximize focus on provision of HW facilities or (b) including HW in the definition of a toilet.</w:t>
      </w:r>
    </w:p>
    <w:p w:rsidR="0017500E" w:rsidRDefault="0017500E" w:rsidP="009703EC">
      <w:pPr>
        <w:jc w:val="both"/>
        <w:rPr>
          <w:rFonts w:ascii="Franklin Gothic Book" w:hAnsi="Franklin Gothic Book"/>
          <w:sz w:val="20"/>
          <w:szCs w:val="20"/>
        </w:rPr>
      </w:pPr>
    </w:p>
    <w:p w:rsidR="007F598D" w:rsidRDefault="007F598D" w:rsidP="009703EC">
      <w:pPr>
        <w:jc w:val="both"/>
        <w:rPr>
          <w:rFonts w:ascii="Franklin Gothic Book" w:hAnsi="Franklin Gothic Book"/>
          <w:sz w:val="20"/>
          <w:szCs w:val="20"/>
        </w:rPr>
      </w:pPr>
    </w:p>
    <w:p w:rsidR="009D7013" w:rsidRDefault="009D7013" w:rsidP="009703EC">
      <w:pPr>
        <w:jc w:val="both"/>
        <w:rPr>
          <w:rFonts w:ascii="Franklin Gothic Book" w:hAnsi="Franklin Gothic Book"/>
          <w:sz w:val="20"/>
          <w:szCs w:val="20"/>
        </w:rPr>
      </w:pPr>
      <w:r>
        <w:rPr>
          <w:rFonts w:ascii="Franklin Gothic Book" w:hAnsi="Franklin Gothic Book"/>
          <w:noProof/>
          <w:sz w:val="20"/>
          <w:szCs w:val="20"/>
          <w:lang w:eastAsia="en-IN"/>
        </w:rPr>
        <w:lastRenderedPageBreak/>
        <w:drawing>
          <wp:inline distT="0" distB="0" distL="0" distR="0">
            <wp:extent cx="4876800" cy="279082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srcRect/>
                    <a:stretch>
                      <a:fillRect/>
                    </a:stretch>
                  </pic:blipFill>
                  <pic:spPr bwMode="auto">
                    <a:xfrm>
                      <a:off x="0" y="0"/>
                      <a:ext cx="4876800" cy="2790825"/>
                    </a:xfrm>
                    <a:prstGeom prst="rect">
                      <a:avLst/>
                    </a:prstGeom>
                    <a:noFill/>
                    <a:ln w="9525">
                      <a:noFill/>
                      <a:miter lim="800000"/>
                      <a:headEnd/>
                      <a:tailEnd/>
                    </a:ln>
                  </pic:spPr>
                </pic:pic>
              </a:graphicData>
            </a:graphic>
          </wp:inline>
        </w:drawing>
      </w:r>
    </w:p>
    <w:p w:rsidR="009D7013" w:rsidRDefault="009D7013" w:rsidP="009703EC">
      <w:pPr>
        <w:jc w:val="both"/>
        <w:rPr>
          <w:rFonts w:ascii="Franklin Gothic Book" w:hAnsi="Franklin Gothic Book"/>
          <w:sz w:val="20"/>
          <w:szCs w:val="20"/>
        </w:rPr>
      </w:pPr>
      <w:r>
        <w:rPr>
          <w:rFonts w:ascii="Franklin Gothic Book" w:hAnsi="Franklin Gothic Book"/>
          <w:sz w:val="20"/>
          <w:szCs w:val="20"/>
        </w:rPr>
        <w:t>Source: Orientation Framework: Water, Sanitation and Hygiene, Welthungerhilfe</w:t>
      </w:r>
    </w:p>
    <w:p w:rsidR="0042562B" w:rsidRDefault="0042562B" w:rsidP="0042562B">
      <w:pPr>
        <w:pStyle w:val="Heading1"/>
      </w:pPr>
      <w:bookmarkStart w:id="28" w:name="_Toc412931253"/>
      <w:r>
        <w:t>Supporting indicators: Some suggestions</w:t>
      </w:r>
      <w:bookmarkEnd w:id="28"/>
    </w:p>
    <w:p w:rsidR="0042562B" w:rsidRDefault="0042562B" w:rsidP="0042562B">
      <w:pPr>
        <w:jc w:val="both"/>
        <w:rPr>
          <w:rFonts w:ascii="Franklin Gothic Book" w:hAnsi="Franklin Gothic Book"/>
          <w:sz w:val="20"/>
          <w:szCs w:val="20"/>
        </w:rPr>
      </w:pPr>
      <w:r>
        <w:rPr>
          <w:rFonts w:ascii="Franklin Gothic Book" w:hAnsi="Franklin Gothic Book"/>
          <w:sz w:val="20"/>
          <w:szCs w:val="20"/>
        </w:rPr>
        <w:t xml:space="preserve">The core indicator does not reflect the output, it reflects the prevalence (how much sanitation coverage, how much equity, what is the CER). Output is the net effect of sanitation programme being implemented (viz., increase in sanitation coverage less toilets disposed / substituted). So, core indicator is about prevalence. The </w:t>
      </w:r>
      <w:r w:rsidR="00FB7101">
        <w:rPr>
          <w:rFonts w:ascii="Franklin Gothic Book" w:hAnsi="Franklin Gothic Book"/>
          <w:sz w:val="20"/>
          <w:szCs w:val="20"/>
        </w:rPr>
        <w:t xml:space="preserve">following could be added to the </w:t>
      </w:r>
      <w:r>
        <w:rPr>
          <w:rFonts w:ascii="Franklin Gothic Book" w:hAnsi="Franklin Gothic Book"/>
          <w:sz w:val="20"/>
          <w:szCs w:val="20"/>
        </w:rPr>
        <w:t xml:space="preserve">supporting indicators: </w:t>
      </w:r>
    </w:p>
    <w:p w:rsidR="0042562B" w:rsidRPr="005D0743" w:rsidRDefault="0042562B" w:rsidP="0042562B">
      <w:pPr>
        <w:pStyle w:val="ListParagraph"/>
        <w:numPr>
          <w:ilvl w:val="2"/>
          <w:numId w:val="51"/>
        </w:numPr>
        <w:ind w:left="426" w:hanging="426"/>
        <w:jc w:val="both"/>
        <w:rPr>
          <w:rFonts w:ascii="Franklin Gothic Book" w:hAnsi="Franklin Gothic Book"/>
          <w:sz w:val="20"/>
          <w:szCs w:val="20"/>
        </w:rPr>
      </w:pPr>
      <w:r w:rsidRPr="005D0743">
        <w:rPr>
          <w:rFonts w:ascii="Franklin Gothic Book" w:hAnsi="Franklin Gothic Book"/>
          <w:sz w:val="20"/>
          <w:szCs w:val="20"/>
        </w:rPr>
        <w:t xml:space="preserve">inc/dec during the previous year, most likely to be +ve because some activity will have happened, this indicator is necessary because a country with a high prevalence rate might not do anything in the previous year while another country with a lower prevalence rate might put in much effort during the previous year but this will not get reflected directly in the monitoring indicators, </w:t>
      </w:r>
    </w:p>
    <w:p w:rsidR="0042562B" w:rsidRDefault="00A12B5A" w:rsidP="0042562B">
      <w:pPr>
        <w:pStyle w:val="ListParagraph"/>
        <w:numPr>
          <w:ilvl w:val="2"/>
          <w:numId w:val="51"/>
        </w:numPr>
        <w:ind w:left="426" w:hanging="426"/>
        <w:jc w:val="both"/>
        <w:rPr>
          <w:rFonts w:ascii="Franklin Gothic Book" w:hAnsi="Franklin Gothic Book"/>
          <w:sz w:val="20"/>
          <w:szCs w:val="20"/>
        </w:rPr>
      </w:pPr>
      <w:r>
        <w:rPr>
          <w:rFonts w:ascii="Franklin Gothic Book" w:hAnsi="Franklin Gothic Book"/>
          <w:sz w:val="20"/>
          <w:szCs w:val="20"/>
        </w:rPr>
        <w:t xml:space="preserve">Compounded Annual Growth Rate viz., </w:t>
      </w:r>
      <w:r w:rsidR="0042562B" w:rsidRPr="005D0743">
        <w:rPr>
          <w:rFonts w:ascii="Franklin Gothic Book" w:hAnsi="Franklin Gothic Book"/>
          <w:sz w:val="20"/>
          <w:szCs w:val="20"/>
        </w:rPr>
        <w:t>CAGR</w:t>
      </w:r>
      <w:r w:rsidR="0042562B">
        <w:rPr>
          <w:rFonts w:ascii="Franklin Gothic Book" w:hAnsi="Franklin Gothic Book"/>
          <w:sz w:val="20"/>
          <w:szCs w:val="20"/>
        </w:rPr>
        <w:t xml:space="preserve"> (important to check because SDG is a 15-year period and is same as acceleration but CAGR only considers the value at T</w:t>
      </w:r>
      <w:r w:rsidR="0042562B" w:rsidRPr="00154F6E">
        <w:rPr>
          <w:rFonts w:ascii="Franklin Gothic Book" w:hAnsi="Franklin Gothic Book"/>
          <w:sz w:val="20"/>
          <w:szCs w:val="20"/>
          <w:vertAlign w:val="subscript"/>
        </w:rPr>
        <w:t>0</w:t>
      </w:r>
      <w:r w:rsidR="0042562B">
        <w:rPr>
          <w:rFonts w:ascii="Franklin Gothic Book" w:hAnsi="Franklin Gothic Book"/>
          <w:sz w:val="20"/>
          <w:szCs w:val="20"/>
        </w:rPr>
        <w:t xml:space="preserve"> and T</w:t>
      </w:r>
      <w:r w:rsidR="0042562B" w:rsidRPr="00154F6E">
        <w:rPr>
          <w:rFonts w:ascii="Franklin Gothic Book" w:hAnsi="Franklin Gothic Book"/>
          <w:sz w:val="20"/>
          <w:szCs w:val="20"/>
          <w:vertAlign w:val="subscript"/>
        </w:rPr>
        <w:t>n</w:t>
      </w:r>
      <w:r w:rsidR="0042562B">
        <w:rPr>
          <w:rFonts w:ascii="Franklin Gothic Book" w:hAnsi="Franklin Gothic Book"/>
          <w:sz w:val="20"/>
          <w:szCs w:val="20"/>
        </w:rPr>
        <w:t xml:space="preserve"> </w:t>
      </w:r>
      <w:r w:rsidR="0042562B" w:rsidRPr="00AD1D15">
        <w:rPr>
          <w:rFonts w:ascii="Franklin Gothic Book" w:hAnsi="Franklin Gothic Book"/>
          <w:sz w:val="20"/>
          <w:szCs w:val="20"/>
        </w:rPr>
        <w:sym w:font="Wingdings" w:char="F0E0"/>
      </w:r>
      <w:r w:rsidR="0042562B">
        <w:rPr>
          <w:rFonts w:ascii="Franklin Gothic Book" w:hAnsi="Franklin Gothic Book"/>
          <w:sz w:val="20"/>
          <w:szCs w:val="20"/>
        </w:rPr>
        <w:t xml:space="preserve"> what would be preferable is a measure that highlights or imputes period with decreasing values because a problem with the CAGR is that depending upon which 2 years are chosen, the CAGR can show very different performance levels)</w:t>
      </w:r>
      <w:r>
        <w:rPr>
          <w:rFonts w:ascii="Franklin Gothic Book" w:hAnsi="Franklin Gothic Book"/>
          <w:sz w:val="20"/>
          <w:szCs w:val="20"/>
        </w:rPr>
        <w:t xml:space="preserve"> </w:t>
      </w:r>
      <w:r w:rsidRPr="00A12B5A">
        <w:rPr>
          <w:rFonts w:ascii="Franklin Gothic Book" w:hAnsi="Franklin Gothic Book"/>
          <w:sz w:val="20"/>
          <w:szCs w:val="20"/>
        </w:rPr>
        <w:sym w:font="Wingdings" w:char="F0E0"/>
      </w:r>
      <w:r>
        <w:rPr>
          <w:rFonts w:ascii="Franklin Gothic Book" w:hAnsi="Franklin Gothic Book"/>
          <w:sz w:val="20"/>
          <w:szCs w:val="20"/>
        </w:rPr>
        <w:t xml:space="preserve"> probably something based on 3- or 5-year moving averages could be used</w:t>
      </w:r>
      <w:r w:rsidR="0042562B" w:rsidRPr="005D0743">
        <w:rPr>
          <w:rFonts w:ascii="Franklin Gothic Book" w:hAnsi="Franklin Gothic Book"/>
          <w:sz w:val="20"/>
          <w:szCs w:val="20"/>
        </w:rPr>
        <w:t xml:space="preserve">, </w:t>
      </w:r>
    </w:p>
    <w:p w:rsidR="0042562B" w:rsidRDefault="0042562B" w:rsidP="0042562B">
      <w:pPr>
        <w:pStyle w:val="ListParagraph"/>
        <w:numPr>
          <w:ilvl w:val="2"/>
          <w:numId w:val="51"/>
        </w:numPr>
        <w:ind w:left="426" w:hanging="426"/>
        <w:jc w:val="both"/>
        <w:rPr>
          <w:rFonts w:ascii="Franklin Gothic Book" w:hAnsi="Franklin Gothic Book"/>
          <w:sz w:val="20"/>
          <w:szCs w:val="20"/>
        </w:rPr>
      </w:pPr>
      <w:r w:rsidRPr="005D0743">
        <w:rPr>
          <w:rFonts w:ascii="Franklin Gothic Book" w:hAnsi="Franklin Gothic Book"/>
          <w:sz w:val="20"/>
          <w:szCs w:val="20"/>
        </w:rPr>
        <w:t>equity – while the state of equity at the time of data collection is reflected in the core indicator, a supporting indicator exclusively for equity will focus on</w:t>
      </w:r>
      <w:r>
        <w:rPr>
          <w:rFonts w:ascii="Franklin Gothic Book" w:hAnsi="Franklin Gothic Book"/>
          <w:sz w:val="20"/>
          <w:szCs w:val="20"/>
        </w:rPr>
        <w:t xml:space="preserve"> the following measures and has the format: “X.Y.Z--A.B.C.D” where X.Y.Z is the inputs for increasing equity as described in (i) to (iii) and A.B.C.D is the result described in (iv) to (vii), with (iv) non-regression being an output of the programme and not an input</w:t>
      </w:r>
    </w:p>
    <w:p w:rsidR="0042562B" w:rsidRDefault="0042562B" w:rsidP="0042562B">
      <w:pPr>
        <w:pStyle w:val="ListParagraph"/>
        <w:numPr>
          <w:ilvl w:val="3"/>
          <w:numId w:val="51"/>
        </w:numPr>
        <w:tabs>
          <w:tab w:val="clear" w:pos="2160"/>
          <w:tab w:val="num" w:pos="426"/>
        </w:tabs>
        <w:ind w:left="851"/>
        <w:jc w:val="both"/>
        <w:rPr>
          <w:rFonts w:ascii="Franklin Gothic Book" w:hAnsi="Franklin Gothic Book"/>
          <w:sz w:val="20"/>
          <w:szCs w:val="20"/>
        </w:rPr>
      </w:pPr>
      <w:r w:rsidRPr="005D0743">
        <w:rPr>
          <w:rFonts w:ascii="Franklin Gothic Book" w:hAnsi="Franklin Gothic Book"/>
          <w:sz w:val="20"/>
          <w:szCs w:val="20"/>
        </w:rPr>
        <w:t xml:space="preserve"> x% of sanitation budget allocated for specific programmes targeting vulnerable population (this is part of interpretation of progressive realization of rights),</w:t>
      </w:r>
    </w:p>
    <w:p w:rsidR="0042562B" w:rsidRDefault="0042562B" w:rsidP="0042562B">
      <w:pPr>
        <w:pStyle w:val="ListParagraph"/>
        <w:numPr>
          <w:ilvl w:val="3"/>
          <w:numId w:val="51"/>
        </w:numPr>
        <w:tabs>
          <w:tab w:val="clear" w:pos="2160"/>
          <w:tab w:val="num" w:pos="426"/>
        </w:tabs>
        <w:ind w:left="851"/>
        <w:jc w:val="both"/>
        <w:rPr>
          <w:rFonts w:ascii="Franklin Gothic Book" w:hAnsi="Franklin Gothic Book"/>
          <w:sz w:val="20"/>
          <w:szCs w:val="20"/>
        </w:rPr>
      </w:pPr>
      <w:r w:rsidRPr="005D0743">
        <w:rPr>
          <w:rFonts w:ascii="Franklin Gothic Book" w:hAnsi="Franklin Gothic Book"/>
          <w:sz w:val="20"/>
          <w:szCs w:val="20"/>
        </w:rPr>
        <w:t xml:space="preserve">(ratio of equity allocation % in sanitation budget : equity allocation % in total SDG budget) ÷ (ratio of sanitation budget to SDG budget) </w:t>
      </w:r>
      <w:r w:rsidRPr="005D0743">
        <w:sym w:font="Wingdings" w:char="F0E0"/>
      </w:r>
      <w:r w:rsidRPr="005D0743">
        <w:rPr>
          <w:rFonts w:ascii="Franklin Gothic Book" w:hAnsi="Franklin Gothic Book"/>
          <w:sz w:val="20"/>
          <w:szCs w:val="20"/>
        </w:rPr>
        <w:t xml:space="preserve"> only budgets for provision of goods/services to population is measured and not SDG goals such as data collection or free trade </w:t>
      </w:r>
      <w:r w:rsidRPr="005D0743">
        <w:sym w:font="Wingdings" w:char="F0E0"/>
      </w:r>
      <w:r w:rsidRPr="005D0743">
        <w:rPr>
          <w:rFonts w:ascii="Franklin Gothic Book" w:hAnsi="Franklin Gothic Book"/>
          <w:sz w:val="20"/>
          <w:szCs w:val="20"/>
        </w:rPr>
        <w:t xml:space="preserve"> to measure whether equity allocation % in sanitation budget is on par with equity allocation % in total SDG budget, </w:t>
      </w:r>
    </w:p>
    <w:p w:rsidR="0042562B" w:rsidRDefault="0042562B" w:rsidP="0042562B">
      <w:pPr>
        <w:pStyle w:val="ListParagraph"/>
        <w:numPr>
          <w:ilvl w:val="3"/>
          <w:numId w:val="51"/>
        </w:numPr>
        <w:tabs>
          <w:tab w:val="clear" w:pos="2160"/>
          <w:tab w:val="num" w:pos="426"/>
        </w:tabs>
        <w:ind w:left="851"/>
        <w:jc w:val="both"/>
        <w:rPr>
          <w:rFonts w:ascii="Franklin Gothic Book" w:hAnsi="Franklin Gothic Book"/>
          <w:sz w:val="20"/>
          <w:szCs w:val="20"/>
        </w:rPr>
      </w:pPr>
      <w:r w:rsidRPr="005D0743">
        <w:rPr>
          <w:rFonts w:ascii="Franklin Gothic Book" w:hAnsi="Franklin Gothic Book"/>
          <w:sz w:val="20"/>
          <w:szCs w:val="20"/>
        </w:rPr>
        <w:t>Ratio</w:t>
      </w:r>
      <w:r>
        <w:rPr>
          <w:rFonts w:ascii="Franklin Gothic Book" w:hAnsi="Franklin Gothic Book"/>
          <w:sz w:val="20"/>
          <w:szCs w:val="20"/>
        </w:rPr>
        <w:t xml:space="preserve"> or actual number</w:t>
      </w:r>
      <w:r w:rsidRPr="005D0743">
        <w:rPr>
          <w:rFonts w:ascii="Franklin Gothic Book" w:hAnsi="Franklin Gothic Book"/>
          <w:sz w:val="20"/>
          <w:szCs w:val="20"/>
        </w:rPr>
        <w:t xml:space="preserve"> of action items completed of those which do not require resource allocation (such as legislation removing restrictions, enabling regulations for disabled friendly access for instance) – %age incorrect because small differences can show up as huge artificially </w:t>
      </w:r>
      <w:r w:rsidRPr="005D0743">
        <w:rPr>
          <w:rFonts w:ascii="Franklin Gothic Book" w:hAnsi="Franklin Gothic Book"/>
          <w:sz w:val="20"/>
          <w:szCs w:val="20"/>
        </w:rPr>
        <w:lastRenderedPageBreak/>
        <w:t xml:space="preserve">highlighting marginal better performance while we simply need </w:t>
      </w:r>
      <w:r>
        <w:rPr>
          <w:rFonts w:ascii="Franklin Gothic Book" w:hAnsi="Franklin Gothic Book"/>
          <w:sz w:val="20"/>
          <w:szCs w:val="20"/>
        </w:rPr>
        <w:t>to know</w:t>
      </w:r>
      <w:r w:rsidRPr="005D0743">
        <w:rPr>
          <w:rFonts w:ascii="Franklin Gothic Book" w:hAnsi="Franklin Gothic Book"/>
          <w:sz w:val="20"/>
          <w:szCs w:val="20"/>
        </w:rPr>
        <w:t xml:space="preserve"> how many of the action items have been completed,</w:t>
      </w:r>
    </w:p>
    <w:p w:rsidR="0042562B" w:rsidRDefault="0042562B" w:rsidP="0042562B">
      <w:pPr>
        <w:pStyle w:val="ListParagraph"/>
        <w:numPr>
          <w:ilvl w:val="3"/>
          <w:numId w:val="51"/>
        </w:numPr>
        <w:tabs>
          <w:tab w:val="clear" w:pos="2160"/>
          <w:tab w:val="num" w:pos="426"/>
        </w:tabs>
        <w:ind w:left="851"/>
        <w:jc w:val="both"/>
        <w:rPr>
          <w:rFonts w:ascii="Franklin Gothic Book" w:hAnsi="Franklin Gothic Book"/>
          <w:sz w:val="20"/>
          <w:szCs w:val="20"/>
        </w:rPr>
      </w:pPr>
      <w:r w:rsidRPr="005D0743">
        <w:rPr>
          <w:rFonts w:ascii="Franklin Gothic Book" w:hAnsi="Franklin Gothic Book"/>
          <w:sz w:val="20"/>
          <w:szCs w:val="20"/>
        </w:rPr>
        <w:t>a measure to check if there has been any regression (non-regression is part of progressive realization of rights)</w:t>
      </w:r>
    </w:p>
    <w:p w:rsidR="0042562B" w:rsidRDefault="0042562B" w:rsidP="0042562B">
      <w:pPr>
        <w:pStyle w:val="ListParagraph"/>
        <w:numPr>
          <w:ilvl w:val="3"/>
          <w:numId w:val="51"/>
        </w:numPr>
        <w:tabs>
          <w:tab w:val="clear" w:pos="2160"/>
          <w:tab w:val="num" w:pos="426"/>
        </w:tabs>
        <w:ind w:left="851"/>
        <w:jc w:val="both"/>
        <w:rPr>
          <w:rFonts w:ascii="Franklin Gothic Book" w:hAnsi="Franklin Gothic Book"/>
          <w:sz w:val="20"/>
          <w:szCs w:val="20"/>
        </w:rPr>
      </w:pPr>
      <w:r>
        <w:rPr>
          <w:rFonts w:ascii="Franklin Gothic Book" w:hAnsi="Franklin Gothic Book"/>
          <w:sz w:val="20"/>
          <w:szCs w:val="20"/>
        </w:rPr>
        <w:t>progressive realization provides for minimum required achievement and therefore x% of minimum requirement achieved,</w:t>
      </w:r>
    </w:p>
    <w:p w:rsidR="0042562B" w:rsidRDefault="0042562B" w:rsidP="0042562B">
      <w:pPr>
        <w:pStyle w:val="ListParagraph"/>
        <w:numPr>
          <w:ilvl w:val="3"/>
          <w:numId w:val="51"/>
        </w:numPr>
        <w:tabs>
          <w:tab w:val="clear" w:pos="2160"/>
          <w:tab w:val="num" w:pos="426"/>
        </w:tabs>
        <w:ind w:left="851"/>
        <w:jc w:val="both"/>
        <w:rPr>
          <w:rFonts w:ascii="Franklin Gothic Book" w:hAnsi="Franklin Gothic Book"/>
          <w:sz w:val="20"/>
          <w:szCs w:val="20"/>
        </w:rPr>
      </w:pPr>
      <w:r w:rsidRPr="005D0743">
        <w:rPr>
          <w:rFonts w:ascii="Franklin Gothic Book" w:hAnsi="Franklin Gothic Book"/>
          <w:sz w:val="20"/>
          <w:szCs w:val="20"/>
        </w:rPr>
        <w:t xml:space="preserve">max-min-mode values amongst the different combinations to know highest inequity possible in the specific area, </w:t>
      </w:r>
    </w:p>
    <w:p w:rsidR="0042562B" w:rsidRDefault="0042562B" w:rsidP="0042562B">
      <w:pPr>
        <w:pStyle w:val="ListParagraph"/>
        <w:numPr>
          <w:ilvl w:val="3"/>
          <w:numId w:val="51"/>
        </w:numPr>
        <w:tabs>
          <w:tab w:val="clear" w:pos="2160"/>
          <w:tab w:val="num" w:pos="426"/>
        </w:tabs>
        <w:ind w:left="851"/>
        <w:jc w:val="both"/>
        <w:rPr>
          <w:rFonts w:ascii="Franklin Gothic Book" w:hAnsi="Franklin Gothic Book"/>
          <w:sz w:val="20"/>
          <w:szCs w:val="20"/>
        </w:rPr>
      </w:pPr>
      <w:r>
        <w:rPr>
          <w:rFonts w:ascii="Franklin Gothic Book" w:hAnsi="Franklin Gothic Book"/>
          <w:sz w:val="20"/>
          <w:szCs w:val="20"/>
        </w:rPr>
        <w:t>the net increase/decrease in equity compared to previous year – this is part of the overall supporting indicators as well but repeated here to give “at a glance” view of performance,</w:t>
      </w:r>
    </w:p>
    <w:p w:rsidR="0042562B" w:rsidRDefault="0042562B" w:rsidP="0042562B">
      <w:pPr>
        <w:pStyle w:val="ListParagraph"/>
        <w:numPr>
          <w:ilvl w:val="2"/>
          <w:numId w:val="51"/>
        </w:numPr>
        <w:ind w:left="426" w:hanging="426"/>
        <w:jc w:val="both"/>
        <w:rPr>
          <w:rFonts w:ascii="Franklin Gothic Book" w:hAnsi="Franklin Gothic Book"/>
          <w:sz w:val="20"/>
          <w:szCs w:val="20"/>
        </w:rPr>
      </w:pPr>
      <w:r w:rsidRPr="005D0743">
        <w:rPr>
          <w:rFonts w:ascii="Franklin Gothic Book" w:hAnsi="Franklin Gothic Book"/>
          <w:sz w:val="20"/>
          <w:szCs w:val="20"/>
        </w:rPr>
        <w:t xml:space="preserve"> </w:t>
      </w:r>
      <w:r>
        <w:rPr>
          <w:rFonts w:ascii="Franklin Gothic Book" w:hAnsi="Franklin Gothic Book"/>
          <w:sz w:val="20"/>
          <w:szCs w:val="20"/>
        </w:rPr>
        <w:t xml:space="preserve">Environment </w:t>
      </w:r>
    </w:p>
    <w:p w:rsidR="0042562B" w:rsidRPr="005D0743" w:rsidRDefault="0042562B" w:rsidP="0042562B">
      <w:pPr>
        <w:pStyle w:val="ListParagraph"/>
        <w:numPr>
          <w:ilvl w:val="2"/>
          <w:numId w:val="51"/>
        </w:numPr>
        <w:ind w:left="426" w:hanging="426"/>
        <w:jc w:val="both"/>
        <w:rPr>
          <w:rFonts w:ascii="Franklin Gothic Book" w:hAnsi="Franklin Gothic Book"/>
          <w:sz w:val="20"/>
          <w:szCs w:val="20"/>
        </w:rPr>
      </w:pPr>
      <w:r>
        <w:rPr>
          <w:rFonts w:ascii="Franklin Gothic Book" w:hAnsi="Franklin Gothic Book"/>
          <w:sz w:val="20"/>
          <w:szCs w:val="20"/>
        </w:rPr>
        <w:t>Economics</w:t>
      </w:r>
    </w:p>
    <w:p w:rsidR="0042562B" w:rsidRDefault="0042562B" w:rsidP="0042562B">
      <w:pPr>
        <w:jc w:val="both"/>
        <w:rPr>
          <w:rFonts w:ascii="Franklin Gothic Book" w:hAnsi="Franklin Gothic Book"/>
          <w:sz w:val="20"/>
          <w:szCs w:val="20"/>
        </w:rPr>
      </w:pPr>
      <w:r>
        <w:rPr>
          <w:rFonts w:ascii="Franklin Gothic Book" w:hAnsi="Franklin Gothic Book"/>
          <w:sz w:val="20"/>
          <w:szCs w:val="20"/>
        </w:rPr>
        <w:t xml:space="preserve">Essentially, the core indicator shows the end-of-period (EOP) prevalence and the supporting indicators show the velocity, acceleration, equity, environment and economics. </w:t>
      </w:r>
    </w:p>
    <w:p w:rsidR="00CD1D70" w:rsidRDefault="00CD1D70" w:rsidP="00CD1D70">
      <w:pPr>
        <w:pStyle w:val="Heading1"/>
      </w:pPr>
      <w:bookmarkStart w:id="29" w:name="_Toc412931254"/>
      <w:r>
        <w:t>Function-System-Impact Framework of Monitoring Indicators: A suggestion</w:t>
      </w:r>
      <w:bookmarkEnd w:id="29"/>
    </w:p>
    <w:p w:rsidR="00CD1D70" w:rsidRDefault="00CD1D70" w:rsidP="00B1081B">
      <w:pPr>
        <w:pStyle w:val="NormalWeb"/>
        <w:spacing w:before="0" w:beforeAutospacing="0" w:after="200" w:afterAutospacing="0" w:line="276" w:lineRule="auto"/>
        <w:jc w:val="both"/>
        <w:rPr>
          <w:rFonts w:ascii="Franklin Gothic Book" w:hAnsi="Franklin Gothic Book"/>
          <w:sz w:val="20"/>
          <w:szCs w:val="20"/>
        </w:rPr>
      </w:pPr>
      <w:r>
        <w:rPr>
          <w:rFonts w:ascii="Franklin Gothic Book" w:hAnsi="Franklin Gothic Book"/>
          <w:color w:val="333333"/>
          <w:sz w:val="20"/>
          <w:szCs w:val="20"/>
          <w:u w:val="single"/>
        </w:rPr>
        <w:t>Suggestion regarding additional perspectives to be included in the functional sanitation ladder:</w:t>
      </w:r>
      <w:r>
        <w:rPr>
          <w:rFonts w:ascii="Franklin Gothic Book" w:hAnsi="Franklin Gothic Book"/>
          <w:sz w:val="20"/>
          <w:szCs w:val="20"/>
        </w:rPr>
        <w:t> </w:t>
      </w:r>
      <w:r>
        <w:rPr>
          <w:rFonts w:ascii="Franklin Gothic Book" w:hAnsi="Franklin Gothic Book"/>
          <w:sz w:val="20"/>
          <w:szCs w:val="20"/>
          <w:lang w:val="en-US"/>
        </w:rPr>
        <w:t>The functional sanitation ladder focuses on two functions of sanitation viz., health protection and environment protection. The functional sanitation ladder is a huge shift to viewing sanitation from the perspective of desired impact (output and outcome). From a desired impact perspective, can we include the following dimensions: (a) sanitation economics, (b) technology availability --&gt; usage --&gt; realizing benefits, (c) enabling environment viz., legislation, IT, financing, etc., and (d) operating model for initial installation and O&amp;M that can be used to provide last-mile connect for other SDGs. This could be extending the framework into viewing sanitation from a function-system-impact perspective. In this case, impact would include SDG targets relating to other sectors that are achieved (unlocking potential / realizing targets) by achieving sanitation targets. </w:t>
      </w:r>
    </w:p>
    <w:p w:rsidR="00CD1D70" w:rsidRPr="00FB7101" w:rsidRDefault="00CA02E9" w:rsidP="00B1081B">
      <w:pPr>
        <w:pStyle w:val="NormalWeb"/>
        <w:spacing w:before="0" w:beforeAutospacing="0" w:after="200" w:afterAutospacing="0" w:line="276" w:lineRule="auto"/>
        <w:jc w:val="both"/>
        <w:rPr>
          <w:rFonts w:ascii="Franklin Gothic Book" w:hAnsi="Franklin Gothic Book"/>
          <w:sz w:val="20"/>
          <w:szCs w:val="20"/>
        </w:rPr>
      </w:pPr>
      <w:r>
        <w:rPr>
          <w:rFonts w:ascii="Franklin Gothic Book" w:hAnsi="Franklin Gothic Book"/>
          <w:sz w:val="20"/>
          <w:szCs w:val="20"/>
          <w:lang w:val="en-US"/>
        </w:rPr>
        <w:t xml:space="preserve">Another framework to consider is input-system-process-output-outcome-impact framework used in the Logical Framework Approach (LFA). In LFA, system-related indicators are not usually monitored as part of the project activities because, for most projects, system-related aspects cannot be changed to achieve the project’s output. However, the SDG presents an opportunity to change the system-related aspects as well </w:t>
      </w:r>
      <w:r w:rsidRPr="00FB7101">
        <w:rPr>
          <w:rFonts w:ascii="Franklin Gothic Book" w:hAnsi="Franklin Gothic Book"/>
          <w:sz w:val="20"/>
          <w:szCs w:val="20"/>
        </w:rPr>
        <w:t>to better achieve the SDG targets. Therefore, system-related aspects can also be monitored.</w:t>
      </w:r>
    </w:p>
    <w:p w:rsidR="00CA02E9" w:rsidRDefault="00CA02E9" w:rsidP="00B1081B">
      <w:pPr>
        <w:pStyle w:val="NormalWeb"/>
        <w:spacing w:before="0" w:beforeAutospacing="0" w:after="200" w:afterAutospacing="0" w:line="276" w:lineRule="auto"/>
        <w:jc w:val="both"/>
        <w:rPr>
          <w:rFonts w:ascii="Franklin Gothic Book" w:hAnsi="Franklin Gothic Book"/>
          <w:sz w:val="20"/>
          <w:szCs w:val="20"/>
          <w:lang w:val="en-US"/>
        </w:rPr>
      </w:pPr>
      <w:r>
        <w:rPr>
          <w:rFonts w:ascii="Franklin Gothic Book" w:hAnsi="Franklin Gothic Book"/>
          <w:sz w:val="20"/>
          <w:szCs w:val="20"/>
          <w:lang w:val="en-US"/>
        </w:rPr>
        <w:t>Some aspects that could be monitored are given below:</w:t>
      </w:r>
    </w:p>
    <w:tbl>
      <w:tblPr>
        <w:tblStyle w:val="TableGrid"/>
        <w:tblW w:w="0" w:type="auto"/>
        <w:tblLook w:val="04A0"/>
      </w:tblPr>
      <w:tblGrid>
        <w:gridCol w:w="817"/>
        <w:gridCol w:w="8425"/>
      </w:tblGrid>
      <w:tr w:rsidR="00CA02E9" w:rsidTr="00B1081B">
        <w:trPr>
          <w:tblHeader/>
        </w:trPr>
        <w:tc>
          <w:tcPr>
            <w:tcW w:w="817" w:type="dxa"/>
            <w:shd w:val="clear" w:color="auto" w:fill="76923C" w:themeFill="accent3" w:themeFillShade="BF"/>
          </w:tcPr>
          <w:p w:rsidR="00CA02E9" w:rsidRPr="00B1081B" w:rsidRDefault="00CA02E9" w:rsidP="00CA02E9">
            <w:pPr>
              <w:pStyle w:val="NormalWeb"/>
              <w:spacing w:before="60" w:beforeAutospacing="0" w:after="60" w:afterAutospacing="0"/>
              <w:jc w:val="center"/>
              <w:rPr>
                <w:rFonts w:ascii="Franklin Gothic Book" w:hAnsi="Franklin Gothic Book"/>
                <w:sz w:val="20"/>
                <w:szCs w:val="20"/>
                <w:lang w:val="en-US"/>
              </w:rPr>
            </w:pPr>
            <w:r w:rsidRPr="00B1081B">
              <w:rPr>
                <w:rFonts w:ascii="Franklin Gothic Book" w:hAnsi="Franklin Gothic Book"/>
                <w:sz w:val="20"/>
                <w:szCs w:val="20"/>
                <w:lang w:val="en-US"/>
              </w:rPr>
              <w:t>S. No.</w:t>
            </w:r>
          </w:p>
        </w:tc>
        <w:tc>
          <w:tcPr>
            <w:tcW w:w="8425" w:type="dxa"/>
            <w:shd w:val="clear" w:color="auto" w:fill="76923C" w:themeFill="accent3" w:themeFillShade="BF"/>
          </w:tcPr>
          <w:p w:rsidR="00CA02E9" w:rsidRPr="00B1081B" w:rsidRDefault="00CA02E9" w:rsidP="002B5976">
            <w:pPr>
              <w:pStyle w:val="NormalWeb"/>
              <w:spacing w:before="60" w:beforeAutospacing="0" w:after="60" w:afterAutospacing="0"/>
              <w:jc w:val="both"/>
              <w:rPr>
                <w:rFonts w:ascii="Franklin Gothic Book" w:hAnsi="Franklin Gothic Book"/>
                <w:sz w:val="20"/>
                <w:szCs w:val="20"/>
                <w:lang w:val="en-US"/>
              </w:rPr>
            </w:pPr>
            <w:r w:rsidRPr="00B1081B">
              <w:rPr>
                <w:rFonts w:ascii="Franklin Gothic Book" w:hAnsi="Franklin Gothic Book"/>
                <w:sz w:val="20"/>
                <w:szCs w:val="20"/>
                <w:lang w:val="en-US"/>
              </w:rPr>
              <w:t>Aspects that could be monitored</w:t>
            </w:r>
          </w:p>
        </w:tc>
      </w:tr>
      <w:tr w:rsidR="00CA02E9" w:rsidTr="00CA02E9">
        <w:tc>
          <w:tcPr>
            <w:tcW w:w="817" w:type="dxa"/>
            <w:shd w:val="clear" w:color="auto" w:fill="D6E3BC" w:themeFill="accent3" w:themeFillTint="66"/>
          </w:tcPr>
          <w:p w:rsidR="00CA02E9" w:rsidRDefault="00CA02E9" w:rsidP="00CA02E9">
            <w:pPr>
              <w:pStyle w:val="NormalWeb"/>
              <w:spacing w:before="60" w:beforeAutospacing="0" w:after="60" w:afterAutospacing="0"/>
              <w:jc w:val="center"/>
              <w:rPr>
                <w:rFonts w:ascii="Franklin Gothic Book" w:hAnsi="Franklin Gothic Book"/>
                <w:sz w:val="20"/>
                <w:szCs w:val="20"/>
                <w:lang w:val="en-US"/>
              </w:rPr>
            </w:pPr>
            <w:r>
              <w:rPr>
                <w:rFonts w:ascii="Franklin Gothic Book" w:hAnsi="Franklin Gothic Book"/>
                <w:sz w:val="20"/>
                <w:szCs w:val="20"/>
                <w:lang w:val="en-US"/>
              </w:rPr>
              <w:t>A</w:t>
            </w:r>
          </w:p>
        </w:tc>
        <w:tc>
          <w:tcPr>
            <w:tcW w:w="8425" w:type="dxa"/>
            <w:shd w:val="clear" w:color="auto" w:fill="D6E3BC" w:themeFill="accent3" w:themeFillTint="66"/>
          </w:tcPr>
          <w:p w:rsidR="00CA02E9" w:rsidRDefault="00CA02E9" w:rsidP="002B5976">
            <w:pPr>
              <w:pStyle w:val="NormalWeb"/>
              <w:spacing w:before="60" w:beforeAutospacing="0" w:after="60" w:afterAutospacing="0"/>
              <w:jc w:val="both"/>
              <w:rPr>
                <w:rFonts w:ascii="Franklin Gothic Book" w:hAnsi="Franklin Gothic Book"/>
                <w:sz w:val="20"/>
                <w:szCs w:val="20"/>
                <w:lang w:val="en-US"/>
              </w:rPr>
            </w:pPr>
            <w:r>
              <w:rPr>
                <w:rFonts w:ascii="Franklin Gothic Book" w:hAnsi="Franklin Gothic Book"/>
                <w:sz w:val="20"/>
                <w:szCs w:val="20"/>
                <w:lang w:val="en-US"/>
              </w:rPr>
              <w:t>Related to users:</w:t>
            </w:r>
          </w:p>
        </w:tc>
      </w:tr>
      <w:tr w:rsidR="00CA02E9" w:rsidTr="00CA02E9">
        <w:tc>
          <w:tcPr>
            <w:tcW w:w="817" w:type="dxa"/>
          </w:tcPr>
          <w:p w:rsidR="00CA02E9" w:rsidRDefault="00CA02E9" w:rsidP="00CA02E9">
            <w:pPr>
              <w:pStyle w:val="NormalWeb"/>
              <w:spacing w:before="60" w:beforeAutospacing="0" w:after="60" w:afterAutospacing="0"/>
              <w:jc w:val="center"/>
              <w:rPr>
                <w:rFonts w:ascii="Franklin Gothic Book" w:hAnsi="Franklin Gothic Book"/>
                <w:sz w:val="20"/>
                <w:szCs w:val="20"/>
                <w:lang w:val="en-US"/>
              </w:rPr>
            </w:pPr>
          </w:p>
        </w:tc>
        <w:tc>
          <w:tcPr>
            <w:tcW w:w="8425" w:type="dxa"/>
          </w:tcPr>
          <w:p w:rsidR="00CA02E9" w:rsidRDefault="00CA02E9" w:rsidP="002B5976">
            <w:pPr>
              <w:pStyle w:val="NormalWeb"/>
              <w:spacing w:before="60" w:beforeAutospacing="0" w:after="60" w:afterAutospacing="0"/>
              <w:jc w:val="both"/>
              <w:rPr>
                <w:rFonts w:ascii="Franklin Gothic Book" w:hAnsi="Franklin Gothic Book"/>
                <w:sz w:val="20"/>
                <w:szCs w:val="20"/>
                <w:lang w:val="en-US"/>
              </w:rPr>
            </w:pPr>
            <w:r>
              <w:rPr>
                <w:rFonts w:ascii="Franklin Gothic Book" w:hAnsi="Franklin Gothic Book"/>
                <w:sz w:val="20"/>
                <w:szCs w:val="20"/>
                <w:lang w:val="en-US"/>
              </w:rPr>
              <w:t>How much self-financing and co-financing is possible at each stage?</w:t>
            </w:r>
          </w:p>
        </w:tc>
      </w:tr>
      <w:tr w:rsidR="00CA02E9" w:rsidTr="00CA02E9">
        <w:tc>
          <w:tcPr>
            <w:tcW w:w="817" w:type="dxa"/>
          </w:tcPr>
          <w:p w:rsidR="00CA02E9" w:rsidRDefault="00CA02E9" w:rsidP="00CA02E9">
            <w:pPr>
              <w:pStyle w:val="NormalWeb"/>
              <w:spacing w:before="60" w:beforeAutospacing="0" w:after="60" w:afterAutospacing="0"/>
              <w:jc w:val="center"/>
              <w:rPr>
                <w:rFonts w:ascii="Franklin Gothic Book" w:hAnsi="Franklin Gothic Book"/>
                <w:sz w:val="20"/>
                <w:szCs w:val="20"/>
                <w:lang w:val="en-US"/>
              </w:rPr>
            </w:pPr>
          </w:p>
        </w:tc>
        <w:tc>
          <w:tcPr>
            <w:tcW w:w="8425" w:type="dxa"/>
          </w:tcPr>
          <w:p w:rsidR="00CA02E9" w:rsidRDefault="00CA02E9" w:rsidP="002B5976">
            <w:pPr>
              <w:pStyle w:val="NormalWeb"/>
              <w:spacing w:before="60" w:beforeAutospacing="0" w:after="60" w:afterAutospacing="0"/>
              <w:jc w:val="both"/>
              <w:rPr>
                <w:rFonts w:ascii="Franklin Gothic Book" w:hAnsi="Franklin Gothic Book"/>
                <w:sz w:val="20"/>
                <w:szCs w:val="20"/>
                <w:lang w:val="en-US"/>
              </w:rPr>
            </w:pPr>
            <w:r>
              <w:rPr>
                <w:rFonts w:ascii="Franklin Gothic Book" w:hAnsi="Franklin Gothic Book"/>
                <w:sz w:val="20"/>
                <w:szCs w:val="20"/>
                <w:lang w:val="en-US"/>
              </w:rPr>
              <w:t>Uptake of sanitation-related behavioral change (handwashing, O&amp;M, contributing to reverse logistics required for nutrient use, etc.,)</w:t>
            </w:r>
          </w:p>
        </w:tc>
      </w:tr>
      <w:tr w:rsidR="00CA02E9" w:rsidTr="00CA02E9">
        <w:tc>
          <w:tcPr>
            <w:tcW w:w="817" w:type="dxa"/>
          </w:tcPr>
          <w:p w:rsidR="00CA02E9" w:rsidRDefault="00CA02E9" w:rsidP="00CA02E9">
            <w:pPr>
              <w:pStyle w:val="NormalWeb"/>
              <w:spacing w:before="60" w:beforeAutospacing="0" w:after="60" w:afterAutospacing="0"/>
              <w:jc w:val="center"/>
              <w:rPr>
                <w:rFonts w:ascii="Franklin Gothic Book" w:hAnsi="Franklin Gothic Book"/>
                <w:sz w:val="20"/>
                <w:szCs w:val="20"/>
                <w:lang w:val="en-US"/>
              </w:rPr>
            </w:pPr>
          </w:p>
        </w:tc>
        <w:tc>
          <w:tcPr>
            <w:tcW w:w="8425" w:type="dxa"/>
          </w:tcPr>
          <w:p w:rsidR="00CA02E9" w:rsidRDefault="00CA02E9" w:rsidP="002B5976">
            <w:pPr>
              <w:pStyle w:val="NormalWeb"/>
              <w:spacing w:before="60" w:beforeAutospacing="0" w:after="60" w:afterAutospacing="0"/>
              <w:jc w:val="both"/>
              <w:rPr>
                <w:rFonts w:ascii="Franklin Gothic Book" w:hAnsi="Franklin Gothic Book"/>
                <w:sz w:val="20"/>
                <w:szCs w:val="20"/>
                <w:lang w:val="en-US"/>
              </w:rPr>
            </w:pPr>
            <w:r>
              <w:rPr>
                <w:rFonts w:ascii="Franklin Gothic Book" w:hAnsi="Franklin Gothic Book"/>
                <w:sz w:val="20"/>
                <w:szCs w:val="20"/>
                <w:lang w:val="en-US"/>
              </w:rPr>
              <w:t>Qualitative user experience aspects (pride of ownership, feeling ownership and taking responsibility for O&amp;M, priority in household spending pattern for initial toilet acquisition and later for O&amp;M and avoiding repurposing the superstructure, other aspects).</w:t>
            </w:r>
          </w:p>
        </w:tc>
      </w:tr>
      <w:tr w:rsidR="00CA02E9" w:rsidTr="00CA02E9">
        <w:tc>
          <w:tcPr>
            <w:tcW w:w="817" w:type="dxa"/>
            <w:shd w:val="clear" w:color="auto" w:fill="D6E3BC" w:themeFill="accent3" w:themeFillTint="66"/>
          </w:tcPr>
          <w:p w:rsidR="00CA02E9" w:rsidRDefault="00CA02E9" w:rsidP="00CA02E9">
            <w:pPr>
              <w:pStyle w:val="NormalWeb"/>
              <w:spacing w:before="60" w:beforeAutospacing="0" w:after="60" w:afterAutospacing="0"/>
              <w:jc w:val="center"/>
              <w:rPr>
                <w:rFonts w:ascii="Franklin Gothic Book" w:hAnsi="Franklin Gothic Book"/>
                <w:sz w:val="20"/>
                <w:szCs w:val="20"/>
                <w:lang w:val="en-US"/>
              </w:rPr>
            </w:pPr>
            <w:r>
              <w:rPr>
                <w:rFonts w:ascii="Franklin Gothic Book" w:hAnsi="Franklin Gothic Book"/>
                <w:sz w:val="20"/>
                <w:szCs w:val="20"/>
                <w:lang w:val="en-US"/>
              </w:rPr>
              <w:t>B</w:t>
            </w:r>
          </w:p>
        </w:tc>
        <w:tc>
          <w:tcPr>
            <w:tcW w:w="8425" w:type="dxa"/>
            <w:shd w:val="clear" w:color="auto" w:fill="D6E3BC" w:themeFill="accent3" w:themeFillTint="66"/>
          </w:tcPr>
          <w:p w:rsidR="00CA02E9" w:rsidRDefault="00CA02E9" w:rsidP="002B5976">
            <w:pPr>
              <w:pStyle w:val="NormalWeb"/>
              <w:spacing w:before="60" w:beforeAutospacing="0" w:after="60" w:afterAutospacing="0"/>
              <w:jc w:val="both"/>
              <w:rPr>
                <w:rFonts w:ascii="Franklin Gothic Book" w:hAnsi="Franklin Gothic Book"/>
                <w:sz w:val="20"/>
                <w:szCs w:val="20"/>
                <w:lang w:val="en-US"/>
              </w:rPr>
            </w:pPr>
            <w:r>
              <w:rPr>
                <w:rFonts w:ascii="Franklin Gothic Book" w:hAnsi="Franklin Gothic Book"/>
                <w:sz w:val="20"/>
                <w:szCs w:val="20"/>
                <w:lang w:val="en-US"/>
              </w:rPr>
              <w:t>Related to sanitation workers:</w:t>
            </w:r>
          </w:p>
        </w:tc>
      </w:tr>
      <w:tr w:rsidR="00CA02E9" w:rsidTr="00CA02E9">
        <w:tc>
          <w:tcPr>
            <w:tcW w:w="817" w:type="dxa"/>
          </w:tcPr>
          <w:p w:rsidR="00CA02E9" w:rsidRDefault="00CA02E9" w:rsidP="00CA02E9">
            <w:pPr>
              <w:pStyle w:val="NormalWeb"/>
              <w:spacing w:before="60" w:beforeAutospacing="0" w:after="60" w:afterAutospacing="0"/>
              <w:jc w:val="center"/>
              <w:rPr>
                <w:rFonts w:ascii="Franklin Gothic Book" w:hAnsi="Franklin Gothic Book"/>
                <w:sz w:val="20"/>
                <w:szCs w:val="20"/>
                <w:lang w:val="en-US"/>
              </w:rPr>
            </w:pPr>
          </w:p>
        </w:tc>
        <w:tc>
          <w:tcPr>
            <w:tcW w:w="8425" w:type="dxa"/>
          </w:tcPr>
          <w:p w:rsidR="00CA02E9" w:rsidRPr="00CA02E9" w:rsidRDefault="00CA02E9" w:rsidP="002B5976">
            <w:pPr>
              <w:pStyle w:val="NormalWeb"/>
              <w:spacing w:before="0" w:beforeAutospacing="0" w:after="0" w:afterAutospacing="0"/>
              <w:jc w:val="both"/>
              <w:rPr>
                <w:rFonts w:ascii="Franklin Gothic Book" w:hAnsi="Franklin Gothic Book"/>
                <w:sz w:val="20"/>
                <w:szCs w:val="20"/>
              </w:rPr>
            </w:pPr>
            <w:r>
              <w:rPr>
                <w:rFonts w:ascii="Franklin Gothic Book" w:hAnsi="Franklin Gothic Book"/>
                <w:sz w:val="20"/>
                <w:szCs w:val="20"/>
                <w:lang w:val="en-US"/>
              </w:rPr>
              <w:t xml:space="preserve">Occupational safety &amp; work experience: </w:t>
            </w:r>
            <w:r>
              <w:rPr>
                <w:rFonts w:ascii="Franklin Gothic Book" w:hAnsi="Franklin Gothic Book"/>
                <w:sz w:val="20"/>
                <w:szCs w:val="20"/>
              </w:rPr>
              <w:t>For sanitation workers on the ground, how healthy is it, what is the health risk in case of disease outbreak (such as, Ebola), how good is the experience (facing bad odour on an everyday basis if they clean septic tanks as an occupation, for instance).</w:t>
            </w:r>
          </w:p>
        </w:tc>
      </w:tr>
      <w:tr w:rsidR="00CA02E9" w:rsidTr="00CA02E9">
        <w:tc>
          <w:tcPr>
            <w:tcW w:w="817" w:type="dxa"/>
          </w:tcPr>
          <w:p w:rsidR="00CA02E9" w:rsidRDefault="00CA02E9" w:rsidP="00CA02E9">
            <w:pPr>
              <w:pStyle w:val="NormalWeb"/>
              <w:spacing w:before="60" w:beforeAutospacing="0" w:after="60" w:afterAutospacing="0"/>
              <w:jc w:val="center"/>
              <w:rPr>
                <w:rFonts w:ascii="Franklin Gothic Book" w:hAnsi="Franklin Gothic Book"/>
                <w:sz w:val="20"/>
                <w:szCs w:val="20"/>
                <w:lang w:val="en-US"/>
              </w:rPr>
            </w:pPr>
          </w:p>
        </w:tc>
        <w:tc>
          <w:tcPr>
            <w:tcW w:w="8425" w:type="dxa"/>
          </w:tcPr>
          <w:p w:rsidR="00CA02E9" w:rsidRDefault="00CA02E9" w:rsidP="002B5976">
            <w:pPr>
              <w:pStyle w:val="NormalWeb"/>
              <w:spacing w:before="60" w:beforeAutospacing="0" w:after="60" w:afterAutospacing="0"/>
              <w:jc w:val="both"/>
              <w:rPr>
                <w:rFonts w:ascii="Franklin Gothic Book" w:hAnsi="Franklin Gothic Book"/>
                <w:sz w:val="20"/>
                <w:szCs w:val="20"/>
                <w:lang w:val="en-US"/>
              </w:rPr>
            </w:pPr>
            <w:r>
              <w:rPr>
                <w:rFonts w:ascii="Franklin Gothic Book" w:hAnsi="Franklin Gothic Book"/>
                <w:sz w:val="20"/>
                <w:szCs w:val="20"/>
                <w:lang w:val="en-US"/>
              </w:rPr>
              <w:t>Eradication of manual scavenging, rehabilitation of manual scavengers</w:t>
            </w:r>
          </w:p>
        </w:tc>
      </w:tr>
      <w:tr w:rsidR="00CA02E9" w:rsidTr="00CA02E9">
        <w:tc>
          <w:tcPr>
            <w:tcW w:w="817" w:type="dxa"/>
            <w:shd w:val="clear" w:color="auto" w:fill="D6E3BC" w:themeFill="accent3" w:themeFillTint="66"/>
          </w:tcPr>
          <w:p w:rsidR="00CA02E9" w:rsidRDefault="00CA02E9" w:rsidP="00CA02E9">
            <w:pPr>
              <w:pStyle w:val="NormalWeb"/>
              <w:spacing w:before="60" w:beforeAutospacing="0" w:after="60" w:afterAutospacing="0"/>
              <w:jc w:val="center"/>
              <w:rPr>
                <w:rFonts w:ascii="Franklin Gothic Book" w:hAnsi="Franklin Gothic Book"/>
                <w:sz w:val="20"/>
                <w:szCs w:val="20"/>
                <w:lang w:val="en-US"/>
              </w:rPr>
            </w:pPr>
            <w:r>
              <w:rPr>
                <w:rFonts w:ascii="Franklin Gothic Book" w:hAnsi="Franklin Gothic Book"/>
                <w:sz w:val="20"/>
                <w:szCs w:val="20"/>
                <w:lang w:val="en-US"/>
              </w:rPr>
              <w:lastRenderedPageBreak/>
              <w:t>C</w:t>
            </w:r>
          </w:p>
        </w:tc>
        <w:tc>
          <w:tcPr>
            <w:tcW w:w="8425" w:type="dxa"/>
            <w:shd w:val="clear" w:color="auto" w:fill="D6E3BC" w:themeFill="accent3" w:themeFillTint="66"/>
          </w:tcPr>
          <w:p w:rsidR="00CA02E9" w:rsidRDefault="00CA02E9" w:rsidP="002B5976">
            <w:pPr>
              <w:pStyle w:val="NormalWeb"/>
              <w:spacing w:before="60" w:beforeAutospacing="0" w:after="60" w:afterAutospacing="0"/>
              <w:jc w:val="both"/>
              <w:rPr>
                <w:rFonts w:ascii="Franklin Gothic Book" w:hAnsi="Franklin Gothic Book"/>
                <w:sz w:val="20"/>
                <w:szCs w:val="20"/>
                <w:lang w:val="en-US"/>
              </w:rPr>
            </w:pPr>
            <w:r>
              <w:rPr>
                <w:rFonts w:ascii="Franklin Gothic Book" w:hAnsi="Franklin Gothic Book"/>
                <w:sz w:val="20"/>
                <w:szCs w:val="20"/>
                <w:lang w:val="en-US"/>
              </w:rPr>
              <w:t>Outcomes:</w:t>
            </w:r>
          </w:p>
        </w:tc>
      </w:tr>
      <w:tr w:rsidR="00CA02E9" w:rsidTr="00CA02E9">
        <w:tc>
          <w:tcPr>
            <w:tcW w:w="817" w:type="dxa"/>
          </w:tcPr>
          <w:p w:rsidR="00CA02E9" w:rsidRDefault="00CA02E9" w:rsidP="00CA02E9">
            <w:pPr>
              <w:pStyle w:val="NormalWeb"/>
              <w:spacing w:before="60" w:beforeAutospacing="0" w:after="60" w:afterAutospacing="0"/>
              <w:jc w:val="center"/>
              <w:rPr>
                <w:rFonts w:ascii="Franklin Gothic Book" w:hAnsi="Franklin Gothic Book"/>
                <w:sz w:val="20"/>
                <w:szCs w:val="20"/>
                <w:lang w:val="en-US"/>
              </w:rPr>
            </w:pPr>
          </w:p>
        </w:tc>
        <w:tc>
          <w:tcPr>
            <w:tcW w:w="8425" w:type="dxa"/>
          </w:tcPr>
          <w:p w:rsidR="00CA02E9" w:rsidRPr="00CA02E9" w:rsidRDefault="00CA02E9" w:rsidP="002B5976">
            <w:pPr>
              <w:pStyle w:val="NormalWeb"/>
              <w:spacing w:before="0" w:beforeAutospacing="0" w:after="0" w:afterAutospacing="0"/>
              <w:jc w:val="both"/>
              <w:rPr>
                <w:rFonts w:ascii="Franklin Gothic Book" w:hAnsi="Franklin Gothic Book"/>
                <w:sz w:val="20"/>
                <w:szCs w:val="20"/>
              </w:rPr>
            </w:pPr>
            <w:r>
              <w:rPr>
                <w:rFonts w:ascii="Franklin Gothic Book" w:hAnsi="Franklin Gothic Book"/>
                <w:sz w:val="20"/>
                <w:szCs w:val="20"/>
              </w:rPr>
              <w:t>Did school enrolment and attendance actually increase?</w:t>
            </w:r>
          </w:p>
        </w:tc>
      </w:tr>
      <w:tr w:rsidR="00CA02E9" w:rsidTr="00CA02E9">
        <w:tc>
          <w:tcPr>
            <w:tcW w:w="817" w:type="dxa"/>
          </w:tcPr>
          <w:p w:rsidR="00CA02E9" w:rsidRDefault="00CA02E9" w:rsidP="00CA02E9">
            <w:pPr>
              <w:pStyle w:val="NormalWeb"/>
              <w:spacing w:before="60" w:beforeAutospacing="0" w:after="60" w:afterAutospacing="0"/>
              <w:jc w:val="center"/>
              <w:rPr>
                <w:rFonts w:ascii="Franklin Gothic Book" w:hAnsi="Franklin Gothic Book"/>
                <w:sz w:val="20"/>
                <w:szCs w:val="20"/>
                <w:lang w:val="en-US"/>
              </w:rPr>
            </w:pPr>
          </w:p>
        </w:tc>
        <w:tc>
          <w:tcPr>
            <w:tcW w:w="8425" w:type="dxa"/>
          </w:tcPr>
          <w:p w:rsidR="00CA02E9" w:rsidRDefault="00CA02E9" w:rsidP="002B5976">
            <w:pPr>
              <w:pStyle w:val="NormalWeb"/>
              <w:spacing w:before="60" w:beforeAutospacing="0" w:after="60" w:afterAutospacing="0"/>
              <w:jc w:val="both"/>
              <w:rPr>
                <w:rFonts w:ascii="Franklin Gothic Book" w:hAnsi="Franklin Gothic Book"/>
                <w:sz w:val="20"/>
                <w:szCs w:val="20"/>
                <w:lang w:val="en-US"/>
              </w:rPr>
            </w:pPr>
            <w:r>
              <w:rPr>
                <w:rFonts w:ascii="Franklin Gothic Book" w:hAnsi="Franklin Gothic Book"/>
                <w:sz w:val="20"/>
                <w:szCs w:val="20"/>
              </w:rPr>
              <w:t>Did disease incidence decrease to the extent anticipated?</w:t>
            </w:r>
          </w:p>
        </w:tc>
      </w:tr>
      <w:tr w:rsidR="00CA02E9" w:rsidTr="00CA02E9">
        <w:tc>
          <w:tcPr>
            <w:tcW w:w="817" w:type="dxa"/>
          </w:tcPr>
          <w:p w:rsidR="00CA02E9" w:rsidRDefault="00CA02E9" w:rsidP="00CA02E9">
            <w:pPr>
              <w:pStyle w:val="NormalWeb"/>
              <w:spacing w:before="60" w:beforeAutospacing="0" w:after="60" w:afterAutospacing="0"/>
              <w:jc w:val="center"/>
              <w:rPr>
                <w:rFonts w:ascii="Franklin Gothic Book" w:hAnsi="Franklin Gothic Book"/>
                <w:sz w:val="20"/>
                <w:szCs w:val="20"/>
                <w:lang w:val="en-US"/>
              </w:rPr>
            </w:pPr>
          </w:p>
        </w:tc>
        <w:tc>
          <w:tcPr>
            <w:tcW w:w="8425" w:type="dxa"/>
          </w:tcPr>
          <w:p w:rsidR="00CA02E9" w:rsidRDefault="00CA02E9" w:rsidP="002B5976">
            <w:pPr>
              <w:pStyle w:val="NormalWeb"/>
              <w:spacing w:before="60" w:beforeAutospacing="0" w:after="60" w:afterAutospacing="0"/>
              <w:jc w:val="both"/>
              <w:rPr>
                <w:rFonts w:ascii="Franklin Gothic Book" w:hAnsi="Franklin Gothic Book"/>
                <w:sz w:val="20"/>
                <w:szCs w:val="20"/>
              </w:rPr>
            </w:pPr>
            <w:r>
              <w:rPr>
                <w:rFonts w:ascii="Franklin Gothic Book" w:hAnsi="Franklin Gothic Book"/>
                <w:sz w:val="20"/>
                <w:szCs w:val="20"/>
              </w:rPr>
              <w:t>Did women’s sense of empowerment increase?</w:t>
            </w:r>
          </w:p>
        </w:tc>
      </w:tr>
      <w:tr w:rsidR="001E7FCC" w:rsidTr="00CA02E9">
        <w:tc>
          <w:tcPr>
            <w:tcW w:w="817" w:type="dxa"/>
          </w:tcPr>
          <w:p w:rsidR="001E7FCC" w:rsidRDefault="001E7FCC" w:rsidP="00CA02E9">
            <w:pPr>
              <w:pStyle w:val="NormalWeb"/>
              <w:spacing w:before="60" w:beforeAutospacing="0" w:after="60" w:afterAutospacing="0"/>
              <w:jc w:val="center"/>
              <w:rPr>
                <w:rFonts w:ascii="Franklin Gothic Book" w:hAnsi="Franklin Gothic Book"/>
                <w:sz w:val="20"/>
                <w:szCs w:val="20"/>
                <w:lang w:val="en-US"/>
              </w:rPr>
            </w:pPr>
          </w:p>
        </w:tc>
        <w:tc>
          <w:tcPr>
            <w:tcW w:w="8425" w:type="dxa"/>
          </w:tcPr>
          <w:p w:rsidR="001E7FCC" w:rsidRDefault="00BC2AC8" w:rsidP="002B5976">
            <w:pPr>
              <w:pStyle w:val="NormalWeb"/>
              <w:spacing w:before="60" w:beforeAutospacing="0" w:after="60" w:afterAutospacing="0"/>
              <w:jc w:val="both"/>
              <w:rPr>
                <w:rFonts w:ascii="Franklin Gothic Book" w:hAnsi="Franklin Gothic Book"/>
                <w:sz w:val="20"/>
                <w:szCs w:val="20"/>
              </w:rPr>
            </w:pPr>
            <w:r>
              <w:rPr>
                <w:rFonts w:ascii="Franklin Gothic Book" w:hAnsi="Franklin Gothic Book"/>
                <w:sz w:val="20"/>
                <w:szCs w:val="20"/>
              </w:rPr>
              <w:t>[to be defined properly] to what extent has the choice of sanitation technology enabled optimization of technology options and intervention effectiveness for other SDGs?</w:t>
            </w:r>
          </w:p>
        </w:tc>
      </w:tr>
      <w:tr w:rsidR="0017500E" w:rsidTr="00CA02E9">
        <w:tc>
          <w:tcPr>
            <w:tcW w:w="817" w:type="dxa"/>
          </w:tcPr>
          <w:p w:rsidR="0017500E" w:rsidRDefault="0017500E" w:rsidP="00CA02E9">
            <w:pPr>
              <w:pStyle w:val="NormalWeb"/>
              <w:spacing w:before="60" w:beforeAutospacing="0" w:after="60" w:afterAutospacing="0"/>
              <w:jc w:val="center"/>
              <w:rPr>
                <w:rFonts w:ascii="Franklin Gothic Book" w:hAnsi="Franklin Gothic Book"/>
                <w:sz w:val="20"/>
                <w:szCs w:val="20"/>
                <w:lang w:val="en-US"/>
              </w:rPr>
            </w:pPr>
          </w:p>
        </w:tc>
        <w:tc>
          <w:tcPr>
            <w:tcW w:w="8425" w:type="dxa"/>
          </w:tcPr>
          <w:p w:rsidR="0017500E" w:rsidRDefault="0017500E" w:rsidP="002B5976">
            <w:pPr>
              <w:pStyle w:val="NormalWeb"/>
              <w:spacing w:before="60" w:beforeAutospacing="0" w:after="60" w:afterAutospacing="0"/>
              <w:jc w:val="both"/>
              <w:rPr>
                <w:rFonts w:ascii="Franklin Gothic Book" w:hAnsi="Franklin Gothic Book"/>
                <w:sz w:val="20"/>
                <w:szCs w:val="20"/>
              </w:rPr>
            </w:pPr>
            <w:r>
              <w:rPr>
                <w:rFonts w:ascii="Franklin Gothic Book" w:hAnsi="Franklin Gothic Book"/>
                <w:sz w:val="20"/>
                <w:szCs w:val="20"/>
              </w:rPr>
              <w:t>Revenue generation and livelihood opportunities from centralized and decentralized systems</w:t>
            </w:r>
          </w:p>
        </w:tc>
      </w:tr>
      <w:tr w:rsidR="001E7FCC" w:rsidTr="00CA02E9">
        <w:tc>
          <w:tcPr>
            <w:tcW w:w="817" w:type="dxa"/>
          </w:tcPr>
          <w:p w:rsidR="001E7FCC" w:rsidRDefault="001E7FCC" w:rsidP="00CA02E9">
            <w:pPr>
              <w:pStyle w:val="NormalWeb"/>
              <w:spacing w:before="60" w:beforeAutospacing="0" w:after="60" w:afterAutospacing="0"/>
              <w:jc w:val="center"/>
              <w:rPr>
                <w:rFonts w:ascii="Franklin Gothic Book" w:hAnsi="Franklin Gothic Book"/>
                <w:sz w:val="20"/>
                <w:szCs w:val="20"/>
                <w:lang w:val="en-US"/>
              </w:rPr>
            </w:pPr>
          </w:p>
        </w:tc>
        <w:tc>
          <w:tcPr>
            <w:tcW w:w="8425" w:type="dxa"/>
          </w:tcPr>
          <w:p w:rsidR="001E7FCC" w:rsidRDefault="001E7FCC" w:rsidP="002B5976">
            <w:pPr>
              <w:pStyle w:val="NormalWeb"/>
              <w:spacing w:before="60" w:beforeAutospacing="0" w:after="60" w:afterAutospacing="0"/>
              <w:jc w:val="both"/>
              <w:rPr>
                <w:rFonts w:ascii="Franklin Gothic Book" w:hAnsi="Franklin Gothic Book"/>
                <w:sz w:val="20"/>
                <w:szCs w:val="20"/>
              </w:rPr>
            </w:pPr>
          </w:p>
        </w:tc>
      </w:tr>
      <w:tr w:rsidR="001E7FCC" w:rsidTr="001E7FCC">
        <w:tc>
          <w:tcPr>
            <w:tcW w:w="817" w:type="dxa"/>
            <w:shd w:val="clear" w:color="auto" w:fill="D6E3BC" w:themeFill="accent3" w:themeFillTint="66"/>
          </w:tcPr>
          <w:p w:rsidR="001E7FCC" w:rsidRDefault="001E7FCC" w:rsidP="00CA02E9">
            <w:pPr>
              <w:pStyle w:val="NormalWeb"/>
              <w:spacing w:before="60" w:beforeAutospacing="0" w:after="60" w:afterAutospacing="0"/>
              <w:jc w:val="center"/>
              <w:rPr>
                <w:rFonts w:ascii="Franklin Gothic Book" w:hAnsi="Franklin Gothic Book"/>
                <w:sz w:val="20"/>
                <w:szCs w:val="20"/>
                <w:lang w:val="en-US"/>
              </w:rPr>
            </w:pPr>
          </w:p>
        </w:tc>
        <w:tc>
          <w:tcPr>
            <w:tcW w:w="8425" w:type="dxa"/>
            <w:shd w:val="clear" w:color="auto" w:fill="D6E3BC" w:themeFill="accent3" w:themeFillTint="66"/>
          </w:tcPr>
          <w:p w:rsidR="001E7FCC" w:rsidRDefault="001E7FCC" w:rsidP="002B5976">
            <w:pPr>
              <w:pStyle w:val="NormalWeb"/>
              <w:spacing w:before="60" w:beforeAutospacing="0" w:after="60" w:afterAutospacing="0"/>
              <w:jc w:val="both"/>
              <w:rPr>
                <w:rFonts w:ascii="Franklin Gothic Book" w:hAnsi="Franklin Gothic Book"/>
                <w:sz w:val="20"/>
                <w:szCs w:val="20"/>
              </w:rPr>
            </w:pPr>
            <w:r>
              <w:rPr>
                <w:rFonts w:ascii="Franklin Gothic Book" w:hAnsi="Franklin Gothic Book"/>
                <w:sz w:val="20"/>
                <w:szCs w:val="20"/>
              </w:rPr>
              <w:t>Negative outcomes, if any:</w:t>
            </w:r>
          </w:p>
        </w:tc>
      </w:tr>
      <w:tr w:rsidR="001E7FCC" w:rsidTr="00CA02E9">
        <w:tc>
          <w:tcPr>
            <w:tcW w:w="817" w:type="dxa"/>
          </w:tcPr>
          <w:p w:rsidR="001E7FCC" w:rsidRDefault="001E7FCC" w:rsidP="00CA02E9">
            <w:pPr>
              <w:pStyle w:val="NormalWeb"/>
              <w:spacing w:before="60" w:beforeAutospacing="0" w:after="60" w:afterAutospacing="0"/>
              <w:jc w:val="center"/>
              <w:rPr>
                <w:rFonts w:ascii="Franklin Gothic Book" w:hAnsi="Franklin Gothic Book"/>
                <w:sz w:val="20"/>
                <w:szCs w:val="20"/>
                <w:lang w:val="en-US"/>
              </w:rPr>
            </w:pPr>
          </w:p>
        </w:tc>
        <w:tc>
          <w:tcPr>
            <w:tcW w:w="8425" w:type="dxa"/>
          </w:tcPr>
          <w:p w:rsidR="001E7FCC" w:rsidRDefault="001E7FCC" w:rsidP="002B5976">
            <w:pPr>
              <w:pStyle w:val="NormalWeb"/>
              <w:spacing w:before="60" w:beforeAutospacing="0" w:after="60" w:afterAutospacing="0"/>
              <w:jc w:val="both"/>
              <w:rPr>
                <w:rFonts w:ascii="Franklin Gothic Book" w:hAnsi="Franklin Gothic Book"/>
                <w:sz w:val="20"/>
                <w:szCs w:val="20"/>
              </w:rPr>
            </w:pPr>
            <w:r>
              <w:rPr>
                <w:rFonts w:ascii="Franklin Gothic Book" w:hAnsi="Franklin Gothic Book"/>
                <w:sz w:val="20"/>
                <w:szCs w:val="20"/>
              </w:rPr>
              <w:t xml:space="preserve">Effluent quality discharged into the environment </w:t>
            </w:r>
          </w:p>
        </w:tc>
      </w:tr>
      <w:tr w:rsidR="001E7FCC" w:rsidTr="00CA02E9">
        <w:tc>
          <w:tcPr>
            <w:tcW w:w="817" w:type="dxa"/>
          </w:tcPr>
          <w:p w:rsidR="001E7FCC" w:rsidRDefault="001E7FCC" w:rsidP="00CA02E9">
            <w:pPr>
              <w:pStyle w:val="NormalWeb"/>
              <w:spacing w:before="60" w:beforeAutospacing="0" w:after="60" w:afterAutospacing="0"/>
              <w:jc w:val="center"/>
              <w:rPr>
                <w:rFonts w:ascii="Franklin Gothic Book" w:hAnsi="Franklin Gothic Book"/>
                <w:sz w:val="20"/>
                <w:szCs w:val="20"/>
                <w:lang w:val="en-US"/>
              </w:rPr>
            </w:pPr>
          </w:p>
        </w:tc>
        <w:tc>
          <w:tcPr>
            <w:tcW w:w="8425" w:type="dxa"/>
          </w:tcPr>
          <w:p w:rsidR="001E7FCC" w:rsidRDefault="001E7FCC" w:rsidP="002B5976">
            <w:pPr>
              <w:pStyle w:val="NormalWeb"/>
              <w:spacing w:before="60" w:beforeAutospacing="0" w:after="60" w:afterAutospacing="0"/>
              <w:jc w:val="both"/>
              <w:rPr>
                <w:rFonts w:ascii="Franklin Gothic Book" w:hAnsi="Franklin Gothic Book"/>
                <w:sz w:val="20"/>
                <w:szCs w:val="20"/>
              </w:rPr>
            </w:pPr>
            <w:r>
              <w:rPr>
                <w:rFonts w:ascii="Franklin Gothic Book" w:hAnsi="Franklin Gothic Book"/>
                <w:sz w:val="20"/>
                <w:szCs w:val="20"/>
              </w:rPr>
              <w:t>Less than complete upholding of human rights as enshrined in the Universal Declaration of Human Rights (not only HRWS) – did the programme ensure dignity and non-discrimination for all individuals, etc.</w:t>
            </w:r>
          </w:p>
        </w:tc>
      </w:tr>
      <w:tr w:rsidR="001E7FCC" w:rsidTr="00CA02E9">
        <w:tc>
          <w:tcPr>
            <w:tcW w:w="817" w:type="dxa"/>
          </w:tcPr>
          <w:p w:rsidR="001E7FCC" w:rsidRDefault="001E7FCC" w:rsidP="00CA02E9">
            <w:pPr>
              <w:pStyle w:val="NormalWeb"/>
              <w:spacing w:before="60" w:beforeAutospacing="0" w:after="60" w:afterAutospacing="0"/>
              <w:jc w:val="center"/>
              <w:rPr>
                <w:rFonts w:ascii="Franklin Gothic Book" w:hAnsi="Franklin Gothic Book"/>
                <w:sz w:val="20"/>
                <w:szCs w:val="20"/>
                <w:lang w:val="en-US"/>
              </w:rPr>
            </w:pPr>
          </w:p>
        </w:tc>
        <w:tc>
          <w:tcPr>
            <w:tcW w:w="8425" w:type="dxa"/>
          </w:tcPr>
          <w:p w:rsidR="001E7FCC" w:rsidRDefault="001E7FCC" w:rsidP="002B5976">
            <w:pPr>
              <w:pStyle w:val="NormalWeb"/>
              <w:spacing w:before="60" w:beforeAutospacing="0" w:after="60" w:afterAutospacing="0"/>
              <w:jc w:val="both"/>
              <w:rPr>
                <w:rFonts w:ascii="Franklin Gothic Book" w:hAnsi="Franklin Gothic Book"/>
                <w:sz w:val="20"/>
                <w:szCs w:val="20"/>
              </w:rPr>
            </w:pPr>
          </w:p>
        </w:tc>
      </w:tr>
      <w:tr w:rsidR="001E7FCC" w:rsidTr="005C5754">
        <w:tc>
          <w:tcPr>
            <w:tcW w:w="817" w:type="dxa"/>
            <w:shd w:val="clear" w:color="auto" w:fill="D6E3BC" w:themeFill="accent3" w:themeFillTint="66"/>
          </w:tcPr>
          <w:p w:rsidR="001E7FCC" w:rsidRDefault="001E7FCC" w:rsidP="00CA02E9">
            <w:pPr>
              <w:pStyle w:val="NormalWeb"/>
              <w:spacing w:before="60" w:beforeAutospacing="0" w:after="60" w:afterAutospacing="0"/>
              <w:jc w:val="center"/>
              <w:rPr>
                <w:rFonts w:ascii="Franklin Gothic Book" w:hAnsi="Franklin Gothic Book"/>
                <w:sz w:val="20"/>
                <w:szCs w:val="20"/>
                <w:lang w:val="en-US"/>
              </w:rPr>
            </w:pPr>
          </w:p>
        </w:tc>
        <w:tc>
          <w:tcPr>
            <w:tcW w:w="8425" w:type="dxa"/>
            <w:shd w:val="clear" w:color="auto" w:fill="D6E3BC" w:themeFill="accent3" w:themeFillTint="66"/>
          </w:tcPr>
          <w:p w:rsidR="001E7FCC" w:rsidRDefault="005C5754" w:rsidP="002B5976">
            <w:pPr>
              <w:pStyle w:val="NormalWeb"/>
              <w:spacing w:before="60" w:beforeAutospacing="0" w:after="60" w:afterAutospacing="0"/>
              <w:jc w:val="both"/>
              <w:rPr>
                <w:rFonts w:ascii="Franklin Gothic Book" w:hAnsi="Franklin Gothic Book"/>
                <w:sz w:val="20"/>
                <w:szCs w:val="20"/>
              </w:rPr>
            </w:pPr>
            <w:r>
              <w:rPr>
                <w:rFonts w:ascii="Franklin Gothic Book" w:hAnsi="Franklin Gothic Book"/>
                <w:sz w:val="20"/>
                <w:szCs w:val="20"/>
              </w:rPr>
              <w:t>Outputs:</w:t>
            </w:r>
          </w:p>
        </w:tc>
      </w:tr>
      <w:tr w:rsidR="001E7FCC" w:rsidTr="00CA02E9">
        <w:tc>
          <w:tcPr>
            <w:tcW w:w="817" w:type="dxa"/>
          </w:tcPr>
          <w:p w:rsidR="001E7FCC" w:rsidRDefault="001E7FCC" w:rsidP="00CA02E9">
            <w:pPr>
              <w:pStyle w:val="NormalWeb"/>
              <w:spacing w:before="60" w:beforeAutospacing="0" w:after="60" w:afterAutospacing="0"/>
              <w:jc w:val="center"/>
              <w:rPr>
                <w:rFonts w:ascii="Franklin Gothic Book" w:hAnsi="Franklin Gothic Book"/>
                <w:sz w:val="20"/>
                <w:szCs w:val="20"/>
                <w:lang w:val="en-US"/>
              </w:rPr>
            </w:pPr>
          </w:p>
        </w:tc>
        <w:tc>
          <w:tcPr>
            <w:tcW w:w="8425" w:type="dxa"/>
          </w:tcPr>
          <w:p w:rsidR="001E7FCC" w:rsidRPr="005C5754" w:rsidRDefault="005C5754" w:rsidP="005C5754">
            <w:pPr>
              <w:pStyle w:val="NormalWeb"/>
              <w:spacing w:before="0" w:beforeAutospacing="0" w:after="0" w:afterAutospacing="0"/>
              <w:rPr>
                <w:rFonts w:ascii="Franklin Gothic Book" w:hAnsi="Franklin Gothic Book"/>
                <w:sz w:val="20"/>
                <w:szCs w:val="20"/>
                <w:lang w:val="en-US"/>
              </w:rPr>
            </w:pPr>
            <w:r>
              <w:rPr>
                <w:rFonts w:ascii="Franklin Gothic Book" w:hAnsi="Franklin Gothic Book"/>
                <w:sz w:val="20"/>
                <w:szCs w:val="20"/>
                <w:lang w:val="en-US"/>
              </w:rPr>
              <w:t>Equity viz., progressive realization of rights, quantity, quality and affordability. [Should it be categorized under outputs?]</w:t>
            </w:r>
          </w:p>
        </w:tc>
      </w:tr>
      <w:tr w:rsidR="001E7FCC" w:rsidTr="00CA02E9">
        <w:tc>
          <w:tcPr>
            <w:tcW w:w="817" w:type="dxa"/>
          </w:tcPr>
          <w:p w:rsidR="001E7FCC" w:rsidRDefault="001E7FCC" w:rsidP="00CA02E9">
            <w:pPr>
              <w:pStyle w:val="NormalWeb"/>
              <w:spacing w:before="60" w:beforeAutospacing="0" w:after="60" w:afterAutospacing="0"/>
              <w:jc w:val="center"/>
              <w:rPr>
                <w:rFonts w:ascii="Franklin Gothic Book" w:hAnsi="Franklin Gothic Book"/>
                <w:sz w:val="20"/>
                <w:szCs w:val="20"/>
                <w:lang w:val="en-US"/>
              </w:rPr>
            </w:pPr>
          </w:p>
        </w:tc>
        <w:tc>
          <w:tcPr>
            <w:tcW w:w="8425" w:type="dxa"/>
          </w:tcPr>
          <w:p w:rsidR="001E7FCC" w:rsidRDefault="005C5754" w:rsidP="005C5754">
            <w:pPr>
              <w:pStyle w:val="NormalWeb"/>
              <w:spacing w:before="60" w:beforeAutospacing="0" w:after="60" w:afterAutospacing="0"/>
              <w:jc w:val="both"/>
              <w:rPr>
                <w:rFonts w:ascii="Franklin Gothic Book" w:hAnsi="Franklin Gothic Book"/>
                <w:sz w:val="20"/>
                <w:szCs w:val="20"/>
              </w:rPr>
            </w:pPr>
            <w:r>
              <w:rPr>
                <w:rFonts w:ascii="Franklin Gothic Book" w:hAnsi="Franklin Gothic Book"/>
                <w:sz w:val="20"/>
                <w:szCs w:val="20"/>
              </w:rPr>
              <w:t>Lifespan of technologies: The sanitation technology being deployed now will be adequate for what period?</w:t>
            </w:r>
          </w:p>
        </w:tc>
      </w:tr>
      <w:tr w:rsidR="001E7FCC" w:rsidTr="00CA02E9">
        <w:tc>
          <w:tcPr>
            <w:tcW w:w="817" w:type="dxa"/>
          </w:tcPr>
          <w:p w:rsidR="001E7FCC" w:rsidRDefault="001E7FCC" w:rsidP="00CA02E9">
            <w:pPr>
              <w:pStyle w:val="NormalWeb"/>
              <w:spacing w:before="60" w:beforeAutospacing="0" w:after="60" w:afterAutospacing="0"/>
              <w:jc w:val="center"/>
              <w:rPr>
                <w:rFonts w:ascii="Franklin Gothic Book" w:hAnsi="Franklin Gothic Book"/>
                <w:sz w:val="20"/>
                <w:szCs w:val="20"/>
                <w:lang w:val="en-US"/>
              </w:rPr>
            </w:pPr>
          </w:p>
        </w:tc>
        <w:tc>
          <w:tcPr>
            <w:tcW w:w="8425" w:type="dxa"/>
          </w:tcPr>
          <w:p w:rsidR="001E7FCC" w:rsidRPr="006C29C8" w:rsidRDefault="006C29C8" w:rsidP="006C29C8">
            <w:pPr>
              <w:pStyle w:val="NormalWeb"/>
              <w:spacing w:before="0" w:beforeAutospacing="0" w:after="0" w:afterAutospacing="0"/>
              <w:rPr>
                <w:rFonts w:ascii="Franklin Gothic Book" w:hAnsi="Franklin Gothic Book"/>
                <w:sz w:val="20"/>
                <w:szCs w:val="20"/>
                <w:lang w:val="en-US"/>
              </w:rPr>
            </w:pPr>
            <w:r>
              <w:rPr>
                <w:rFonts w:ascii="Franklin Gothic Book" w:hAnsi="Franklin Gothic Book"/>
                <w:sz w:val="20"/>
                <w:szCs w:val="20"/>
              </w:rPr>
              <w:t xml:space="preserve">Service level of shared facilities (such as, schools and health centers): </w:t>
            </w:r>
            <w:r>
              <w:rPr>
                <w:rFonts w:ascii="Franklin Gothic Book" w:hAnsi="Franklin Gothic Book"/>
                <w:sz w:val="20"/>
                <w:szCs w:val="20"/>
                <w:lang w:val="en-US"/>
              </w:rPr>
              <w:t>waiting time (ie., queue time), geographical distance (how far from the classroom given the timespan of breaks), risk of infectious diseases spread, “comforting” (do women and girls feel comfortable with the location and superstructure design, water access, do upper caste and lower caste individuals use the same toilet)</w:t>
            </w:r>
          </w:p>
        </w:tc>
      </w:tr>
      <w:tr w:rsidR="001E7FCC" w:rsidTr="00CA02E9">
        <w:tc>
          <w:tcPr>
            <w:tcW w:w="817" w:type="dxa"/>
          </w:tcPr>
          <w:p w:rsidR="001E7FCC" w:rsidRDefault="001E7FCC" w:rsidP="00CA02E9">
            <w:pPr>
              <w:pStyle w:val="NormalWeb"/>
              <w:spacing w:before="60" w:beforeAutospacing="0" w:after="60" w:afterAutospacing="0"/>
              <w:jc w:val="center"/>
              <w:rPr>
                <w:rFonts w:ascii="Franklin Gothic Book" w:hAnsi="Franklin Gothic Book"/>
                <w:sz w:val="20"/>
                <w:szCs w:val="20"/>
                <w:lang w:val="en-US"/>
              </w:rPr>
            </w:pPr>
          </w:p>
        </w:tc>
        <w:tc>
          <w:tcPr>
            <w:tcW w:w="8425" w:type="dxa"/>
          </w:tcPr>
          <w:p w:rsidR="001E7FCC" w:rsidRDefault="001E7FCC" w:rsidP="002C5818">
            <w:pPr>
              <w:jc w:val="both"/>
              <w:rPr>
                <w:rFonts w:ascii="Franklin Gothic Book" w:hAnsi="Franklin Gothic Book"/>
                <w:sz w:val="20"/>
                <w:szCs w:val="20"/>
              </w:rPr>
            </w:pPr>
          </w:p>
        </w:tc>
      </w:tr>
      <w:tr w:rsidR="001E7FCC" w:rsidTr="00CA02E9">
        <w:tc>
          <w:tcPr>
            <w:tcW w:w="817" w:type="dxa"/>
          </w:tcPr>
          <w:p w:rsidR="001E7FCC" w:rsidRDefault="001E7FCC" w:rsidP="00CA02E9">
            <w:pPr>
              <w:pStyle w:val="NormalWeb"/>
              <w:spacing w:before="60" w:beforeAutospacing="0" w:after="60" w:afterAutospacing="0"/>
              <w:jc w:val="center"/>
              <w:rPr>
                <w:rFonts w:ascii="Franklin Gothic Book" w:hAnsi="Franklin Gothic Book"/>
                <w:sz w:val="20"/>
                <w:szCs w:val="20"/>
                <w:lang w:val="en-US"/>
              </w:rPr>
            </w:pPr>
          </w:p>
        </w:tc>
        <w:tc>
          <w:tcPr>
            <w:tcW w:w="8425" w:type="dxa"/>
          </w:tcPr>
          <w:p w:rsidR="001E7FCC" w:rsidRDefault="001E7FCC" w:rsidP="002B5976">
            <w:pPr>
              <w:pStyle w:val="NormalWeb"/>
              <w:spacing w:before="60" w:beforeAutospacing="0" w:after="60" w:afterAutospacing="0"/>
              <w:jc w:val="both"/>
              <w:rPr>
                <w:rFonts w:ascii="Franklin Gothic Book" w:hAnsi="Franklin Gothic Book"/>
                <w:sz w:val="20"/>
                <w:szCs w:val="20"/>
              </w:rPr>
            </w:pPr>
          </w:p>
        </w:tc>
      </w:tr>
      <w:tr w:rsidR="001E7FCC" w:rsidTr="001E7FCC">
        <w:tc>
          <w:tcPr>
            <w:tcW w:w="817" w:type="dxa"/>
            <w:shd w:val="clear" w:color="auto" w:fill="D6E3BC" w:themeFill="accent3" w:themeFillTint="66"/>
          </w:tcPr>
          <w:p w:rsidR="001E7FCC" w:rsidRDefault="001E7FCC" w:rsidP="00CA02E9">
            <w:pPr>
              <w:pStyle w:val="NormalWeb"/>
              <w:spacing w:before="60" w:beforeAutospacing="0" w:after="60" w:afterAutospacing="0"/>
              <w:jc w:val="center"/>
              <w:rPr>
                <w:rFonts w:ascii="Franklin Gothic Book" w:hAnsi="Franklin Gothic Book"/>
                <w:sz w:val="20"/>
                <w:szCs w:val="20"/>
                <w:lang w:val="en-US"/>
              </w:rPr>
            </w:pPr>
          </w:p>
        </w:tc>
        <w:tc>
          <w:tcPr>
            <w:tcW w:w="8425" w:type="dxa"/>
            <w:shd w:val="clear" w:color="auto" w:fill="D6E3BC" w:themeFill="accent3" w:themeFillTint="66"/>
          </w:tcPr>
          <w:p w:rsidR="001E7FCC" w:rsidRDefault="001E7FCC" w:rsidP="002B5976">
            <w:pPr>
              <w:pStyle w:val="NormalWeb"/>
              <w:spacing w:before="60" w:beforeAutospacing="0" w:after="60" w:afterAutospacing="0"/>
              <w:jc w:val="both"/>
              <w:rPr>
                <w:rFonts w:ascii="Franklin Gothic Book" w:hAnsi="Franklin Gothic Book"/>
                <w:sz w:val="20"/>
                <w:szCs w:val="20"/>
              </w:rPr>
            </w:pPr>
            <w:r>
              <w:rPr>
                <w:rFonts w:ascii="Franklin Gothic Book" w:hAnsi="Franklin Gothic Book"/>
                <w:sz w:val="20"/>
                <w:szCs w:val="20"/>
              </w:rPr>
              <w:t>Process</w:t>
            </w:r>
          </w:p>
        </w:tc>
      </w:tr>
      <w:tr w:rsidR="001E7FCC" w:rsidTr="00CA02E9">
        <w:tc>
          <w:tcPr>
            <w:tcW w:w="817" w:type="dxa"/>
          </w:tcPr>
          <w:p w:rsidR="001E7FCC" w:rsidRDefault="001E7FCC" w:rsidP="00CA02E9">
            <w:pPr>
              <w:pStyle w:val="NormalWeb"/>
              <w:spacing w:before="60" w:beforeAutospacing="0" w:after="60" w:afterAutospacing="0"/>
              <w:jc w:val="center"/>
              <w:rPr>
                <w:rFonts w:ascii="Franklin Gothic Book" w:hAnsi="Franklin Gothic Book"/>
                <w:sz w:val="20"/>
                <w:szCs w:val="20"/>
                <w:lang w:val="en-US"/>
              </w:rPr>
            </w:pPr>
          </w:p>
        </w:tc>
        <w:tc>
          <w:tcPr>
            <w:tcW w:w="8425" w:type="dxa"/>
          </w:tcPr>
          <w:p w:rsidR="001E7FCC" w:rsidRDefault="001E7FCC" w:rsidP="002B5976">
            <w:pPr>
              <w:pStyle w:val="NormalWeb"/>
              <w:spacing w:before="60" w:beforeAutospacing="0" w:after="60" w:afterAutospacing="0"/>
              <w:jc w:val="both"/>
              <w:rPr>
                <w:rFonts w:ascii="Franklin Gothic Book" w:hAnsi="Franklin Gothic Book"/>
                <w:sz w:val="20"/>
                <w:szCs w:val="20"/>
              </w:rPr>
            </w:pPr>
            <w:r>
              <w:rPr>
                <w:rFonts w:ascii="Franklin Gothic Book" w:hAnsi="Franklin Gothic Book"/>
                <w:sz w:val="20"/>
                <w:szCs w:val="20"/>
              </w:rPr>
              <w:t>Interim targets (to monitor that the programme is on course)</w:t>
            </w:r>
          </w:p>
        </w:tc>
      </w:tr>
      <w:tr w:rsidR="001E7FCC" w:rsidTr="00CA02E9">
        <w:tc>
          <w:tcPr>
            <w:tcW w:w="817" w:type="dxa"/>
          </w:tcPr>
          <w:p w:rsidR="001E7FCC" w:rsidRDefault="001E7FCC" w:rsidP="00CA02E9">
            <w:pPr>
              <w:pStyle w:val="NormalWeb"/>
              <w:spacing w:before="60" w:beforeAutospacing="0" w:after="60" w:afterAutospacing="0"/>
              <w:jc w:val="center"/>
              <w:rPr>
                <w:rFonts w:ascii="Franklin Gothic Book" w:hAnsi="Franklin Gothic Book"/>
                <w:sz w:val="20"/>
                <w:szCs w:val="20"/>
                <w:lang w:val="en-US"/>
              </w:rPr>
            </w:pPr>
          </w:p>
        </w:tc>
        <w:tc>
          <w:tcPr>
            <w:tcW w:w="8425" w:type="dxa"/>
          </w:tcPr>
          <w:p w:rsidR="001E7FCC" w:rsidRDefault="001E7FCC" w:rsidP="002B5976">
            <w:pPr>
              <w:pStyle w:val="NormalWeb"/>
              <w:spacing w:before="60" w:beforeAutospacing="0" w:after="60" w:afterAutospacing="0"/>
              <w:jc w:val="both"/>
              <w:rPr>
                <w:rFonts w:ascii="Franklin Gothic Book" w:hAnsi="Franklin Gothic Book"/>
                <w:sz w:val="20"/>
                <w:szCs w:val="20"/>
              </w:rPr>
            </w:pPr>
          </w:p>
        </w:tc>
      </w:tr>
      <w:tr w:rsidR="00CA02E9" w:rsidTr="00CA02E9">
        <w:tc>
          <w:tcPr>
            <w:tcW w:w="817" w:type="dxa"/>
            <w:shd w:val="clear" w:color="auto" w:fill="D6E3BC" w:themeFill="accent3" w:themeFillTint="66"/>
          </w:tcPr>
          <w:p w:rsidR="00CA02E9" w:rsidRDefault="00CA02E9" w:rsidP="00CA02E9">
            <w:pPr>
              <w:pStyle w:val="NormalWeb"/>
              <w:spacing w:before="60" w:beforeAutospacing="0" w:after="60" w:afterAutospacing="0"/>
              <w:jc w:val="center"/>
              <w:rPr>
                <w:rFonts w:ascii="Franklin Gothic Book" w:hAnsi="Franklin Gothic Book"/>
                <w:sz w:val="20"/>
                <w:szCs w:val="20"/>
                <w:lang w:val="en-US"/>
              </w:rPr>
            </w:pPr>
          </w:p>
        </w:tc>
        <w:tc>
          <w:tcPr>
            <w:tcW w:w="8425" w:type="dxa"/>
            <w:shd w:val="clear" w:color="auto" w:fill="D6E3BC" w:themeFill="accent3" w:themeFillTint="66"/>
          </w:tcPr>
          <w:p w:rsidR="00CA02E9" w:rsidRDefault="00CA02E9" w:rsidP="002B5976">
            <w:pPr>
              <w:pStyle w:val="NormalWeb"/>
              <w:spacing w:before="60" w:beforeAutospacing="0" w:after="60" w:afterAutospacing="0"/>
              <w:jc w:val="both"/>
              <w:rPr>
                <w:rFonts w:ascii="Franklin Gothic Book" w:hAnsi="Franklin Gothic Book"/>
                <w:sz w:val="20"/>
                <w:szCs w:val="20"/>
              </w:rPr>
            </w:pPr>
            <w:r>
              <w:rPr>
                <w:rFonts w:ascii="Franklin Gothic Book" w:hAnsi="Franklin Gothic Book"/>
                <w:sz w:val="20"/>
                <w:szCs w:val="20"/>
              </w:rPr>
              <w:t>Enabling environment</w:t>
            </w:r>
          </w:p>
        </w:tc>
      </w:tr>
      <w:tr w:rsidR="00CA02E9" w:rsidTr="00CA02E9">
        <w:tc>
          <w:tcPr>
            <w:tcW w:w="817" w:type="dxa"/>
          </w:tcPr>
          <w:p w:rsidR="00CA02E9" w:rsidRDefault="00CA02E9" w:rsidP="00CA02E9">
            <w:pPr>
              <w:pStyle w:val="NormalWeb"/>
              <w:spacing w:before="60" w:beforeAutospacing="0" w:after="60" w:afterAutospacing="0"/>
              <w:jc w:val="center"/>
              <w:rPr>
                <w:rFonts w:ascii="Franklin Gothic Book" w:hAnsi="Franklin Gothic Book"/>
                <w:sz w:val="20"/>
                <w:szCs w:val="20"/>
                <w:lang w:val="en-US"/>
              </w:rPr>
            </w:pPr>
          </w:p>
        </w:tc>
        <w:tc>
          <w:tcPr>
            <w:tcW w:w="8425" w:type="dxa"/>
          </w:tcPr>
          <w:p w:rsidR="00CA02E9" w:rsidRPr="00993CD2" w:rsidRDefault="00993CD2" w:rsidP="002B5976">
            <w:pPr>
              <w:pStyle w:val="NormalWeb"/>
              <w:spacing w:before="60" w:beforeAutospacing="0" w:after="60" w:afterAutospacing="0"/>
              <w:jc w:val="both"/>
              <w:rPr>
                <w:rFonts w:ascii="Franklin Gothic Book" w:hAnsi="Franklin Gothic Book"/>
                <w:sz w:val="20"/>
                <w:szCs w:val="20"/>
                <w:lang w:val="en-US"/>
              </w:rPr>
            </w:pPr>
            <w:r>
              <w:rPr>
                <w:rFonts w:ascii="Franklin Gothic Book" w:hAnsi="Franklin Gothic Book"/>
                <w:color w:val="333333"/>
                <w:sz w:val="20"/>
                <w:szCs w:val="20"/>
                <w:u w:val="single"/>
                <w:lang w:val="en-US"/>
              </w:rPr>
              <w:t>The reverse logistics</w:t>
            </w:r>
            <w:r>
              <w:rPr>
                <w:rFonts w:ascii="Franklin Gothic Book" w:hAnsi="Franklin Gothic Book"/>
                <w:sz w:val="20"/>
                <w:szCs w:val="20"/>
                <w:lang w:val="en-US"/>
              </w:rPr>
              <w:t> for nutrient recovery specified in the 7-rung sanitation ladder as well as systems for monitoring, customer-initiated feedback.</w:t>
            </w:r>
          </w:p>
        </w:tc>
      </w:tr>
      <w:tr w:rsidR="00CA02E9" w:rsidTr="00CA02E9">
        <w:tc>
          <w:tcPr>
            <w:tcW w:w="817" w:type="dxa"/>
          </w:tcPr>
          <w:p w:rsidR="00CA02E9" w:rsidRDefault="00CA02E9" w:rsidP="00CA02E9">
            <w:pPr>
              <w:pStyle w:val="NormalWeb"/>
              <w:spacing w:before="60" w:beforeAutospacing="0" w:after="60" w:afterAutospacing="0"/>
              <w:jc w:val="center"/>
              <w:rPr>
                <w:rFonts w:ascii="Franklin Gothic Book" w:hAnsi="Franklin Gothic Book"/>
                <w:sz w:val="20"/>
                <w:szCs w:val="20"/>
                <w:lang w:val="en-US"/>
              </w:rPr>
            </w:pPr>
          </w:p>
        </w:tc>
        <w:tc>
          <w:tcPr>
            <w:tcW w:w="8425" w:type="dxa"/>
          </w:tcPr>
          <w:p w:rsidR="00D131CF" w:rsidRDefault="00D131CF" w:rsidP="002B5976">
            <w:pPr>
              <w:pStyle w:val="NormalWeb"/>
              <w:spacing w:before="60" w:beforeAutospacing="0" w:after="60" w:afterAutospacing="0"/>
              <w:jc w:val="both"/>
              <w:rPr>
                <w:rFonts w:ascii="Franklin Gothic Book" w:hAnsi="Franklin Gothic Book"/>
                <w:sz w:val="20"/>
                <w:szCs w:val="20"/>
                <w:lang w:val="en-US"/>
              </w:rPr>
            </w:pPr>
            <w:r>
              <w:rPr>
                <w:rFonts w:ascii="Franklin Gothic Book" w:hAnsi="Franklin Gothic Book"/>
                <w:color w:val="333333"/>
                <w:sz w:val="20"/>
                <w:szCs w:val="20"/>
                <w:u w:val="single"/>
                <w:lang w:val="en-US"/>
              </w:rPr>
              <w:t>Increasing the role of ICT:</w:t>
            </w:r>
            <w:r>
              <w:rPr>
                <w:rFonts w:ascii="Franklin Gothic Book" w:hAnsi="Franklin Gothic Book"/>
                <w:sz w:val="20"/>
                <w:szCs w:val="20"/>
                <w:lang w:val="en-US"/>
              </w:rPr>
              <w:t> </w:t>
            </w:r>
          </w:p>
          <w:p w:rsidR="00D131CF" w:rsidRDefault="00D131CF" w:rsidP="004A31AF">
            <w:pPr>
              <w:pStyle w:val="NormalWeb"/>
              <w:numPr>
                <w:ilvl w:val="0"/>
                <w:numId w:val="27"/>
              </w:numPr>
              <w:spacing w:before="60" w:beforeAutospacing="0" w:after="60" w:afterAutospacing="0"/>
              <w:jc w:val="both"/>
              <w:rPr>
                <w:rFonts w:ascii="Franklin Gothic Book" w:hAnsi="Franklin Gothic Book"/>
                <w:sz w:val="20"/>
                <w:szCs w:val="20"/>
              </w:rPr>
            </w:pPr>
            <w:r>
              <w:rPr>
                <w:rFonts w:ascii="Franklin Gothic Book" w:hAnsi="Franklin Gothic Book"/>
                <w:color w:val="333333"/>
                <w:sz w:val="20"/>
                <w:szCs w:val="20"/>
                <w:u w:val="single"/>
              </w:rPr>
              <w:t>Technologies:</w:t>
            </w:r>
            <w:r>
              <w:rPr>
                <w:rFonts w:ascii="Franklin Gothic Book" w:hAnsi="Franklin Gothic Book"/>
                <w:sz w:val="20"/>
                <w:szCs w:val="20"/>
              </w:rPr>
              <w:t> </w:t>
            </w:r>
            <w:r>
              <w:rPr>
                <w:rFonts w:ascii="Franklin Gothic Book" w:hAnsi="Franklin Gothic Book"/>
                <w:sz w:val="20"/>
                <w:szCs w:val="20"/>
                <w:lang w:val="en-US"/>
              </w:rPr>
              <w:t>We have seen mobile phones play an important role in health, can they play a role in sanitation? Any other technology that can play a role in sanitation? </w:t>
            </w:r>
          </w:p>
          <w:p w:rsidR="00D131CF" w:rsidRDefault="00D131CF" w:rsidP="004A31AF">
            <w:pPr>
              <w:pStyle w:val="NormalWeb"/>
              <w:numPr>
                <w:ilvl w:val="0"/>
                <w:numId w:val="27"/>
              </w:numPr>
              <w:spacing w:before="60" w:beforeAutospacing="0" w:after="60" w:afterAutospacing="0"/>
              <w:jc w:val="both"/>
              <w:rPr>
                <w:rFonts w:ascii="Franklin Gothic Book" w:hAnsi="Franklin Gothic Book"/>
                <w:sz w:val="20"/>
                <w:szCs w:val="20"/>
              </w:rPr>
            </w:pPr>
            <w:r>
              <w:rPr>
                <w:rFonts w:ascii="Franklin Gothic Book" w:hAnsi="Franklin Gothic Book"/>
                <w:color w:val="333333"/>
                <w:sz w:val="20"/>
                <w:szCs w:val="20"/>
                <w:u w:val="single"/>
              </w:rPr>
              <w:t>Databases:</w:t>
            </w:r>
            <w:r>
              <w:rPr>
                <w:rFonts w:ascii="Franklin Gothic Book" w:hAnsi="Franklin Gothic Book"/>
                <w:sz w:val="20"/>
                <w:szCs w:val="20"/>
              </w:rPr>
              <w:t> </w:t>
            </w:r>
            <w:r>
              <w:rPr>
                <w:rFonts w:ascii="Franklin Gothic Book" w:hAnsi="Franklin Gothic Book"/>
                <w:sz w:val="20"/>
                <w:szCs w:val="20"/>
                <w:lang w:val="en-US"/>
              </w:rPr>
              <w:t>Any other databases that can be linked to sanitation for monitoring when we start monitoring for eutrophication of water bodies, nutrient recovery in agriculture, etc. </w:t>
            </w:r>
          </w:p>
          <w:p w:rsidR="00CA02E9" w:rsidRDefault="00D131CF" w:rsidP="004A31AF">
            <w:pPr>
              <w:pStyle w:val="NormalWeb"/>
              <w:numPr>
                <w:ilvl w:val="0"/>
                <w:numId w:val="27"/>
              </w:numPr>
              <w:spacing w:before="60" w:beforeAutospacing="0" w:after="60" w:afterAutospacing="0"/>
              <w:jc w:val="both"/>
              <w:rPr>
                <w:rFonts w:ascii="Franklin Gothic Book" w:hAnsi="Franklin Gothic Book"/>
                <w:sz w:val="20"/>
                <w:szCs w:val="20"/>
              </w:rPr>
            </w:pPr>
            <w:r>
              <w:rPr>
                <w:rFonts w:ascii="Franklin Gothic Book" w:hAnsi="Franklin Gothic Book"/>
                <w:color w:val="333333"/>
                <w:sz w:val="20"/>
                <w:szCs w:val="20"/>
                <w:u w:val="single"/>
              </w:rPr>
              <w:t>ICT:</w:t>
            </w:r>
            <w:r>
              <w:rPr>
                <w:rFonts w:ascii="Franklin Gothic Book" w:hAnsi="Franklin Gothic Book"/>
                <w:sz w:val="20"/>
                <w:szCs w:val="20"/>
              </w:rPr>
              <w:t> </w:t>
            </w:r>
            <w:r>
              <w:rPr>
                <w:rFonts w:ascii="Franklin Gothic Book" w:hAnsi="Franklin Gothic Book"/>
                <w:sz w:val="20"/>
                <w:szCs w:val="20"/>
                <w:lang w:val="en-US"/>
              </w:rPr>
              <w:t>Availability of information materials (comic books, apps, games, etc) as well as discussion groups and support networks. </w:t>
            </w:r>
          </w:p>
        </w:tc>
      </w:tr>
      <w:tr w:rsidR="00CA02E9" w:rsidTr="00CA02E9">
        <w:tc>
          <w:tcPr>
            <w:tcW w:w="817" w:type="dxa"/>
          </w:tcPr>
          <w:p w:rsidR="00CA02E9" w:rsidRDefault="00CA02E9" w:rsidP="00CA02E9">
            <w:pPr>
              <w:pStyle w:val="NormalWeb"/>
              <w:spacing w:before="60" w:beforeAutospacing="0" w:after="60" w:afterAutospacing="0"/>
              <w:jc w:val="center"/>
              <w:rPr>
                <w:rFonts w:ascii="Franklin Gothic Book" w:hAnsi="Franklin Gothic Book"/>
                <w:sz w:val="20"/>
                <w:szCs w:val="20"/>
                <w:lang w:val="en-US"/>
              </w:rPr>
            </w:pPr>
          </w:p>
        </w:tc>
        <w:tc>
          <w:tcPr>
            <w:tcW w:w="8425" w:type="dxa"/>
          </w:tcPr>
          <w:p w:rsidR="00D131CF" w:rsidRDefault="00D131CF" w:rsidP="002B5976">
            <w:pPr>
              <w:pStyle w:val="NormalWeb"/>
              <w:spacing w:before="60" w:beforeAutospacing="0" w:after="60" w:afterAutospacing="0"/>
              <w:jc w:val="both"/>
              <w:rPr>
                <w:rFonts w:ascii="Franklin Gothic Book" w:hAnsi="Franklin Gothic Book"/>
                <w:sz w:val="20"/>
                <w:szCs w:val="20"/>
                <w:lang w:val="en-US"/>
              </w:rPr>
            </w:pPr>
            <w:r>
              <w:rPr>
                <w:rFonts w:ascii="Franklin Gothic Book" w:hAnsi="Franklin Gothic Book"/>
                <w:color w:val="333333"/>
                <w:sz w:val="20"/>
                <w:szCs w:val="20"/>
                <w:u w:val="single"/>
                <w:lang w:val="en-US"/>
              </w:rPr>
              <w:t>Participative monitoring as part of enabling environment:</w:t>
            </w:r>
            <w:r>
              <w:rPr>
                <w:rFonts w:ascii="Franklin Gothic Book" w:hAnsi="Franklin Gothic Book"/>
                <w:sz w:val="20"/>
                <w:szCs w:val="20"/>
                <w:lang w:val="en-US"/>
              </w:rPr>
              <w:t xml:space="preserve"> This relates to Goal 6.b of the SDGs (support and strengthen the participation of local communities for improving water and sanitation management). Monitoring achievement of sanitation goals could include participative monitoring. For instance, public toilet tracking app, app for indicating which villages have toilets (households may not mind allowing their toilet to be used, useful for traveler on a long journey – this might be </w:t>
            </w:r>
            <w:r>
              <w:rPr>
                <w:rFonts w:ascii="Franklin Gothic Book" w:hAnsi="Franklin Gothic Book"/>
                <w:sz w:val="20"/>
                <w:szCs w:val="20"/>
                <w:lang w:val="en-US"/>
              </w:rPr>
              <w:lastRenderedPageBreak/>
              <w:t xml:space="preserve">a small thing in the overall scheme but </w:t>
            </w:r>
            <w:r w:rsidR="00A12B5A">
              <w:rPr>
                <w:rFonts w:ascii="Franklin Gothic Book" w:hAnsi="Franklin Gothic Book"/>
                <w:sz w:val="20"/>
                <w:szCs w:val="20"/>
                <w:lang w:val="en-US"/>
              </w:rPr>
              <w:t xml:space="preserve">useful from the perspective </w:t>
            </w:r>
            <w:r>
              <w:rPr>
                <w:rFonts w:ascii="Franklin Gothic Book" w:hAnsi="Franklin Gothic Book"/>
                <w:sz w:val="20"/>
                <w:szCs w:val="20"/>
                <w:lang w:val="en-US"/>
              </w:rPr>
              <w:t>of availability and support for participative monitoring). </w:t>
            </w:r>
          </w:p>
          <w:p w:rsidR="00CA02E9" w:rsidRDefault="00D131CF" w:rsidP="002B5976">
            <w:pPr>
              <w:pStyle w:val="NormalWeb"/>
              <w:spacing w:before="60" w:beforeAutospacing="0" w:after="60" w:afterAutospacing="0"/>
              <w:jc w:val="both"/>
              <w:rPr>
                <w:rFonts w:ascii="Franklin Gothic Book" w:hAnsi="Franklin Gothic Book"/>
                <w:sz w:val="20"/>
                <w:szCs w:val="20"/>
              </w:rPr>
            </w:pPr>
            <w:r>
              <w:rPr>
                <w:rFonts w:ascii="Franklin Gothic Book" w:hAnsi="Franklin Gothic Book"/>
                <w:sz w:val="20"/>
                <w:szCs w:val="20"/>
              </w:rPr>
              <w:t>Participative monitoring would have the benefits of community participation, individual empowerment as well as reduce the costs of monitoring while increasing data availability for checking quality of data (as in, reducing the risks of applying probability sampling etc).</w:t>
            </w:r>
          </w:p>
        </w:tc>
      </w:tr>
      <w:tr w:rsidR="002B5976" w:rsidTr="00CA02E9">
        <w:tc>
          <w:tcPr>
            <w:tcW w:w="817" w:type="dxa"/>
          </w:tcPr>
          <w:p w:rsidR="002B5976" w:rsidRDefault="002B5976" w:rsidP="00CA02E9">
            <w:pPr>
              <w:pStyle w:val="NormalWeb"/>
              <w:spacing w:before="60" w:beforeAutospacing="0" w:after="60" w:afterAutospacing="0"/>
              <w:jc w:val="center"/>
              <w:rPr>
                <w:rFonts w:ascii="Franklin Gothic Book" w:hAnsi="Franklin Gothic Book"/>
                <w:sz w:val="20"/>
                <w:szCs w:val="20"/>
                <w:lang w:val="en-US"/>
              </w:rPr>
            </w:pPr>
          </w:p>
        </w:tc>
        <w:tc>
          <w:tcPr>
            <w:tcW w:w="8425" w:type="dxa"/>
          </w:tcPr>
          <w:p w:rsidR="002B5976" w:rsidRPr="00802525" w:rsidRDefault="002B5976" w:rsidP="00802525">
            <w:pPr>
              <w:pStyle w:val="NormalWeb"/>
              <w:spacing w:before="60" w:beforeAutospacing="0" w:after="60" w:afterAutospacing="0"/>
              <w:rPr>
                <w:rFonts w:ascii="Franklin Gothic Book" w:hAnsi="Franklin Gothic Book"/>
                <w:sz w:val="20"/>
                <w:szCs w:val="20"/>
              </w:rPr>
            </w:pPr>
            <w:r>
              <w:rPr>
                <w:rFonts w:ascii="Franklin Gothic Book" w:hAnsi="Franklin Gothic Book"/>
                <w:color w:val="333333"/>
                <w:sz w:val="20"/>
                <w:szCs w:val="20"/>
                <w:u w:val="single"/>
              </w:rPr>
              <w:t>Point relating to legislation</w:t>
            </w:r>
            <w:r>
              <w:rPr>
                <w:rFonts w:ascii="Franklin Gothic Book" w:hAnsi="Franklin Gothic Book"/>
                <w:sz w:val="20"/>
                <w:szCs w:val="20"/>
              </w:rPr>
              <w:t> </w:t>
            </w:r>
            <w:r>
              <w:rPr>
                <w:rFonts w:ascii="Franklin Gothic Book" w:hAnsi="Franklin Gothic Book"/>
                <w:sz w:val="20"/>
                <w:szCs w:val="20"/>
                <w:lang w:val="en-US"/>
              </w:rPr>
              <w:t>refer</w:t>
            </w:r>
            <w:r w:rsidR="00802525">
              <w:rPr>
                <w:rFonts w:ascii="Franklin Gothic Book" w:hAnsi="Franklin Gothic Book"/>
                <w:sz w:val="20"/>
                <w:szCs w:val="20"/>
                <w:lang w:val="en-US"/>
              </w:rPr>
              <w:t>s</w:t>
            </w:r>
            <w:r>
              <w:rPr>
                <w:rFonts w:ascii="Franklin Gothic Book" w:hAnsi="Franklin Gothic Book"/>
                <w:sz w:val="20"/>
                <w:szCs w:val="20"/>
                <w:lang w:val="en-US"/>
              </w:rPr>
              <w:t xml:space="preserve"> to points raised in the functional ladder research paper viz., enabling environment relating to regulation. For instance, which technologies get approved, would there be a benchmark linking cost-effectiveness of technologies to achieving the sanitation goals, etc.</w:t>
            </w:r>
          </w:p>
        </w:tc>
      </w:tr>
      <w:tr w:rsidR="006906E6" w:rsidTr="00CA02E9">
        <w:tc>
          <w:tcPr>
            <w:tcW w:w="817" w:type="dxa"/>
          </w:tcPr>
          <w:p w:rsidR="006906E6" w:rsidRDefault="006906E6" w:rsidP="00CA02E9">
            <w:pPr>
              <w:pStyle w:val="NormalWeb"/>
              <w:spacing w:before="60" w:beforeAutospacing="0" w:after="60" w:afterAutospacing="0"/>
              <w:jc w:val="center"/>
              <w:rPr>
                <w:rFonts w:ascii="Franklin Gothic Book" w:hAnsi="Franklin Gothic Book"/>
                <w:sz w:val="20"/>
                <w:szCs w:val="20"/>
                <w:lang w:val="en-US"/>
              </w:rPr>
            </w:pPr>
          </w:p>
        </w:tc>
        <w:tc>
          <w:tcPr>
            <w:tcW w:w="8425" w:type="dxa"/>
          </w:tcPr>
          <w:p w:rsidR="006906E6" w:rsidRPr="0017500E" w:rsidRDefault="006906E6" w:rsidP="006906E6">
            <w:pPr>
              <w:pStyle w:val="NormalWeb"/>
              <w:spacing w:before="0" w:beforeAutospacing="0" w:after="0" w:afterAutospacing="0"/>
              <w:rPr>
                <w:rFonts w:ascii="Franklin Gothic Book" w:hAnsi="Franklin Gothic Book"/>
                <w:sz w:val="20"/>
                <w:szCs w:val="20"/>
                <w:lang w:val="en-US"/>
              </w:rPr>
            </w:pPr>
            <w:r w:rsidRPr="0017500E">
              <w:rPr>
                <w:rFonts w:ascii="Franklin Gothic Book" w:hAnsi="Franklin Gothic Book"/>
                <w:sz w:val="20"/>
                <w:szCs w:val="20"/>
                <w:u w:val="single"/>
              </w:rPr>
              <w:t xml:space="preserve">For individual households: </w:t>
            </w:r>
            <w:r w:rsidRPr="0017500E">
              <w:rPr>
                <w:rFonts w:ascii="Franklin Gothic Book" w:hAnsi="Franklin Gothic Book"/>
                <w:sz w:val="20"/>
                <w:szCs w:val="20"/>
                <w:lang w:val="en-US"/>
              </w:rPr>
              <w:t>access to information for decision making and ensuring proper maintenance, ease of completing requisite procedures</w:t>
            </w:r>
            <w:r w:rsidR="0017500E" w:rsidRPr="0017500E">
              <w:rPr>
                <w:rFonts w:ascii="Franklin Gothic Book" w:hAnsi="Franklin Gothic Book"/>
                <w:sz w:val="20"/>
                <w:szCs w:val="20"/>
                <w:lang w:val="en-US"/>
              </w:rPr>
              <w:t>.</w:t>
            </w:r>
          </w:p>
        </w:tc>
      </w:tr>
      <w:tr w:rsidR="006906E6" w:rsidTr="00CA02E9">
        <w:tc>
          <w:tcPr>
            <w:tcW w:w="817" w:type="dxa"/>
          </w:tcPr>
          <w:p w:rsidR="006906E6" w:rsidRDefault="006906E6" w:rsidP="00CA02E9">
            <w:pPr>
              <w:pStyle w:val="NormalWeb"/>
              <w:spacing w:before="60" w:beforeAutospacing="0" w:after="60" w:afterAutospacing="0"/>
              <w:jc w:val="center"/>
              <w:rPr>
                <w:rFonts w:ascii="Franklin Gothic Book" w:hAnsi="Franklin Gothic Book"/>
                <w:sz w:val="20"/>
                <w:szCs w:val="20"/>
                <w:lang w:val="en-US"/>
              </w:rPr>
            </w:pPr>
          </w:p>
        </w:tc>
        <w:tc>
          <w:tcPr>
            <w:tcW w:w="8425" w:type="dxa"/>
          </w:tcPr>
          <w:p w:rsidR="006906E6" w:rsidRPr="0017500E" w:rsidRDefault="0017500E" w:rsidP="0017500E">
            <w:pPr>
              <w:pStyle w:val="NormalWeb"/>
              <w:spacing w:before="60" w:beforeAutospacing="0" w:after="60" w:afterAutospacing="0"/>
              <w:rPr>
                <w:rFonts w:ascii="Franklin Gothic Book" w:hAnsi="Franklin Gothic Book"/>
                <w:sz w:val="20"/>
                <w:szCs w:val="20"/>
              </w:rPr>
            </w:pPr>
            <w:r w:rsidRPr="0017500E">
              <w:rPr>
                <w:rFonts w:ascii="Franklin Gothic Book" w:hAnsi="Franklin Gothic Book"/>
                <w:sz w:val="20"/>
                <w:szCs w:val="20"/>
                <w:u w:val="single"/>
              </w:rPr>
              <w:t>Certification, carbon credits, etc:</w:t>
            </w:r>
            <w:r w:rsidRPr="0017500E">
              <w:rPr>
                <w:rFonts w:ascii="Franklin Gothic Book" w:hAnsi="Franklin Gothic Book"/>
                <w:sz w:val="20"/>
                <w:szCs w:val="20"/>
              </w:rPr>
              <w:t xml:space="preserve"> Green building certification, EnergyStar certification, carbon credits, certification for agricultural reuse &amp; organic farming where possible.</w:t>
            </w:r>
          </w:p>
        </w:tc>
      </w:tr>
      <w:tr w:rsidR="006906E6" w:rsidTr="00CA02E9">
        <w:tc>
          <w:tcPr>
            <w:tcW w:w="817" w:type="dxa"/>
          </w:tcPr>
          <w:p w:rsidR="006906E6" w:rsidRDefault="006906E6" w:rsidP="00CA02E9">
            <w:pPr>
              <w:pStyle w:val="NormalWeb"/>
              <w:spacing w:before="60" w:beforeAutospacing="0" w:after="60" w:afterAutospacing="0"/>
              <w:jc w:val="center"/>
              <w:rPr>
                <w:rFonts w:ascii="Franklin Gothic Book" w:hAnsi="Franklin Gothic Book"/>
                <w:sz w:val="20"/>
                <w:szCs w:val="20"/>
                <w:lang w:val="en-US"/>
              </w:rPr>
            </w:pPr>
          </w:p>
        </w:tc>
        <w:tc>
          <w:tcPr>
            <w:tcW w:w="8425" w:type="dxa"/>
          </w:tcPr>
          <w:p w:rsidR="006906E6" w:rsidRPr="0017500E" w:rsidRDefault="006906E6" w:rsidP="00802525">
            <w:pPr>
              <w:pStyle w:val="NormalWeb"/>
              <w:spacing w:before="60" w:beforeAutospacing="0" w:after="60" w:afterAutospacing="0"/>
              <w:rPr>
                <w:rFonts w:ascii="Franklin Gothic Book" w:hAnsi="Franklin Gothic Book"/>
                <w:sz w:val="20"/>
                <w:szCs w:val="20"/>
                <w:u w:val="single"/>
              </w:rPr>
            </w:pPr>
          </w:p>
        </w:tc>
      </w:tr>
      <w:tr w:rsidR="00CA02E9" w:rsidTr="002B5976">
        <w:tc>
          <w:tcPr>
            <w:tcW w:w="817" w:type="dxa"/>
            <w:shd w:val="clear" w:color="auto" w:fill="D6E3BC" w:themeFill="accent3" w:themeFillTint="66"/>
          </w:tcPr>
          <w:p w:rsidR="00CA02E9" w:rsidRDefault="00CA02E9" w:rsidP="00CA02E9">
            <w:pPr>
              <w:pStyle w:val="NormalWeb"/>
              <w:spacing w:before="60" w:beforeAutospacing="0" w:after="60" w:afterAutospacing="0"/>
              <w:jc w:val="center"/>
              <w:rPr>
                <w:rFonts w:ascii="Franklin Gothic Book" w:hAnsi="Franklin Gothic Book"/>
                <w:sz w:val="20"/>
                <w:szCs w:val="20"/>
                <w:lang w:val="en-US"/>
              </w:rPr>
            </w:pPr>
          </w:p>
        </w:tc>
        <w:tc>
          <w:tcPr>
            <w:tcW w:w="8425" w:type="dxa"/>
            <w:shd w:val="clear" w:color="auto" w:fill="D6E3BC" w:themeFill="accent3" w:themeFillTint="66"/>
          </w:tcPr>
          <w:p w:rsidR="00CA02E9" w:rsidRDefault="002B5976" w:rsidP="002B5976">
            <w:pPr>
              <w:pStyle w:val="NormalWeb"/>
              <w:spacing w:before="60" w:beforeAutospacing="0" w:after="60" w:afterAutospacing="0"/>
              <w:jc w:val="both"/>
              <w:rPr>
                <w:rFonts w:ascii="Franklin Gothic Book" w:hAnsi="Franklin Gothic Book"/>
                <w:sz w:val="20"/>
                <w:szCs w:val="20"/>
              </w:rPr>
            </w:pPr>
            <w:r>
              <w:rPr>
                <w:rFonts w:ascii="Franklin Gothic Book" w:hAnsi="Franklin Gothic Book"/>
                <w:sz w:val="20"/>
                <w:szCs w:val="20"/>
              </w:rPr>
              <w:t>Sanitation economics</w:t>
            </w:r>
          </w:p>
        </w:tc>
      </w:tr>
      <w:tr w:rsidR="00CA02E9" w:rsidTr="00CA02E9">
        <w:tc>
          <w:tcPr>
            <w:tcW w:w="817" w:type="dxa"/>
          </w:tcPr>
          <w:p w:rsidR="00CA02E9" w:rsidRDefault="00CA02E9" w:rsidP="00CA02E9">
            <w:pPr>
              <w:pStyle w:val="NormalWeb"/>
              <w:spacing w:before="60" w:beforeAutospacing="0" w:after="60" w:afterAutospacing="0"/>
              <w:jc w:val="center"/>
              <w:rPr>
                <w:rFonts w:ascii="Franklin Gothic Book" w:hAnsi="Franklin Gothic Book"/>
                <w:sz w:val="20"/>
                <w:szCs w:val="20"/>
                <w:lang w:val="en-US"/>
              </w:rPr>
            </w:pPr>
          </w:p>
        </w:tc>
        <w:tc>
          <w:tcPr>
            <w:tcW w:w="8425" w:type="dxa"/>
          </w:tcPr>
          <w:p w:rsidR="002B5976" w:rsidRPr="002B5976" w:rsidRDefault="002B5976" w:rsidP="002B5976">
            <w:pPr>
              <w:spacing w:before="60" w:after="60"/>
              <w:jc w:val="both"/>
              <w:textAlignment w:val="center"/>
              <w:rPr>
                <w:rFonts w:ascii="Franklin Gothic Book" w:eastAsia="Times New Roman" w:hAnsi="Franklin Gothic Book" w:cs="Times New Roman"/>
                <w:sz w:val="20"/>
                <w:szCs w:val="20"/>
                <w:lang w:eastAsia="en-IN"/>
              </w:rPr>
            </w:pPr>
            <w:r w:rsidRPr="002B5976">
              <w:rPr>
                <w:rFonts w:ascii="Franklin Gothic Book" w:eastAsia="Times New Roman" w:hAnsi="Franklin Gothic Book" w:cs="Times New Roman"/>
                <w:color w:val="008000"/>
                <w:sz w:val="20"/>
                <w:szCs w:val="20"/>
                <w:lang w:eastAsia="en-IN"/>
              </w:rPr>
              <w:t>How much of the costs of inadequate sanitation are actually realized by provision of sanitation?</w:t>
            </w:r>
          </w:p>
          <w:p w:rsidR="002B5976" w:rsidRPr="002B5976" w:rsidRDefault="002B5976" w:rsidP="002B5976">
            <w:pPr>
              <w:spacing w:before="60" w:after="60"/>
              <w:jc w:val="both"/>
              <w:rPr>
                <w:rFonts w:ascii="Franklin Gothic Book" w:eastAsia="Times New Roman" w:hAnsi="Franklin Gothic Book" w:cs="Times New Roman"/>
                <w:sz w:val="20"/>
                <w:szCs w:val="20"/>
                <w:lang w:val="en-US" w:eastAsia="en-IN"/>
              </w:rPr>
            </w:pPr>
            <w:r w:rsidRPr="002B5976">
              <w:rPr>
                <w:rFonts w:ascii="Franklin Gothic Book" w:eastAsia="Times New Roman" w:hAnsi="Franklin Gothic Book" w:cs="Times New Roman"/>
                <w:sz w:val="20"/>
                <w:szCs w:val="20"/>
                <w:lang w:val="en-US" w:eastAsia="en-IN"/>
              </w:rPr>
              <w:t>If we say that INR 3 trillion is GDP lost due to inadequate sanitation, how much of it is unlocking potential for that income and how much is unlocked immediately upon completing sanitation provision --&gt; this is necessary for tracking that the expected economic benefits are also realized. </w:t>
            </w:r>
          </w:p>
          <w:p w:rsidR="00CA02E9" w:rsidRDefault="002B5976" w:rsidP="002B5976">
            <w:pPr>
              <w:spacing w:before="60" w:after="60"/>
              <w:jc w:val="both"/>
              <w:rPr>
                <w:rFonts w:ascii="Franklin Gothic Book" w:hAnsi="Franklin Gothic Book"/>
                <w:sz w:val="20"/>
                <w:szCs w:val="20"/>
              </w:rPr>
            </w:pPr>
            <w:r w:rsidRPr="002B5976">
              <w:rPr>
                <w:rFonts w:ascii="Franklin Gothic Book" w:eastAsia="Times New Roman" w:hAnsi="Franklin Gothic Book" w:cs="Times New Roman"/>
                <w:sz w:val="20"/>
                <w:szCs w:val="20"/>
                <w:lang w:eastAsia="en-IN"/>
              </w:rPr>
              <w:t>If the INR 3 trillion GDP lost due to inadequate sanitation includes lost tourism revenues, sanitation might not be the only factor inhibiting realization of the tourism revenues in which case, sanitation provision would be unlocking potential for those tourism revenues while other factors might have to be resolved for realizing those tourism revenues.</w:t>
            </w:r>
          </w:p>
        </w:tc>
      </w:tr>
      <w:tr w:rsidR="00CA02E9" w:rsidTr="00CA02E9">
        <w:tc>
          <w:tcPr>
            <w:tcW w:w="817" w:type="dxa"/>
          </w:tcPr>
          <w:p w:rsidR="00CA02E9" w:rsidRDefault="00CA02E9" w:rsidP="00CA02E9">
            <w:pPr>
              <w:pStyle w:val="NormalWeb"/>
              <w:spacing w:before="60" w:beforeAutospacing="0" w:after="60" w:afterAutospacing="0"/>
              <w:jc w:val="center"/>
              <w:rPr>
                <w:rFonts w:ascii="Franklin Gothic Book" w:hAnsi="Franklin Gothic Book"/>
                <w:sz w:val="20"/>
                <w:szCs w:val="20"/>
                <w:lang w:val="en-US"/>
              </w:rPr>
            </w:pPr>
          </w:p>
        </w:tc>
        <w:tc>
          <w:tcPr>
            <w:tcW w:w="8425" w:type="dxa"/>
          </w:tcPr>
          <w:p w:rsidR="002B5976" w:rsidRPr="002B5976" w:rsidRDefault="002B5976" w:rsidP="002B5976">
            <w:pPr>
              <w:spacing w:before="60" w:after="60"/>
              <w:textAlignment w:val="center"/>
              <w:rPr>
                <w:rFonts w:ascii="Franklin Gothic Book" w:eastAsia="Times New Roman" w:hAnsi="Franklin Gothic Book" w:cs="Times New Roman"/>
                <w:sz w:val="20"/>
                <w:szCs w:val="20"/>
                <w:lang w:eastAsia="en-IN"/>
              </w:rPr>
            </w:pPr>
            <w:r w:rsidRPr="002B5976">
              <w:rPr>
                <w:rFonts w:ascii="Franklin Gothic Book" w:eastAsia="Times New Roman" w:hAnsi="Franklin Gothic Book" w:cs="Times New Roman"/>
                <w:color w:val="008000"/>
                <w:sz w:val="20"/>
                <w:szCs w:val="20"/>
                <w:lang w:eastAsia="en-IN"/>
              </w:rPr>
              <w:t>A composite measurement of net increase in revenues for households for use in technology assessment.</w:t>
            </w:r>
          </w:p>
          <w:p w:rsidR="00CA02E9" w:rsidRDefault="002B5976" w:rsidP="002B5976">
            <w:pPr>
              <w:spacing w:before="60" w:after="60"/>
              <w:rPr>
                <w:rFonts w:ascii="Franklin Gothic Book" w:hAnsi="Franklin Gothic Book"/>
                <w:sz w:val="20"/>
                <w:szCs w:val="20"/>
              </w:rPr>
            </w:pPr>
            <w:r w:rsidRPr="002B5976">
              <w:rPr>
                <w:rFonts w:ascii="Franklin Gothic Book" w:eastAsia="Times New Roman" w:hAnsi="Franklin Gothic Book" w:cs="Times New Roman"/>
                <w:sz w:val="20"/>
                <w:szCs w:val="20"/>
                <w:lang w:val="en-US" w:eastAsia="en-IN"/>
              </w:rPr>
              <w:t>For instance, can we include a measure, such as, personal disposable income (PDI) to indicate the (real and notional) net increase in discretionary income for households (for example, increase in income from selling soil amendments plus saved healthcare expenses less expenses to pay someone to collect the soil amendments) to explain the financial impact easily?</w:t>
            </w:r>
          </w:p>
        </w:tc>
      </w:tr>
      <w:tr w:rsidR="00CA02E9" w:rsidTr="00CA02E9">
        <w:tc>
          <w:tcPr>
            <w:tcW w:w="817" w:type="dxa"/>
          </w:tcPr>
          <w:p w:rsidR="00CA02E9" w:rsidRDefault="00CA02E9" w:rsidP="00CA02E9">
            <w:pPr>
              <w:pStyle w:val="NormalWeb"/>
              <w:spacing w:before="60" w:beforeAutospacing="0" w:after="60" w:afterAutospacing="0"/>
              <w:jc w:val="center"/>
              <w:rPr>
                <w:rFonts w:ascii="Franklin Gothic Book" w:hAnsi="Franklin Gothic Book"/>
                <w:sz w:val="20"/>
                <w:szCs w:val="20"/>
                <w:lang w:val="en-US"/>
              </w:rPr>
            </w:pPr>
          </w:p>
        </w:tc>
        <w:tc>
          <w:tcPr>
            <w:tcW w:w="8425" w:type="dxa"/>
          </w:tcPr>
          <w:p w:rsidR="00CA02E9" w:rsidRPr="006906E6" w:rsidRDefault="006906E6" w:rsidP="005C5754">
            <w:pPr>
              <w:pStyle w:val="NormalWeb"/>
              <w:spacing w:before="60" w:beforeAutospacing="0" w:after="60" w:afterAutospacing="0"/>
              <w:rPr>
                <w:rFonts w:ascii="Franklin Gothic Book" w:hAnsi="Franklin Gothic Book"/>
                <w:sz w:val="20"/>
                <w:szCs w:val="20"/>
                <w:lang w:val="en-US"/>
              </w:rPr>
            </w:pPr>
            <w:r w:rsidRPr="006906E6">
              <w:rPr>
                <w:rFonts w:ascii="Franklin Gothic Book" w:hAnsi="Franklin Gothic Book"/>
                <w:color w:val="009900"/>
                <w:sz w:val="20"/>
                <w:szCs w:val="20"/>
              </w:rPr>
              <w:t>Sanitation economics for individual households</w:t>
            </w:r>
            <w:r>
              <w:rPr>
                <w:rFonts w:ascii="Franklin Gothic Book" w:hAnsi="Franklin Gothic Book"/>
                <w:sz w:val="20"/>
                <w:szCs w:val="20"/>
              </w:rPr>
              <w:t xml:space="preserve"> – </w:t>
            </w:r>
            <w:r>
              <w:rPr>
                <w:rFonts w:ascii="Franklin Gothic Book" w:hAnsi="Franklin Gothic Book"/>
                <w:sz w:val="20"/>
                <w:szCs w:val="20"/>
                <w:lang w:val="en-US"/>
              </w:rPr>
              <w:t>cost borne by the household, financing available and at what cost, realized net increase in income and cash flow, % of HH income required to access a said sanitation facility, purchase decisions, external funding for superstructure when the intent is to transition to a more environment friendly technology</w:t>
            </w:r>
            <w:r w:rsidR="005C5754">
              <w:rPr>
                <w:rFonts w:ascii="Franklin Gothic Book" w:hAnsi="Franklin Gothic Book"/>
                <w:sz w:val="20"/>
                <w:szCs w:val="20"/>
                <w:lang w:val="en-US"/>
              </w:rPr>
              <w:t>.</w:t>
            </w:r>
          </w:p>
        </w:tc>
      </w:tr>
      <w:tr w:rsidR="006906E6" w:rsidTr="00CA02E9">
        <w:tc>
          <w:tcPr>
            <w:tcW w:w="817" w:type="dxa"/>
          </w:tcPr>
          <w:p w:rsidR="006906E6" w:rsidRDefault="006906E6" w:rsidP="00CA02E9">
            <w:pPr>
              <w:pStyle w:val="NormalWeb"/>
              <w:spacing w:before="60" w:beforeAutospacing="0" w:after="60" w:afterAutospacing="0"/>
              <w:jc w:val="center"/>
              <w:rPr>
                <w:rFonts w:ascii="Franklin Gothic Book" w:hAnsi="Franklin Gothic Book"/>
                <w:sz w:val="20"/>
                <w:szCs w:val="20"/>
                <w:lang w:val="en-US"/>
              </w:rPr>
            </w:pPr>
          </w:p>
        </w:tc>
        <w:tc>
          <w:tcPr>
            <w:tcW w:w="8425" w:type="dxa"/>
          </w:tcPr>
          <w:p w:rsidR="006906E6" w:rsidRPr="006C29C8" w:rsidRDefault="006C29C8" w:rsidP="006C29C8">
            <w:pPr>
              <w:pStyle w:val="NormalWeb"/>
              <w:spacing w:before="0" w:beforeAutospacing="0" w:after="0" w:afterAutospacing="0"/>
              <w:rPr>
                <w:rFonts w:ascii="Franklin Gothic Book" w:hAnsi="Franklin Gothic Book"/>
                <w:sz w:val="20"/>
                <w:szCs w:val="20"/>
                <w:lang w:val="en-US"/>
              </w:rPr>
            </w:pPr>
            <w:r w:rsidRPr="006C29C8">
              <w:rPr>
                <w:rFonts w:ascii="Franklin Gothic Book" w:hAnsi="Franklin Gothic Book"/>
                <w:color w:val="009900"/>
                <w:sz w:val="20"/>
                <w:szCs w:val="20"/>
              </w:rPr>
              <w:t>Sanitation under the MDGs</w:t>
            </w:r>
            <w:r>
              <w:rPr>
                <w:rFonts w:ascii="Franklin Gothic Book" w:hAnsi="Franklin Gothic Book"/>
                <w:sz w:val="20"/>
                <w:szCs w:val="20"/>
              </w:rPr>
              <w:t xml:space="preserve"> – </w:t>
            </w:r>
            <w:r>
              <w:rPr>
                <w:rFonts w:ascii="Franklin Gothic Book" w:hAnsi="Franklin Gothic Book"/>
                <w:sz w:val="20"/>
                <w:szCs w:val="20"/>
                <w:lang w:val="en-US"/>
              </w:rPr>
              <w:t>What is the status of the sanitation facilities covered under the MDGs? Would they require high maintenance expenditure or overhaul during or towards the end of the SDG period? </w:t>
            </w:r>
          </w:p>
        </w:tc>
      </w:tr>
      <w:tr w:rsidR="006906E6" w:rsidTr="00CA02E9">
        <w:tc>
          <w:tcPr>
            <w:tcW w:w="817" w:type="dxa"/>
          </w:tcPr>
          <w:p w:rsidR="006906E6" w:rsidRDefault="006906E6" w:rsidP="00CA02E9">
            <w:pPr>
              <w:pStyle w:val="NormalWeb"/>
              <w:spacing w:before="60" w:beforeAutospacing="0" w:after="60" w:afterAutospacing="0"/>
              <w:jc w:val="center"/>
              <w:rPr>
                <w:rFonts w:ascii="Franklin Gothic Book" w:hAnsi="Franklin Gothic Book"/>
                <w:sz w:val="20"/>
                <w:szCs w:val="20"/>
                <w:lang w:val="en-US"/>
              </w:rPr>
            </w:pPr>
          </w:p>
        </w:tc>
        <w:tc>
          <w:tcPr>
            <w:tcW w:w="8425" w:type="dxa"/>
          </w:tcPr>
          <w:p w:rsidR="006906E6" w:rsidRDefault="006906E6" w:rsidP="002B5976">
            <w:pPr>
              <w:pStyle w:val="NormalWeb"/>
              <w:spacing w:before="60" w:beforeAutospacing="0" w:after="60" w:afterAutospacing="0"/>
              <w:jc w:val="both"/>
              <w:rPr>
                <w:rFonts w:ascii="Franklin Gothic Book" w:hAnsi="Franklin Gothic Book"/>
                <w:sz w:val="20"/>
                <w:szCs w:val="20"/>
              </w:rPr>
            </w:pPr>
          </w:p>
        </w:tc>
      </w:tr>
    </w:tbl>
    <w:p w:rsidR="00CA02E9" w:rsidRDefault="00CA02E9" w:rsidP="00CD1D70">
      <w:pPr>
        <w:pStyle w:val="NormalWeb"/>
        <w:spacing w:before="0" w:beforeAutospacing="0" w:after="0" w:afterAutospacing="0"/>
        <w:rPr>
          <w:rFonts w:ascii="Franklin Gothic Book" w:hAnsi="Franklin Gothic Book"/>
          <w:sz w:val="20"/>
          <w:szCs w:val="20"/>
          <w:lang w:val="en-US"/>
        </w:rPr>
      </w:pPr>
    </w:p>
    <w:p w:rsidR="00CD1D70" w:rsidRDefault="00802525" w:rsidP="009703EC">
      <w:pPr>
        <w:jc w:val="both"/>
        <w:rPr>
          <w:rFonts w:ascii="Franklin Gothic Book" w:hAnsi="Franklin Gothic Book"/>
          <w:sz w:val="20"/>
          <w:szCs w:val="20"/>
        </w:rPr>
      </w:pPr>
      <w:r w:rsidRPr="00802525">
        <w:rPr>
          <w:rFonts w:ascii="Franklin Gothic Book" w:hAnsi="Franklin Gothic Book"/>
          <w:sz w:val="20"/>
          <w:szCs w:val="20"/>
          <w:u w:val="single"/>
        </w:rPr>
        <w:t>Question:</w:t>
      </w:r>
      <w:r>
        <w:rPr>
          <w:rFonts w:ascii="Franklin Gothic Book" w:hAnsi="Franklin Gothic Book"/>
          <w:sz w:val="20"/>
          <w:szCs w:val="20"/>
        </w:rPr>
        <w:t xml:space="preserve"> Surveys and administrative data handle only structured data. Would JMP monitoring include any aspect that might require unstructured data? Qualitative studies, for instance.</w:t>
      </w:r>
    </w:p>
    <w:p w:rsidR="009A4204" w:rsidRDefault="00B1081B" w:rsidP="009703EC">
      <w:pPr>
        <w:jc w:val="both"/>
        <w:rPr>
          <w:rFonts w:ascii="Franklin Gothic Book" w:hAnsi="Franklin Gothic Book"/>
          <w:sz w:val="20"/>
          <w:szCs w:val="20"/>
        </w:rPr>
      </w:pPr>
      <w:r>
        <w:rPr>
          <w:rFonts w:ascii="Franklin Gothic Book" w:hAnsi="Franklin Gothic Book"/>
          <w:sz w:val="20"/>
          <w:szCs w:val="20"/>
        </w:rPr>
        <w:t>Notes:</w:t>
      </w:r>
    </w:p>
    <w:p w:rsidR="00B1081B" w:rsidRDefault="00B1081B" w:rsidP="004A31AF">
      <w:pPr>
        <w:numPr>
          <w:ilvl w:val="0"/>
          <w:numId w:val="52"/>
        </w:numPr>
        <w:tabs>
          <w:tab w:val="clear" w:pos="720"/>
          <w:tab w:val="num" w:pos="0"/>
        </w:tabs>
        <w:spacing w:after="120"/>
        <w:ind w:left="425" w:hanging="425"/>
        <w:jc w:val="both"/>
        <w:textAlignment w:val="center"/>
        <w:rPr>
          <w:rFonts w:ascii="Franklin Gothic Book" w:eastAsia="Times New Roman" w:hAnsi="Franklin Gothic Book" w:cs="Times New Roman"/>
          <w:sz w:val="20"/>
          <w:szCs w:val="20"/>
          <w:lang w:eastAsia="en-IN"/>
        </w:rPr>
      </w:pPr>
      <w:r w:rsidRPr="00B1081B">
        <w:rPr>
          <w:rFonts w:ascii="Franklin Gothic Book" w:eastAsia="Times New Roman" w:hAnsi="Franklin Gothic Book" w:cs="Times New Roman"/>
          <w:sz w:val="20"/>
          <w:szCs w:val="20"/>
          <w:lang w:eastAsia="en-IN"/>
        </w:rPr>
        <w:t>As mentioned earlier, achievement of 10 other SDG Targets depend upon selection of right water and sanitation technology for achieving Targets 6.1 and 6.2. Statistical capacity (Target 17.19) along with the other 10 SDG targets require sanitation monitoring indicators relating to enabling environment (eg., legislation, adequate IT infrastructure, etc.,). These indicators do not require data from population-based surveys and, consequently, the incremental costs of data collection would not be high for these indicators. Therefore, is it possible to include system-related perspectives if they do not require significant data collection effort?</w:t>
      </w:r>
      <w:r>
        <w:rPr>
          <w:rFonts w:ascii="Franklin Gothic Book" w:eastAsia="Times New Roman" w:hAnsi="Franklin Gothic Book" w:cs="Times New Roman"/>
          <w:sz w:val="20"/>
          <w:szCs w:val="20"/>
          <w:lang w:eastAsia="en-IN"/>
        </w:rPr>
        <w:t xml:space="preserve"> </w:t>
      </w:r>
    </w:p>
    <w:p w:rsidR="00B1081B" w:rsidRPr="00B1081B" w:rsidRDefault="00B1081B" w:rsidP="00B1081B">
      <w:pPr>
        <w:spacing w:after="120"/>
        <w:ind w:left="425"/>
        <w:jc w:val="both"/>
        <w:textAlignment w:val="center"/>
        <w:rPr>
          <w:rFonts w:ascii="Franklin Gothic Book" w:eastAsia="Times New Roman" w:hAnsi="Franklin Gothic Book" w:cs="Times New Roman"/>
          <w:sz w:val="20"/>
          <w:szCs w:val="20"/>
          <w:lang w:eastAsia="en-IN"/>
        </w:rPr>
      </w:pPr>
      <w:r>
        <w:rPr>
          <w:rFonts w:ascii="Franklin Gothic Book" w:eastAsia="Times New Roman" w:hAnsi="Franklin Gothic Book" w:cs="Times New Roman"/>
          <w:sz w:val="20"/>
          <w:szCs w:val="20"/>
          <w:lang w:eastAsia="en-IN"/>
        </w:rPr>
        <w:lastRenderedPageBreak/>
        <w:t xml:space="preserve">The JMP will have the core and supporting monitoring indicators for reporting </w:t>
      </w:r>
      <w:r w:rsidR="00D53248">
        <w:rPr>
          <w:rFonts w:ascii="Franklin Gothic Book" w:eastAsia="Times New Roman" w:hAnsi="Franklin Gothic Book" w:cs="Times New Roman"/>
          <w:sz w:val="20"/>
          <w:szCs w:val="20"/>
          <w:lang w:eastAsia="en-IN"/>
        </w:rPr>
        <w:t>and</w:t>
      </w:r>
      <w:r>
        <w:rPr>
          <w:rFonts w:ascii="Franklin Gothic Book" w:eastAsia="Times New Roman" w:hAnsi="Franklin Gothic Book" w:cs="Times New Roman"/>
          <w:sz w:val="20"/>
          <w:szCs w:val="20"/>
          <w:lang w:eastAsia="en-IN"/>
        </w:rPr>
        <w:t xml:space="preserve"> will have other indicators to monitor the situation in detail</w:t>
      </w:r>
      <w:r w:rsidR="00D53248">
        <w:rPr>
          <w:rFonts w:ascii="Franklin Gothic Book" w:eastAsia="Times New Roman" w:hAnsi="Franklin Gothic Book" w:cs="Times New Roman"/>
          <w:sz w:val="20"/>
          <w:szCs w:val="20"/>
          <w:lang w:eastAsia="en-IN"/>
        </w:rPr>
        <w:t xml:space="preserve"> on their core interests</w:t>
      </w:r>
      <w:r>
        <w:rPr>
          <w:rFonts w:ascii="Franklin Gothic Book" w:eastAsia="Times New Roman" w:hAnsi="Franklin Gothic Book" w:cs="Times New Roman"/>
          <w:sz w:val="20"/>
          <w:szCs w:val="20"/>
          <w:lang w:eastAsia="en-IN"/>
        </w:rPr>
        <w:t>. [WSSCC Webinar on 17 February 2015]</w:t>
      </w:r>
    </w:p>
    <w:p w:rsidR="00B1081B" w:rsidRPr="00B1081B" w:rsidRDefault="00B1081B" w:rsidP="004A31AF">
      <w:pPr>
        <w:numPr>
          <w:ilvl w:val="0"/>
          <w:numId w:val="53"/>
        </w:numPr>
        <w:tabs>
          <w:tab w:val="clear" w:pos="720"/>
          <w:tab w:val="num" w:pos="0"/>
        </w:tabs>
        <w:spacing w:after="120"/>
        <w:ind w:left="425" w:hanging="425"/>
        <w:jc w:val="both"/>
        <w:textAlignment w:val="center"/>
        <w:rPr>
          <w:rFonts w:ascii="Franklin Gothic Book" w:eastAsia="Times New Roman" w:hAnsi="Franklin Gothic Book" w:cs="Times New Roman"/>
          <w:sz w:val="20"/>
          <w:szCs w:val="20"/>
          <w:lang w:eastAsia="en-IN"/>
        </w:rPr>
      </w:pPr>
      <w:r w:rsidRPr="00B1081B">
        <w:rPr>
          <w:rFonts w:ascii="Franklin Gothic Book" w:eastAsia="Times New Roman" w:hAnsi="Franklin Gothic Book" w:cs="Times New Roman"/>
          <w:sz w:val="20"/>
          <w:szCs w:val="20"/>
          <w:lang w:eastAsia="en-IN"/>
        </w:rPr>
        <w:t xml:space="preserve">Indicators for Target 6.2 encompass provision of sanitation services in households, schools and healthcare centers. Should the indicators include preparedness for sanitation workers in case of disease outbreak such as Ebola when sanitation workers could be at risk? </w:t>
      </w:r>
    </w:p>
    <w:p w:rsidR="00B1081B" w:rsidRPr="00B1081B" w:rsidRDefault="00B1081B" w:rsidP="004A31AF">
      <w:pPr>
        <w:numPr>
          <w:ilvl w:val="0"/>
          <w:numId w:val="54"/>
        </w:numPr>
        <w:tabs>
          <w:tab w:val="clear" w:pos="720"/>
          <w:tab w:val="num" w:pos="0"/>
        </w:tabs>
        <w:spacing w:after="120"/>
        <w:ind w:left="425" w:hanging="425"/>
        <w:jc w:val="both"/>
        <w:textAlignment w:val="center"/>
        <w:rPr>
          <w:rFonts w:ascii="Franklin Gothic Book" w:eastAsia="Times New Roman" w:hAnsi="Franklin Gothic Book" w:cs="Times New Roman"/>
          <w:sz w:val="20"/>
          <w:szCs w:val="20"/>
          <w:lang w:eastAsia="en-IN"/>
        </w:rPr>
      </w:pPr>
      <w:r w:rsidRPr="00B1081B">
        <w:rPr>
          <w:rFonts w:ascii="Franklin Gothic Book" w:eastAsia="Times New Roman" w:hAnsi="Franklin Gothic Book" w:cs="Times New Roman"/>
          <w:sz w:val="20"/>
          <w:szCs w:val="20"/>
          <w:lang w:eastAsia="en-IN"/>
        </w:rPr>
        <w:t xml:space="preserve">Should the indicators for Target 6.2 include any measure regarding sanitation workers? (safety - during sludge removal or pit cleaning, health, eradication of manual scavenging, etc.,). </w:t>
      </w:r>
    </w:p>
    <w:p w:rsidR="00B1081B" w:rsidRDefault="00B1081B" w:rsidP="009703EC">
      <w:pPr>
        <w:jc w:val="both"/>
        <w:rPr>
          <w:rFonts w:ascii="Franklin Gothic Book" w:hAnsi="Franklin Gothic Book"/>
          <w:sz w:val="20"/>
          <w:szCs w:val="20"/>
        </w:rPr>
      </w:pPr>
    </w:p>
    <w:p w:rsidR="008A458D" w:rsidRDefault="008A458D" w:rsidP="008A458D">
      <w:pPr>
        <w:pStyle w:val="Heading1"/>
      </w:pPr>
      <w:bookmarkStart w:id="30" w:name="_Toc412931255"/>
      <w:r>
        <w:t>Matters related to implementation</w:t>
      </w:r>
      <w:bookmarkEnd w:id="30"/>
    </w:p>
    <w:p w:rsidR="008A458D" w:rsidRDefault="008A458D" w:rsidP="009703EC">
      <w:pPr>
        <w:jc w:val="both"/>
        <w:rPr>
          <w:rFonts w:ascii="Franklin Gothic Book" w:hAnsi="Franklin Gothic Book"/>
          <w:sz w:val="20"/>
          <w:szCs w:val="20"/>
        </w:rPr>
      </w:pPr>
    </w:p>
    <w:p w:rsidR="008A458D" w:rsidRDefault="008A458D" w:rsidP="008A458D">
      <w:pPr>
        <w:pStyle w:val="Heading2"/>
      </w:pPr>
      <w:bookmarkStart w:id="31" w:name="_Toc412931256"/>
      <w:r>
        <w:t>Reporting</w:t>
      </w:r>
      <w:bookmarkEnd w:id="31"/>
      <w:r>
        <w:t xml:space="preserve"> </w:t>
      </w:r>
    </w:p>
    <w:p w:rsidR="008A458D" w:rsidRPr="002C5818" w:rsidRDefault="002C5818" w:rsidP="002C5818">
      <w:pPr>
        <w:jc w:val="both"/>
        <w:rPr>
          <w:rFonts w:ascii="Franklin Gothic Book" w:hAnsi="Franklin Gothic Book"/>
          <w:sz w:val="20"/>
          <w:szCs w:val="20"/>
        </w:rPr>
      </w:pPr>
      <w:r w:rsidRPr="002C5818">
        <w:rPr>
          <w:rFonts w:ascii="Franklin Gothic Book" w:hAnsi="Franklin Gothic Book"/>
          <w:sz w:val="20"/>
          <w:szCs w:val="20"/>
        </w:rPr>
        <w:t xml:space="preserve">There could be two levels of reporting viz., </w:t>
      </w:r>
      <w:r w:rsidR="00F01061" w:rsidRPr="002C5818">
        <w:rPr>
          <w:rFonts w:ascii="Franklin Gothic Book" w:hAnsi="Franklin Gothic Book"/>
          <w:sz w:val="20"/>
          <w:szCs w:val="20"/>
        </w:rPr>
        <w:t>Level 1</w:t>
      </w:r>
      <w:r w:rsidRPr="002C5818">
        <w:rPr>
          <w:rFonts w:ascii="Franklin Gothic Book" w:hAnsi="Franklin Gothic Book"/>
          <w:sz w:val="20"/>
          <w:szCs w:val="20"/>
        </w:rPr>
        <w:t xml:space="preserve"> for</w:t>
      </w:r>
      <w:r w:rsidR="00F01061" w:rsidRPr="002C5818">
        <w:rPr>
          <w:rFonts w:ascii="Franklin Gothic Book" w:hAnsi="Franklin Gothic Book"/>
          <w:sz w:val="20"/>
          <w:szCs w:val="20"/>
        </w:rPr>
        <w:t xml:space="preserve"> reporting on core indicators</w:t>
      </w:r>
      <w:r w:rsidRPr="002C5818">
        <w:rPr>
          <w:rFonts w:ascii="Franklin Gothic Book" w:hAnsi="Franklin Gothic Book"/>
          <w:sz w:val="20"/>
          <w:szCs w:val="20"/>
        </w:rPr>
        <w:t xml:space="preserve"> for a broad spectrum of stakeholders and </w:t>
      </w:r>
      <w:r w:rsidR="00F01061" w:rsidRPr="002C5818">
        <w:rPr>
          <w:rFonts w:ascii="Franklin Gothic Book" w:hAnsi="Franklin Gothic Book"/>
          <w:sz w:val="20"/>
          <w:szCs w:val="20"/>
        </w:rPr>
        <w:t xml:space="preserve">Level 2 for the experts and professionals who </w:t>
      </w:r>
      <w:r w:rsidRPr="002C5818">
        <w:rPr>
          <w:rFonts w:ascii="Franklin Gothic Book" w:hAnsi="Franklin Gothic Book"/>
          <w:sz w:val="20"/>
          <w:szCs w:val="20"/>
        </w:rPr>
        <w:t>require more detailed</w:t>
      </w:r>
      <w:r w:rsidR="00F01061" w:rsidRPr="002C5818">
        <w:rPr>
          <w:rFonts w:ascii="Franklin Gothic Book" w:hAnsi="Franklin Gothic Book"/>
          <w:sz w:val="20"/>
          <w:szCs w:val="20"/>
        </w:rPr>
        <w:t xml:space="preserve"> </w:t>
      </w:r>
      <w:r w:rsidRPr="002C5818">
        <w:rPr>
          <w:rFonts w:ascii="Franklin Gothic Book" w:hAnsi="Franklin Gothic Book"/>
          <w:sz w:val="20"/>
          <w:szCs w:val="20"/>
        </w:rPr>
        <w:t>information.</w:t>
      </w:r>
    </w:p>
    <w:p w:rsidR="008A458D" w:rsidRDefault="008A458D" w:rsidP="009703EC">
      <w:pPr>
        <w:jc w:val="both"/>
        <w:rPr>
          <w:rFonts w:ascii="Franklin Gothic Book" w:hAnsi="Franklin Gothic Book"/>
          <w:sz w:val="20"/>
          <w:szCs w:val="20"/>
        </w:rPr>
      </w:pPr>
      <w:r>
        <w:rPr>
          <w:rFonts w:ascii="Franklin Gothic Book" w:hAnsi="Franklin Gothic Book"/>
          <w:sz w:val="20"/>
          <w:szCs w:val="20"/>
        </w:rPr>
        <w:t>Questions:</w:t>
      </w:r>
    </w:p>
    <w:p w:rsidR="008A458D" w:rsidRPr="008A458D" w:rsidRDefault="008A458D" w:rsidP="002C5818">
      <w:pPr>
        <w:numPr>
          <w:ilvl w:val="0"/>
          <w:numId w:val="33"/>
        </w:numPr>
        <w:spacing w:after="120"/>
        <w:jc w:val="both"/>
        <w:textAlignment w:val="center"/>
        <w:rPr>
          <w:rFonts w:ascii="Times New Roman" w:eastAsia="Times New Roman" w:hAnsi="Times New Roman" w:cs="Times New Roman"/>
          <w:sz w:val="24"/>
          <w:szCs w:val="24"/>
          <w:lang w:val="en-US" w:eastAsia="en-IN"/>
        </w:rPr>
      </w:pPr>
      <w:r w:rsidRPr="008A458D">
        <w:rPr>
          <w:rFonts w:ascii="Franklin Gothic Book" w:eastAsia="Times New Roman" w:hAnsi="Franklin Gothic Book" w:cs="Times New Roman"/>
          <w:sz w:val="20"/>
          <w:szCs w:val="20"/>
          <w:lang w:val="en-US" w:eastAsia="en-IN"/>
        </w:rPr>
        <w:t>What are the different reports that will be published as part of the JMP monitoring of sanitation and handwashing? (For eg., a main report with country-level data on the core and supporting indicators with other reports on equity, economics, sustainabiity, etc.)</w:t>
      </w:r>
    </w:p>
    <w:p w:rsidR="008A458D" w:rsidRPr="008A458D" w:rsidRDefault="008A458D" w:rsidP="002C5818">
      <w:pPr>
        <w:numPr>
          <w:ilvl w:val="0"/>
          <w:numId w:val="33"/>
        </w:numPr>
        <w:spacing w:after="120"/>
        <w:jc w:val="both"/>
        <w:textAlignment w:val="center"/>
        <w:rPr>
          <w:rFonts w:ascii="Times New Roman" w:eastAsia="Times New Roman" w:hAnsi="Times New Roman" w:cs="Times New Roman"/>
          <w:sz w:val="24"/>
          <w:szCs w:val="24"/>
          <w:lang w:val="en-US" w:eastAsia="en-IN"/>
        </w:rPr>
      </w:pPr>
      <w:r w:rsidRPr="008A458D">
        <w:rPr>
          <w:rFonts w:ascii="Franklin Gothic Book" w:eastAsia="Times New Roman" w:hAnsi="Franklin Gothic Book" w:cs="Times New Roman"/>
          <w:sz w:val="20"/>
          <w:szCs w:val="20"/>
          <w:lang w:val="en-US" w:eastAsia="en-IN"/>
        </w:rPr>
        <w:t>Indicators on which dimensions are considered in the main reporting format? (Core indicators, supporting indicators regarding sanitation and handwashing hygiene in schools and health centers)</w:t>
      </w:r>
    </w:p>
    <w:p w:rsidR="008A458D" w:rsidRPr="008A458D" w:rsidRDefault="008A458D" w:rsidP="002C5818">
      <w:pPr>
        <w:numPr>
          <w:ilvl w:val="0"/>
          <w:numId w:val="33"/>
        </w:numPr>
        <w:spacing w:after="120"/>
        <w:jc w:val="both"/>
        <w:textAlignment w:val="center"/>
        <w:rPr>
          <w:rFonts w:ascii="Times New Roman" w:eastAsia="Times New Roman" w:hAnsi="Times New Roman" w:cs="Times New Roman"/>
          <w:sz w:val="24"/>
          <w:szCs w:val="24"/>
          <w:lang w:val="en-US" w:eastAsia="en-IN"/>
        </w:rPr>
      </w:pPr>
      <w:r w:rsidRPr="008A458D">
        <w:rPr>
          <w:rFonts w:ascii="Franklin Gothic Book" w:eastAsia="Times New Roman" w:hAnsi="Franklin Gothic Book" w:cs="Times New Roman"/>
          <w:sz w:val="20"/>
          <w:szCs w:val="20"/>
          <w:lang w:val="en-US" w:eastAsia="en-IN"/>
        </w:rPr>
        <w:t>Apart from the core indicators and supporting indicators, what other aspects will be analyzed? (eg., human rights, affordability, agricultural reuse</w:t>
      </w:r>
      <w:r w:rsidR="002C5818">
        <w:rPr>
          <w:rFonts w:ascii="Franklin Gothic Book" w:eastAsia="Times New Roman" w:hAnsi="Franklin Gothic Book" w:cs="Times New Roman"/>
          <w:sz w:val="20"/>
          <w:szCs w:val="20"/>
          <w:lang w:val="en-US" w:eastAsia="en-IN"/>
        </w:rPr>
        <w:t>,</w:t>
      </w:r>
      <w:r w:rsidRPr="008A458D">
        <w:rPr>
          <w:rFonts w:ascii="Franklin Gothic Book" w:eastAsia="Times New Roman" w:hAnsi="Franklin Gothic Book" w:cs="Times New Roman"/>
          <w:sz w:val="20"/>
          <w:szCs w:val="20"/>
          <w:lang w:val="en-US" w:eastAsia="en-IN"/>
        </w:rPr>
        <w:t xml:space="preserve"> etc</w:t>
      </w:r>
      <w:r w:rsidR="002C5818">
        <w:rPr>
          <w:rFonts w:ascii="Franklin Gothic Book" w:eastAsia="Times New Roman" w:hAnsi="Franklin Gothic Book" w:cs="Times New Roman"/>
          <w:sz w:val="20"/>
          <w:szCs w:val="20"/>
          <w:lang w:val="en-US" w:eastAsia="en-IN"/>
        </w:rPr>
        <w:t>.</w:t>
      </w:r>
      <w:r w:rsidRPr="008A458D">
        <w:rPr>
          <w:rFonts w:ascii="Franklin Gothic Book" w:eastAsia="Times New Roman" w:hAnsi="Franklin Gothic Book" w:cs="Times New Roman"/>
          <w:sz w:val="20"/>
          <w:szCs w:val="20"/>
          <w:lang w:val="en-US" w:eastAsia="en-IN"/>
        </w:rPr>
        <w:t>)</w:t>
      </w:r>
    </w:p>
    <w:p w:rsidR="008A458D" w:rsidRPr="008A458D" w:rsidRDefault="008A458D" w:rsidP="002C5818">
      <w:pPr>
        <w:numPr>
          <w:ilvl w:val="0"/>
          <w:numId w:val="33"/>
        </w:numPr>
        <w:spacing w:after="0"/>
        <w:jc w:val="both"/>
        <w:textAlignment w:val="center"/>
        <w:rPr>
          <w:rFonts w:ascii="Times New Roman" w:eastAsia="Times New Roman" w:hAnsi="Times New Roman" w:cs="Times New Roman"/>
          <w:sz w:val="24"/>
          <w:szCs w:val="24"/>
          <w:lang w:val="en-US" w:eastAsia="en-IN"/>
        </w:rPr>
      </w:pPr>
      <w:r w:rsidRPr="008A458D">
        <w:rPr>
          <w:rFonts w:ascii="Franklin Gothic Book" w:eastAsia="Times New Roman" w:hAnsi="Franklin Gothic Book" w:cs="Times New Roman"/>
          <w:sz w:val="20"/>
          <w:szCs w:val="20"/>
          <w:lang w:val="en-US" w:eastAsia="en-IN"/>
        </w:rPr>
        <w:t>Will there be investigation / data collection / data collation of excerpts from published articles and reports regarding features that affect a small but highly marginalized / disadvantaged population sub-groups? (For eg., tribal population, etc</w:t>
      </w:r>
      <w:r w:rsidR="002C5818">
        <w:rPr>
          <w:rFonts w:ascii="Franklin Gothic Book" w:eastAsia="Times New Roman" w:hAnsi="Franklin Gothic Book" w:cs="Times New Roman"/>
          <w:sz w:val="20"/>
          <w:szCs w:val="20"/>
          <w:lang w:val="en-US" w:eastAsia="en-IN"/>
        </w:rPr>
        <w:t>.</w:t>
      </w:r>
      <w:r w:rsidRPr="008A458D">
        <w:rPr>
          <w:rFonts w:ascii="Franklin Gothic Book" w:eastAsia="Times New Roman" w:hAnsi="Franklin Gothic Book" w:cs="Times New Roman"/>
          <w:sz w:val="20"/>
          <w:szCs w:val="20"/>
          <w:lang w:val="en-US" w:eastAsia="en-IN"/>
        </w:rPr>
        <w:t>)</w:t>
      </w:r>
    </w:p>
    <w:p w:rsidR="008A458D" w:rsidRDefault="008A458D" w:rsidP="002C5818">
      <w:pPr>
        <w:jc w:val="both"/>
        <w:rPr>
          <w:rFonts w:ascii="Franklin Gothic Book" w:hAnsi="Franklin Gothic Book"/>
          <w:sz w:val="20"/>
          <w:szCs w:val="20"/>
        </w:rPr>
      </w:pPr>
    </w:p>
    <w:p w:rsidR="00E35210" w:rsidRDefault="00E35210" w:rsidP="00E35210">
      <w:pPr>
        <w:pStyle w:val="Heading2"/>
      </w:pPr>
      <w:bookmarkStart w:id="32" w:name="_Toc412931257"/>
      <w:r>
        <w:t>Required data fields</w:t>
      </w:r>
      <w:bookmarkEnd w:id="32"/>
    </w:p>
    <w:tbl>
      <w:tblPr>
        <w:tblStyle w:val="TableGrid"/>
        <w:tblpPr w:leftFromText="180" w:rightFromText="180" w:vertAnchor="text" w:horzAnchor="margin" w:tblpY="150"/>
        <w:tblW w:w="0" w:type="auto"/>
        <w:tblLook w:val="04A0"/>
      </w:tblPr>
      <w:tblGrid>
        <w:gridCol w:w="817"/>
        <w:gridCol w:w="1559"/>
        <w:gridCol w:w="2268"/>
        <w:gridCol w:w="2552"/>
        <w:gridCol w:w="2046"/>
      </w:tblGrid>
      <w:tr w:rsidR="00E35210" w:rsidTr="00B1081B">
        <w:trPr>
          <w:tblHeader/>
        </w:trPr>
        <w:tc>
          <w:tcPr>
            <w:tcW w:w="817" w:type="dxa"/>
            <w:shd w:val="clear" w:color="auto" w:fill="76923C" w:themeFill="accent3" w:themeFillShade="BF"/>
          </w:tcPr>
          <w:p w:rsidR="00E35210" w:rsidRDefault="00E35210" w:rsidP="00B654A3">
            <w:pPr>
              <w:spacing w:before="60" w:after="60"/>
              <w:jc w:val="center"/>
              <w:rPr>
                <w:rFonts w:ascii="Franklin Gothic Book" w:hAnsi="Franklin Gothic Book"/>
                <w:sz w:val="20"/>
                <w:szCs w:val="20"/>
              </w:rPr>
            </w:pPr>
            <w:r>
              <w:rPr>
                <w:rFonts w:ascii="Franklin Gothic Book" w:hAnsi="Franklin Gothic Book"/>
                <w:sz w:val="20"/>
                <w:szCs w:val="20"/>
              </w:rPr>
              <w:t>S. No.</w:t>
            </w:r>
          </w:p>
        </w:tc>
        <w:tc>
          <w:tcPr>
            <w:tcW w:w="1559" w:type="dxa"/>
            <w:shd w:val="clear" w:color="auto" w:fill="76923C" w:themeFill="accent3" w:themeFillShade="BF"/>
          </w:tcPr>
          <w:p w:rsidR="00E35210" w:rsidRDefault="00E35210" w:rsidP="00B654A3">
            <w:pPr>
              <w:spacing w:before="60" w:after="60"/>
              <w:jc w:val="both"/>
              <w:rPr>
                <w:rFonts w:ascii="Franklin Gothic Book" w:hAnsi="Franklin Gothic Book"/>
                <w:sz w:val="20"/>
                <w:szCs w:val="20"/>
              </w:rPr>
            </w:pPr>
            <w:r>
              <w:rPr>
                <w:rFonts w:ascii="Franklin Gothic Book" w:hAnsi="Franklin Gothic Book"/>
                <w:sz w:val="20"/>
                <w:szCs w:val="20"/>
              </w:rPr>
              <w:t>Field name</w:t>
            </w:r>
          </w:p>
        </w:tc>
        <w:tc>
          <w:tcPr>
            <w:tcW w:w="2268" w:type="dxa"/>
            <w:shd w:val="clear" w:color="auto" w:fill="76923C" w:themeFill="accent3" w:themeFillShade="BF"/>
          </w:tcPr>
          <w:p w:rsidR="00E35210" w:rsidRDefault="00E35210" w:rsidP="00B654A3">
            <w:pPr>
              <w:spacing w:before="60" w:after="60"/>
              <w:jc w:val="both"/>
              <w:rPr>
                <w:rFonts w:ascii="Franklin Gothic Book" w:hAnsi="Franklin Gothic Book"/>
                <w:sz w:val="20"/>
                <w:szCs w:val="20"/>
              </w:rPr>
            </w:pPr>
            <w:r>
              <w:rPr>
                <w:rFonts w:ascii="Franklin Gothic Book" w:hAnsi="Franklin Gothic Book"/>
                <w:sz w:val="20"/>
                <w:szCs w:val="20"/>
              </w:rPr>
              <w:t xml:space="preserve">Definition of terms </w:t>
            </w:r>
          </w:p>
          <w:p w:rsidR="00E35210" w:rsidRDefault="00E35210" w:rsidP="00B654A3">
            <w:pPr>
              <w:spacing w:before="60" w:after="60"/>
              <w:jc w:val="both"/>
              <w:rPr>
                <w:rFonts w:ascii="Franklin Gothic Book" w:hAnsi="Franklin Gothic Book"/>
                <w:sz w:val="20"/>
                <w:szCs w:val="20"/>
              </w:rPr>
            </w:pPr>
            <w:r>
              <w:rPr>
                <w:rFonts w:ascii="Franklin Gothic Book" w:hAnsi="Franklin Gothic Book"/>
                <w:sz w:val="20"/>
                <w:szCs w:val="20"/>
              </w:rPr>
              <w:t>(like data glossary)</w:t>
            </w:r>
          </w:p>
        </w:tc>
        <w:tc>
          <w:tcPr>
            <w:tcW w:w="2552" w:type="dxa"/>
            <w:shd w:val="clear" w:color="auto" w:fill="76923C" w:themeFill="accent3" w:themeFillShade="BF"/>
          </w:tcPr>
          <w:p w:rsidR="00E35210" w:rsidRDefault="00E35210" w:rsidP="00B654A3">
            <w:pPr>
              <w:spacing w:before="60" w:after="60"/>
              <w:jc w:val="both"/>
              <w:rPr>
                <w:rFonts w:ascii="Franklin Gothic Book" w:hAnsi="Franklin Gothic Book"/>
                <w:sz w:val="20"/>
                <w:szCs w:val="20"/>
              </w:rPr>
            </w:pPr>
            <w:r>
              <w:rPr>
                <w:rFonts w:ascii="Franklin Gothic Book" w:hAnsi="Franklin Gothic Book"/>
                <w:sz w:val="20"/>
                <w:szCs w:val="20"/>
              </w:rPr>
              <w:t xml:space="preserve">Questions to be included in survey/census </w:t>
            </w:r>
            <w:r w:rsidR="00033F97" w:rsidRPr="00033F97">
              <w:rPr>
                <w:rFonts w:ascii="Franklin Gothic Book" w:hAnsi="Franklin Gothic Book"/>
                <w:sz w:val="20"/>
                <w:szCs w:val="20"/>
                <w:vertAlign w:val="superscript"/>
              </w:rPr>
              <w:t>1</w:t>
            </w:r>
            <w:r w:rsidR="004C3F11">
              <w:rPr>
                <w:rFonts w:ascii="Franklin Gothic Book" w:hAnsi="Franklin Gothic Book"/>
                <w:sz w:val="20"/>
                <w:szCs w:val="20"/>
                <w:vertAlign w:val="superscript"/>
              </w:rPr>
              <w:t>,2</w:t>
            </w:r>
            <w:r w:rsidR="00033F97">
              <w:rPr>
                <w:rFonts w:ascii="Franklin Gothic Book" w:hAnsi="Franklin Gothic Book"/>
                <w:sz w:val="20"/>
                <w:szCs w:val="20"/>
              </w:rPr>
              <w:t xml:space="preserve"> </w:t>
            </w:r>
          </w:p>
        </w:tc>
        <w:tc>
          <w:tcPr>
            <w:tcW w:w="2046" w:type="dxa"/>
            <w:shd w:val="clear" w:color="auto" w:fill="76923C" w:themeFill="accent3" w:themeFillShade="BF"/>
          </w:tcPr>
          <w:p w:rsidR="00E35210" w:rsidRDefault="00E35210" w:rsidP="00B654A3">
            <w:pPr>
              <w:spacing w:before="60" w:after="60"/>
              <w:jc w:val="both"/>
              <w:rPr>
                <w:rFonts w:ascii="Franklin Gothic Book" w:hAnsi="Franklin Gothic Book"/>
                <w:sz w:val="20"/>
                <w:szCs w:val="20"/>
              </w:rPr>
            </w:pPr>
            <w:r>
              <w:rPr>
                <w:rFonts w:ascii="Franklin Gothic Book" w:hAnsi="Franklin Gothic Book"/>
                <w:sz w:val="20"/>
                <w:szCs w:val="20"/>
              </w:rPr>
              <w:t>Fields for inclusion in which database</w:t>
            </w:r>
            <w:r w:rsidR="00033F97">
              <w:rPr>
                <w:rFonts w:ascii="Franklin Gothic Book" w:hAnsi="Franklin Gothic Book"/>
                <w:sz w:val="20"/>
                <w:szCs w:val="20"/>
              </w:rPr>
              <w:t xml:space="preserve"> </w:t>
            </w:r>
            <w:r w:rsidR="004C3F11">
              <w:rPr>
                <w:rFonts w:ascii="Franklin Gothic Book" w:hAnsi="Franklin Gothic Book"/>
                <w:sz w:val="20"/>
                <w:szCs w:val="20"/>
                <w:vertAlign w:val="superscript"/>
              </w:rPr>
              <w:t>3</w:t>
            </w:r>
            <w:r w:rsidR="00033F97">
              <w:rPr>
                <w:rFonts w:ascii="Franklin Gothic Book" w:hAnsi="Franklin Gothic Book"/>
                <w:sz w:val="20"/>
                <w:szCs w:val="20"/>
              </w:rPr>
              <w:t xml:space="preserve"> </w:t>
            </w:r>
          </w:p>
        </w:tc>
      </w:tr>
      <w:tr w:rsidR="00B654A3" w:rsidTr="002567BD">
        <w:tc>
          <w:tcPr>
            <w:tcW w:w="817" w:type="dxa"/>
            <w:shd w:val="clear" w:color="auto" w:fill="D6E3BC" w:themeFill="accent3" w:themeFillTint="66"/>
          </w:tcPr>
          <w:p w:rsidR="00B654A3" w:rsidRDefault="00B654A3" w:rsidP="00B654A3">
            <w:pPr>
              <w:spacing w:before="60" w:after="60"/>
              <w:jc w:val="center"/>
              <w:rPr>
                <w:rFonts w:ascii="Franklin Gothic Book" w:hAnsi="Franklin Gothic Book"/>
                <w:sz w:val="20"/>
                <w:szCs w:val="20"/>
              </w:rPr>
            </w:pPr>
          </w:p>
        </w:tc>
        <w:tc>
          <w:tcPr>
            <w:tcW w:w="8425" w:type="dxa"/>
            <w:gridSpan w:val="4"/>
            <w:shd w:val="clear" w:color="auto" w:fill="D6E3BC" w:themeFill="accent3" w:themeFillTint="66"/>
          </w:tcPr>
          <w:p w:rsidR="00B654A3" w:rsidRDefault="00B654A3" w:rsidP="00B654A3">
            <w:pPr>
              <w:spacing w:before="60" w:after="60"/>
              <w:jc w:val="both"/>
              <w:rPr>
                <w:rFonts w:ascii="Franklin Gothic Book" w:hAnsi="Franklin Gothic Book"/>
                <w:sz w:val="20"/>
                <w:szCs w:val="20"/>
              </w:rPr>
            </w:pPr>
            <w:r>
              <w:rPr>
                <w:rFonts w:ascii="Franklin Gothic Book" w:hAnsi="Franklin Gothic Book"/>
                <w:sz w:val="20"/>
                <w:szCs w:val="20"/>
              </w:rPr>
              <w:t>DATA REQUIRED FOR CORE &amp; SUPPORTING INDICATORS FOR JMP MONITORING</w:t>
            </w:r>
          </w:p>
        </w:tc>
      </w:tr>
      <w:tr w:rsidR="00B654A3" w:rsidTr="00033F97">
        <w:tc>
          <w:tcPr>
            <w:tcW w:w="817" w:type="dxa"/>
          </w:tcPr>
          <w:p w:rsidR="00B654A3" w:rsidRDefault="00B654A3" w:rsidP="00B654A3">
            <w:pPr>
              <w:spacing w:before="60" w:after="60"/>
              <w:jc w:val="center"/>
              <w:rPr>
                <w:rFonts w:ascii="Franklin Gothic Book" w:hAnsi="Franklin Gothic Book"/>
                <w:sz w:val="20"/>
                <w:szCs w:val="20"/>
              </w:rPr>
            </w:pPr>
            <w:r>
              <w:rPr>
                <w:rFonts w:ascii="Franklin Gothic Book" w:hAnsi="Franklin Gothic Book"/>
                <w:sz w:val="20"/>
                <w:szCs w:val="20"/>
              </w:rPr>
              <w:t>1</w:t>
            </w:r>
          </w:p>
        </w:tc>
        <w:tc>
          <w:tcPr>
            <w:tcW w:w="1559" w:type="dxa"/>
          </w:tcPr>
          <w:p w:rsidR="00B654A3" w:rsidRDefault="00B654A3" w:rsidP="00B654A3">
            <w:pPr>
              <w:spacing w:before="60" w:after="60"/>
              <w:jc w:val="both"/>
              <w:rPr>
                <w:rFonts w:ascii="Franklin Gothic Book" w:hAnsi="Franklin Gothic Book"/>
                <w:sz w:val="20"/>
                <w:szCs w:val="20"/>
              </w:rPr>
            </w:pPr>
          </w:p>
        </w:tc>
        <w:tc>
          <w:tcPr>
            <w:tcW w:w="2268" w:type="dxa"/>
          </w:tcPr>
          <w:p w:rsidR="00B654A3" w:rsidRDefault="00B654A3" w:rsidP="00B654A3">
            <w:pPr>
              <w:spacing w:before="60" w:after="60"/>
              <w:jc w:val="both"/>
              <w:rPr>
                <w:rFonts w:ascii="Franklin Gothic Book" w:hAnsi="Franklin Gothic Book"/>
                <w:sz w:val="20"/>
                <w:szCs w:val="20"/>
              </w:rPr>
            </w:pPr>
          </w:p>
        </w:tc>
        <w:tc>
          <w:tcPr>
            <w:tcW w:w="2552" w:type="dxa"/>
          </w:tcPr>
          <w:p w:rsidR="00B654A3" w:rsidRDefault="00B654A3" w:rsidP="00B654A3">
            <w:pPr>
              <w:spacing w:before="60" w:after="60"/>
              <w:jc w:val="both"/>
              <w:rPr>
                <w:rFonts w:ascii="Franklin Gothic Book" w:hAnsi="Franklin Gothic Book"/>
                <w:sz w:val="20"/>
                <w:szCs w:val="20"/>
              </w:rPr>
            </w:pPr>
          </w:p>
          <w:p w:rsidR="00B654A3" w:rsidRDefault="00B654A3" w:rsidP="00B654A3">
            <w:pPr>
              <w:spacing w:before="60" w:after="60"/>
              <w:jc w:val="both"/>
              <w:rPr>
                <w:rFonts w:ascii="Franklin Gothic Book" w:hAnsi="Franklin Gothic Book"/>
                <w:sz w:val="20"/>
                <w:szCs w:val="20"/>
              </w:rPr>
            </w:pPr>
            <w:r>
              <w:rPr>
                <w:rFonts w:ascii="Franklin Gothic Book" w:hAnsi="Franklin Gothic Book"/>
                <w:sz w:val="20"/>
                <w:szCs w:val="20"/>
              </w:rPr>
              <w:t>[Survey questions &amp; from which survey/census]</w:t>
            </w:r>
          </w:p>
        </w:tc>
        <w:tc>
          <w:tcPr>
            <w:tcW w:w="2046" w:type="dxa"/>
          </w:tcPr>
          <w:p w:rsidR="00B654A3" w:rsidRDefault="00B654A3" w:rsidP="00B654A3">
            <w:pPr>
              <w:spacing w:before="60" w:after="60"/>
              <w:jc w:val="both"/>
              <w:rPr>
                <w:rFonts w:ascii="Franklin Gothic Book" w:hAnsi="Franklin Gothic Book"/>
                <w:sz w:val="20"/>
                <w:szCs w:val="20"/>
              </w:rPr>
            </w:pPr>
          </w:p>
          <w:p w:rsidR="00B654A3" w:rsidRDefault="00B654A3" w:rsidP="00B654A3">
            <w:pPr>
              <w:spacing w:before="60" w:after="60"/>
              <w:jc w:val="both"/>
              <w:rPr>
                <w:rFonts w:ascii="Franklin Gothic Book" w:hAnsi="Franklin Gothic Book"/>
                <w:sz w:val="20"/>
                <w:szCs w:val="20"/>
              </w:rPr>
            </w:pPr>
            <w:r>
              <w:rPr>
                <w:rFonts w:ascii="Franklin Gothic Book" w:hAnsi="Franklin Gothic Book"/>
                <w:sz w:val="20"/>
                <w:szCs w:val="20"/>
              </w:rPr>
              <w:t>[Field name &amp; database name]</w:t>
            </w:r>
          </w:p>
        </w:tc>
      </w:tr>
      <w:tr w:rsidR="00B654A3" w:rsidTr="00033F97">
        <w:tc>
          <w:tcPr>
            <w:tcW w:w="817" w:type="dxa"/>
          </w:tcPr>
          <w:p w:rsidR="00B654A3" w:rsidRDefault="00B654A3" w:rsidP="00B654A3">
            <w:pPr>
              <w:spacing w:before="60" w:after="60"/>
              <w:jc w:val="center"/>
              <w:rPr>
                <w:rFonts w:ascii="Franklin Gothic Book" w:hAnsi="Franklin Gothic Book"/>
                <w:sz w:val="20"/>
                <w:szCs w:val="20"/>
              </w:rPr>
            </w:pPr>
          </w:p>
        </w:tc>
        <w:tc>
          <w:tcPr>
            <w:tcW w:w="1559" w:type="dxa"/>
          </w:tcPr>
          <w:p w:rsidR="00B654A3" w:rsidRDefault="00B654A3" w:rsidP="00B654A3">
            <w:pPr>
              <w:spacing w:before="60" w:after="60"/>
              <w:jc w:val="both"/>
              <w:rPr>
                <w:rFonts w:ascii="Franklin Gothic Book" w:hAnsi="Franklin Gothic Book"/>
                <w:sz w:val="20"/>
                <w:szCs w:val="20"/>
              </w:rPr>
            </w:pPr>
          </w:p>
        </w:tc>
        <w:tc>
          <w:tcPr>
            <w:tcW w:w="2268" w:type="dxa"/>
          </w:tcPr>
          <w:p w:rsidR="00B654A3" w:rsidRDefault="00B654A3" w:rsidP="00B654A3">
            <w:pPr>
              <w:spacing w:before="60" w:after="60"/>
              <w:jc w:val="both"/>
              <w:rPr>
                <w:rFonts w:ascii="Franklin Gothic Book" w:hAnsi="Franklin Gothic Book"/>
                <w:sz w:val="20"/>
                <w:szCs w:val="20"/>
              </w:rPr>
            </w:pPr>
          </w:p>
        </w:tc>
        <w:tc>
          <w:tcPr>
            <w:tcW w:w="2552" w:type="dxa"/>
          </w:tcPr>
          <w:p w:rsidR="00B654A3" w:rsidRDefault="00B654A3" w:rsidP="00B654A3">
            <w:pPr>
              <w:spacing w:before="60" w:after="60"/>
              <w:jc w:val="both"/>
              <w:rPr>
                <w:rFonts w:ascii="Franklin Gothic Book" w:hAnsi="Franklin Gothic Book"/>
                <w:sz w:val="20"/>
                <w:szCs w:val="20"/>
              </w:rPr>
            </w:pPr>
          </w:p>
        </w:tc>
        <w:tc>
          <w:tcPr>
            <w:tcW w:w="2046" w:type="dxa"/>
          </w:tcPr>
          <w:p w:rsidR="00B654A3" w:rsidRDefault="00B654A3" w:rsidP="00B654A3">
            <w:pPr>
              <w:spacing w:before="60" w:after="60"/>
              <w:jc w:val="both"/>
              <w:rPr>
                <w:rFonts w:ascii="Franklin Gothic Book" w:hAnsi="Franklin Gothic Book"/>
                <w:sz w:val="20"/>
                <w:szCs w:val="20"/>
              </w:rPr>
            </w:pPr>
          </w:p>
        </w:tc>
      </w:tr>
      <w:tr w:rsidR="00B654A3" w:rsidTr="00033F97">
        <w:tc>
          <w:tcPr>
            <w:tcW w:w="817" w:type="dxa"/>
          </w:tcPr>
          <w:p w:rsidR="00B654A3" w:rsidRDefault="00B654A3" w:rsidP="00B654A3">
            <w:pPr>
              <w:spacing w:before="60" w:after="60"/>
              <w:jc w:val="center"/>
              <w:rPr>
                <w:rFonts w:ascii="Franklin Gothic Book" w:hAnsi="Franklin Gothic Book"/>
                <w:sz w:val="20"/>
                <w:szCs w:val="20"/>
              </w:rPr>
            </w:pPr>
          </w:p>
        </w:tc>
        <w:tc>
          <w:tcPr>
            <w:tcW w:w="1559" w:type="dxa"/>
          </w:tcPr>
          <w:p w:rsidR="00B654A3" w:rsidRDefault="00B654A3" w:rsidP="00B654A3">
            <w:pPr>
              <w:spacing w:before="60" w:after="60"/>
              <w:jc w:val="both"/>
              <w:rPr>
                <w:rFonts w:ascii="Franklin Gothic Book" w:hAnsi="Franklin Gothic Book"/>
                <w:sz w:val="20"/>
                <w:szCs w:val="20"/>
              </w:rPr>
            </w:pPr>
          </w:p>
        </w:tc>
        <w:tc>
          <w:tcPr>
            <w:tcW w:w="2268" w:type="dxa"/>
          </w:tcPr>
          <w:p w:rsidR="00B654A3" w:rsidRDefault="00B654A3" w:rsidP="00B654A3">
            <w:pPr>
              <w:spacing w:before="60" w:after="60"/>
              <w:jc w:val="both"/>
              <w:rPr>
                <w:rFonts w:ascii="Franklin Gothic Book" w:hAnsi="Franklin Gothic Book"/>
                <w:sz w:val="20"/>
                <w:szCs w:val="20"/>
              </w:rPr>
            </w:pPr>
          </w:p>
        </w:tc>
        <w:tc>
          <w:tcPr>
            <w:tcW w:w="2552" w:type="dxa"/>
          </w:tcPr>
          <w:p w:rsidR="00B654A3" w:rsidRDefault="00B654A3" w:rsidP="00B654A3">
            <w:pPr>
              <w:spacing w:before="60" w:after="60"/>
              <w:jc w:val="both"/>
              <w:rPr>
                <w:rFonts w:ascii="Franklin Gothic Book" w:hAnsi="Franklin Gothic Book"/>
                <w:sz w:val="20"/>
                <w:szCs w:val="20"/>
              </w:rPr>
            </w:pPr>
          </w:p>
        </w:tc>
        <w:tc>
          <w:tcPr>
            <w:tcW w:w="2046" w:type="dxa"/>
          </w:tcPr>
          <w:p w:rsidR="00B654A3" w:rsidRDefault="00B654A3" w:rsidP="00B654A3">
            <w:pPr>
              <w:spacing w:before="60" w:after="60"/>
              <w:jc w:val="both"/>
              <w:rPr>
                <w:rFonts w:ascii="Franklin Gothic Book" w:hAnsi="Franklin Gothic Book"/>
                <w:sz w:val="20"/>
                <w:szCs w:val="20"/>
              </w:rPr>
            </w:pPr>
          </w:p>
        </w:tc>
      </w:tr>
      <w:tr w:rsidR="00B654A3" w:rsidTr="002567BD">
        <w:tc>
          <w:tcPr>
            <w:tcW w:w="817" w:type="dxa"/>
            <w:shd w:val="clear" w:color="auto" w:fill="D6E3BC" w:themeFill="accent3" w:themeFillTint="66"/>
          </w:tcPr>
          <w:p w:rsidR="00B654A3" w:rsidRDefault="00B654A3" w:rsidP="00B654A3">
            <w:pPr>
              <w:spacing w:before="60" w:after="60"/>
              <w:jc w:val="center"/>
              <w:rPr>
                <w:rFonts w:ascii="Franklin Gothic Book" w:hAnsi="Franklin Gothic Book"/>
                <w:sz w:val="20"/>
                <w:szCs w:val="20"/>
              </w:rPr>
            </w:pPr>
          </w:p>
        </w:tc>
        <w:tc>
          <w:tcPr>
            <w:tcW w:w="8425" w:type="dxa"/>
            <w:gridSpan w:val="4"/>
            <w:shd w:val="clear" w:color="auto" w:fill="D6E3BC" w:themeFill="accent3" w:themeFillTint="66"/>
          </w:tcPr>
          <w:p w:rsidR="00B654A3" w:rsidRDefault="00B654A3" w:rsidP="00B654A3">
            <w:pPr>
              <w:spacing w:before="60" w:after="60"/>
              <w:jc w:val="both"/>
              <w:rPr>
                <w:rFonts w:ascii="Franklin Gothic Book" w:hAnsi="Franklin Gothic Book"/>
                <w:sz w:val="20"/>
                <w:szCs w:val="20"/>
              </w:rPr>
            </w:pPr>
            <w:r>
              <w:rPr>
                <w:rFonts w:ascii="Franklin Gothic Book" w:hAnsi="Franklin Gothic Book"/>
                <w:sz w:val="20"/>
                <w:szCs w:val="20"/>
              </w:rPr>
              <w:t xml:space="preserve">DATA REQUIRED FOR FUNCTION-SYSTEM-IMPACT FRAMEWORK </w:t>
            </w:r>
            <w:r w:rsidR="002C5818">
              <w:rPr>
                <w:rFonts w:ascii="Franklin Gothic Book" w:hAnsi="Franklin Gothic Book"/>
                <w:sz w:val="20"/>
                <w:szCs w:val="20"/>
              </w:rPr>
              <w:t>OF INDICATORS</w:t>
            </w:r>
          </w:p>
          <w:p w:rsidR="00B654A3" w:rsidRDefault="00B654A3" w:rsidP="00B654A3">
            <w:pPr>
              <w:spacing w:before="60" w:after="60"/>
              <w:jc w:val="both"/>
              <w:rPr>
                <w:rFonts w:ascii="Franklin Gothic Book" w:hAnsi="Franklin Gothic Book"/>
                <w:sz w:val="20"/>
                <w:szCs w:val="20"/>
              </w:rPr>
            </w:pPr>
            <w:r>
              <w:rPr>
                <w:rFonts w:ascii="Franklin Gothic Book" w:hAnsi="Franklin Gothic Book"/>
                <w:sz w:val="20"/>
                <w:szCs w:val="20"/>
              </w:rPr>
              <w:t>(other than data requirement for core &amp; supporting monitoring indicators)</w:t>
            </w:r>
          </w:p>
        </w:tc>
      </w:tr>
      <w:tr w:rsidR="00B654A3" w:rsidTr="00033F97">
        <w:tc>
          <w:tcPr>
            <w:tcW w:w="817" w:type="dxa"/>
          </w:tcPr>
          <w:p w:rsidR="00B654A3" w:rsidRDefault="00B654A3" w:rsidP="00B654A3">
            <w:pPr>
              <w:spacing w:before="60" w:after="60"/>
              <w:jc w:val="center"/>
              <w:rPr>
                <w:rFonts w:ascii="Franklin Gothic Book" w:hAnsi="Franklin Gothic Book"/>
                <w:sz w:val="20"/>
                <w:szCs w:val="20"/>
              </w:rPr>
            </w:pPr>
          </w:p>
        </w:tc>
        <w:tc>
          <w:tcPr>
            <w:tcW w:w="1559" w:type="dxa"/>
          </w:tcPr>
          <w:p w:rsidR="00B654A3" w:rsidRDefault="00B654A3" w:rsidP="00B654A3">
            <w:pPr>
              <w:spacing w:before="60" w:after="60"/>
              <w:jc w:val="both"/>
              <w:rPr>
                <w:rFonts w:ascii="Franklin Gothic Book" w:hAnsi="Franklin Gothic Book"/>
                <w:sz w:val="20"/>
                <w:szCs w:val="20"/>
              </w:rPr>
            </w:pPr>
          </w:p>
        </w:tc>
        <w:tc>
          <w:tcPr>
            <w:tcW w:w="2268" w:type="dxa"/>
          </w:tcPr>
          <w:p w:rsidR="00B654A3" w:rsidRDefault="00B654A3" w:rsidP="00B654A3">
            <w:pPr>
              <w:spacing w:before="60" w:after="60"/>
              <w:jc w:val="both"/>
              <w:rPr>
                <w:rFonts w:ascii="Franklin Gothic Book" w:hAnsi="Franklin Gothic Book"/>
                <w:sz w:val="20"/>
                <w:szCs w:val="20"/>
              </w:rPr>
            </w:pPr>
          </w:p>
        </w:tc>
        <w:tc>
          <w:tcPr>
            <w:tcW w:w="2552" w:type="dxa"/>
          </w:tcPr>
          <w:p w:rsidR="00B654A3" w:rsidRDefault="00B654A3" w:rsidP="00B654A3">
            <w:pPr>
              <w:spacing w:before="60" w:after="60"/>
              <w:jc w:val="both"/>
              <w:rPr>
                <w:rFonts w:ascii="Franklin Gothic Book" w:hAnsi="Franklin Gothic Book"/>
                <w:sz w:val="20"/>
                <w:szCs w:val="20"/>
              </w:rPr>
            </w:pPr>
          </w:p>
        </w:tc>
        <w:tc>
          <w:tcPr>
            <w:tcW w:w="2046" w:type="dxa"/>
          </w:tcPr>
          <w:p w:rsidR="00B1081B" w:rsidRDefault="00B1081B" w:rsidP="00B654A3">
            <w:pPr>
              <w:spacing w:before="60" w:after="60"/>
              <w:jc w:val="both"/>
              <w:rPr>
                <w:rFonts w:ascii="Franklin Gothic Book" w:hAnsi="Franklin Gothic Book"/>
                <w:sz w:val="20"/>
                <w:szCs w:val="20"/>
              </w:rPr>
            </w:pPr>
          </w:p>
        </w:tc>
      </w:tr>
      <w:tr w:rsidR="00B654A3" w:rsidTr="00033F97">
        <w:tc>
          <w:tcPr>
            <w:tcW w:w="817" w:type="dxa"/>
          </w:tcPr>
          <w:p w:rsidR="00B654A3" w:rsidRDefault="00B654A3" w:rsidP="00B654A3">
            <w:pPr>
              <w:spacing w:before="60" w:after="60"/>
              <w:jc w:val="center"/>
              <w:rPr>
                <w:rFonts w:ascii="Franklin Gothic Book" w:hAnsi="Franklin Gothic Book"/>
                <w:sz w:val="20"/>
                <w:szCs w:val="20"/>
              </w:rPr>
            </w:pPr>
          </w:p>
        </w:tc>
        <w:tc>
          <w:tcPr>
            <w:tcW w:w="1559" w:type="dxa"/>
          </w:tcPr>
          <w:p w:rsidR="00B654A3" w:rsidRDefault="00B654A3" w:rsidP="00B654A3">
            <w:pPr>
              <w:spacing w:before="60" w:after="60"/>
              <w:jc w:val="both"/>
              <w:rPr>
                <w:rFonts w:ascii="Franklin Gothic Book" w:hAnsi="Franklin Gothic Book"/>
                <w:sz w:val="20"/>
                <w:szCs w:val="20"/>
              </w:rPr>
            </w:pPr>
          </w:p>
        </w:tc>
        <w:tc>
          <w:tcPr>
            <w:tcW w:w="2268" w:type="dxa"/>
          </w:tcPr>
          <w:p w:rsidR="00B654A3" w:rsidRDefault="00B654A3" w:rsidP="00B654A3">
            <w:pPr>
              <w:spacing w:before="60" w:after="60"/>
              <w:jc w:val="both"/>
              <w:rPr>
                <w:rFonts w:ascii="Franklin Gothic Book" w:hAnsi="Franklin Gothic Book"/>
                <w:sz w:val="20"/>
                <w:szCs w:val="20"/>
              </w:rPr>
            </w:pPr>
          </w:p>
        </w:tc>
        <w:tc>
          <w:tcPr>
            <w:tcW w:w="2552" w:type="dxa"/>
          </w:tcPr>
          <w:p w:rsidR="00B654A3" w:rsidRDefault="00B654A3" w:rsidP="00B654A3">
            <w:pPr>
              <w:spacing w:before="60" w:after="60"/>
              <w:jc w:val="both"/>
              <w:rPr>
                <w:rFonts w:ascii="Franklin Gothic Book" w:hAnsi="Franklin Gothic Book"/>
                <w:sz w:val="20"/>
                <w:szCs w:val="20"/>
              </w:rPr>
            </w:pPr>
          </w:p>
        </w:tc>
        <w:tc>
          <w:tcPr>
            <w:tcW w:w="2046" w:type="dxa"/>
          </w:tcPr>
          <w:p w:rsidR="00B654A3" w:rsidRDefault="00B654A3" w:rsidP="00B654A3">
            <w:pPr>
              <w:spacing w:before="60" w:after="60"/>
              <w:jc w:val="both"/>
              <w:rPr>
                <w:rFonts w:ascii="Franklin Gothic Book" w:hAnsi="Franklin Gothic Book"/>
                <w:sz w:val="20"/>
                <w:szCs w:val="20"/>
              </w:rPr>
            </w:pPr>
          </w:p>
        </w:tc>
      </w:tr>
    </w:tbl>
    <w:p w:rsidR="00E35210" w:rsidRDefault="00E35210" w:rsidP="009703EC">
      <w:pPr>
        <w:jc w:val="both"/>
        <w:rPr>
          <w:rFonts w:ascii="Franklin Gothic Book" w:hAnsi="Franklin Gothic Book"/>
          <w:sz w:val="20"/>
          <w:szCs w:val="20"/>
        </w:rPr>
      </w:pPr>
      <w:r>
        <w:rPr>
          <w:rFonts w:ascii="Franklin Gothic Book" w:hAnsi="Franklin Gothic Book"/>
          <w:sz w:val="20"/>
          <w:szCs w:val="20"/>
        </w:rPr>
        <w:t>Other notes:</w:t>
      </w:r>
    </w:p>
    <w:p w:rsidR="00033F97" w:rsidRPr="004C3F11" w:rsidRDefault="00033F97" w:rsidP="004A31AF">
      <w:pPr>
        <w:pStyle w:val="ListParagraph"/>
        <w:numPr>
          <w:ilvl w:val="1"/>
          <w:numId w:val="71"/>
        </w:numPr>
        <w:tabs>
          <w:tab w:val="clear" w:pos="720"/>
          <w:tab w:val="num" w:pos="0"/>
        </w:tabs>
        <w:ind w:left="426" w:hanging="426"/>
        <w:jc w:val="both"/>
        <w:rPr>
          <w:rFonts w:ascii="Franklin Gothic Book" w:hAnsi="Franklin Gothic Book"/>
          <w:sz w:val="20"/>
          <w:szCs w:val="20"/>
        </w:rPr>
      </w:pPr>
      <w:r>
        <w:rPr>
          <w:rFonts w:ascii="Franklin Gothic Book" w:hAnsi="Franklin Gothic Book"/>
          <w:sz w:val="20"/>
          <w:szCs w:val="20"/>
        </w:rPr>
        <w:t xml:space="preserve">The specific surveys to which each survey question pertains to is specified. </w:t>
      </w:r>
      <w:r w:rsidRPr="00033F97">
        <w:rPr>
          <w:rFonts w:ascii="Franklin Gothic Book" w:hAnsi="Franklin Gothic Book"/>
          <w:sz w:val="20"/>
          <w:szCs w:val="20"/>
        </w:rPr>
        <w:t>Reporting</w:t>
      </w:r>
      <w:r w:rsidRPr="00033F97">
        <w:rPr>
          <w:rFonts w:ascii="Franklin Gothic Book" w:hAnsi="Franklin Gothic Book"/>
          <w:sz w:val="20"/>
          <w:szCs w:val="20"/>
          <w:lang w:val="en-US"/>
        </w:rPr>
        <w:t xml:space="preserve"> on MDG indicators have consisted of an update of the baseline (a census) every ten years, an annual smaller survey, and more sizeable surveys every five years or so to get reasonably accurate reporting on MDG progress. The most commonly used standardized surveys around the world are (i) population census, (ii) Living Standards Measurement Study (LSMS), (iii) Demographic and Health Surveys (DHS), (iv) Core Welfare Indicator Questionnaire (CWIQ), and (v) Multiple Indicator Cluster Surveys (MICS).</w:t>
      </w:r>
    </w:p>
    <w:p w:rsidR="004C3F11" w:rsidRPr="00033F97" w:rsidRDefault="004C3F11" w:rsidP="004A31AF">
      <w:pPr>
        <w:pStyle w:val="ListParagraph"/>
        <w:numPr>
          <w:ilvl w:val="1"/>
          <w:numId w:val="71"/>
        </w:numPr>
        <w:tabs>
          <w:tab w:val="clear" w:pos="720"/>
          <w:tab w:val="num" w:pos="0"/>
        </w:tabs>
        <w:ind w:left="426" w:hanging="426"/>
        <w:jc w:val="both"/>
        <w:rPr>
          <w:rFonts w:ascii="Franklin Gothic Book" w:hAnsi="Franklin Gothic Book"/>
          <w:sz w:val="20"/>
          <w:szCs w:val="20"/>
        </w:rPr>
      </w:pPr>
      <w:r>
        <w:rPr>
          <w:rFonts w:ascii="Franklin Gothic Book" w:hAnsi="Franklin Gothic Book"/>
          <w:sz w:val="20"/>
          <w:szCs w:val="20"/>
          <w:lang w:val="en-US"/>
        </w:rPr>
        <w:t xml:space="preserve">If the data is collected through lab testing and not asking questions of survey participants, give details. </w:t>
      </w:r>
    </w:p>
    <w:p w:rsidR="00E35210" w:rsidRDefault="00033F97" w:rsidP="004A31AF">
      <w:pPr>
        <w:pStyle w:val="ListParagraph"/>
        <w:numPr>
          <w:ilvl w:val="1"/>
          <w:numId w:val="71"/>
        </w:numPr>
        <w:ind w:left="426" w:hanging="426"/>
        <w:jc w:val="both"/>
        <w:rPr>
          <w:rFonts w:ascii="Franklin Gothic Book" w:hAnsi="Franklin Gothic Book"/>
          <w:sz w:val="20"/>
          <w:szCs w:val="20"/>
        </w:rPr>
      </w:pPr>
      <w:r>
        <w:rPr>
          <w:rFonts w:ascii="Franklin Gothic Book" w:hAnsi="Franklin Gothic Book"/>
          <w:sz w:val="20"/>
          <w:szCs w:val="20"/>
        </w:rPr>
        <w:t>It is expected that all data requirements will transition from being collected through surveys/census to administrative data. Exceptions, if any, are noted here.</w:t>
      </w:r>
    </w:p>
    <w:p w:rsidR="00CD3EF1" w:rsidRDefault="00CD3EF1" w:rsidP="004A31AF">
      <w:pPr>
        <w:pStyle w:val="ListParagraph"/>
        <w:numPr>
          <w:ilvl w:val="1"/>
          <w:numId w:val="71"/>
        </w:numPr>
        <w:ind w:left="426" w:hanging="426"/>
        <w:jc w:val="both"/>
        <w:rPr>
          <w:rFonts w:ascii="Franklin Gothic Book" w:hAnsi="Franklin Gothic Book"/>
          <w:sz w:val="20"/>
          <w:szCs w:val="20"/>
        </w:rPr>
      </w:pPr>
      <w:r>
        <w:rPr>
          <w:rFonts w:ascii="Franklin Gothic Book" w:hAnsi="Franklin Gothic Book"/>
          <w:sz w:val="20"/>
          <w:szCs w:val="20"/>
        </w:rPr>
        <w:t xml:space="preserve">The Report of the JMP’s First Consultation on Post-2015 Monitoring of Drinking Water and Sanitation, 2011 mentions the following issues in relation to data collection for sanitation related JMP monitoring indicators: (a) lack of harmonization of terms in surveys used across countries which inhibit cross-country comparison, (b) surveys already include 15 questions relating to water and sanitation making addition of further questions difficult. Given the context of achieving Target 17.18, we hope that the above table will enable harmonization of terms as well </w:t>
      </w:r>
      <w:r w:rsidR="00A12B5A">
        <w:rPr>
          <w:rFonts w:ascii="Franklin Gothic Book" w:hAnsi="Franklin Gothic Book"/>
          <w:sz w:val="20"/>
          <w:szCs w:val="20"/>
        </w:rPr>
        <w:t xml:space="preserve">as </w:t>
      </w:r>
      <w:r>
        <w:rPr>
          <w:rFonts w:ascii="Franklin Gothic Book" w:hAnsi="Franklin Gothic Book"/>
          <w:sz w:val="20"/>
          <w:szCs w:val="20"/>
        </w:rPr>
        <w:t xml:space="preserve">ensure uniformity in sanitation-related questions included in surveys. </w:t>
      </w:r>
    </w:p>
    <w:p w:rsidR="00CD3EF1" w:rsidRPr="00E35210" w:rsidRDefault="00CD3EF1" w:rsidP="002C5818">
      <w:pPr>
        <w:pStyle w:val="ListParagraph"/>
        <w:ind w:left="426"/>
        <w:jc w:val="both"/>
        <w:rPr>
          <w:rFonts w:ascii="Franklin Gothic Book" w:hAnsi="Franklin Gothic Book"/>
          <w:sz w:val="20"/>
          <w:szCs w:val="20"/>
        </w:rPr>
      </w:pPr>
      <w:r>
        <w:rPr>
          <w:rFonts w:ascii="Franklin Gothic Book" w:hAnsi="Franklin Gothic Book"/>
          <w:sz w:val="20"/>
          <w:szCs w:val="20"/>
        </w:rPr>
        <w:t xml:space="preserve">For quick reference, Target 17.18 states </w:t>
      </w:r>
      <w:r w:rsidRPr="00CD3EF1">
        <w:rPr>
          <w:rFonts w:ascii="Franklin Gothic Book" w:hAnsi="Franklin Gothic Book"/>
          <w:sz w:val="20"/>
          <w:szCs w:val="20"/>
        </w:rPr>
        <w:t>“</w:t>
      </w:r>
      <w:r>
        <w:rPr>
          <w:rFonts w:ascii="Franklin Gothic Book" w:hAnsi="Franklin Gothic Book"/>
          <w:sz w:val="20"/>
          <w:szCs w:val="20"/>
        </w:rPr>
        <w:t>by 2020, enhance capacity building support to developing countries, including for LDCs and SIDS, to increase significantly the availability of high-quality, timely and reliable data disaggregated by income, gender, age, race, ethnicity, migratory status, disability, geographic location and other characteristics relevant in national contexts”.</w:t>
      </w:r>
    </w:p>
    <w:p w:rsidR="00E35210" w:rsidRDefault="00E35210" w:rsidP="009703EC">
      <w:pPr>
        <w:jc w:val="both"/>
        <w:rPr>
          <w:rFonts w:ascii="Franklin Gothic Book" w:hAnsi="Franklin Gothic Book"/>
          <w:sz w:val="20"/>
          <w:szCs w:val="20"/>
        </w:rPr>
      </w:pPr>
    </w:p>
    <w:p w:rsidR="008A458D" w:rsidRPr="007A142B" w:rsidRDefault="007A142B" w:rsidP="009703EC">
      <w:pPr>
        <w:jc w:val="both"/>
        <w:rPr>
          <w:rFonts w:ascii="Franklin Gothic Book" w:hAnsi="Franklin Gothic Book"/>
          <w:sz w:val="20"/>
          <w:szCs w:val="20"/>
          <w:u w:val="single"/>
        </w:rPr>
      </w:pPr>
      <w:r w:rsidRPr="007A142B">
        <w:rPr>
          <w:rFonts w:ascii="Franklin Gothic Book" w:hAnsi="Franklin Gothic Book"/>
          <w:sz w:val="20"/>
          <w:szCs w:val="20"/>
          <w:u w:val="single"/>
        </w:rPr>
        <w:t>Questions:</w:t>
      </w:r>
    </w:p>
    <w:p w:rsidR="007A142B" w:rsidRPr="00B1081B" w:rsidRDefault="007A142B" w:rsidP="004A31AF">
      <w:pPr>
        <w:pStyle w:val="ListParagraph"/>
        <w:numPr>
          <w:ilvl w:val="1"/>
          <w:numId w:val="50"/>
        </w:numPr>
        <w:tabs>
          <w:tab w:val="clear" w:pos="720"/>
          <w:tab w:val="num" w:pos="0"/>
        </w:tabs>
        <w:ind w:left="426" w:hanging="426"/>
        <w:jc w:val="both"/>
        <w:rPr>
          <w:rFonts w:ascii="Franklin Gothic Book" w:hAnsi="Franklin Gothic Book"/>
          <w:sz w:val="20"/>
          <w:szCs w:val="20"/>
        </w:rPr>
      </w:pPr>
      <w:r w:rsidRPr="00B1081B">
        <w:rPr>
          <w:rFonts w:ascii="Franklin Gothic Book" w:hAnsi="Franklin Gothic Book"/>
          <w:sz w:val="20"/>
          <w:szCs w:val="20"/>
        </w:rPr>
        <w:t>It has been found that 15 questions relating to water and sanitation have already been included in DHS and MICS Surveys. What are these 15 questions?</w:t>
      </w:r>
    </w:p>
    <w:p w:rsidR="007A142B" w:rsidRDefault="007A142B" w:rsidP="009703EC">
      <w:pPr>
        <w:jc w:val="both"/>
        <w:rPr>
          <w:rFonts w:ascii="Franklin Gothic Book" w:hAnsi="Franklin Gothic Book"/>
          <w:sz w:val="20"/>
          <w:szCs w:val="20"/>
        </w:rPr>
      </w:pPr>
    </w:p>
    <w:p w:rsidR="008A458D" w:rsidRDefault="008A458D" w:rsidP="008A458D">
      <w:pPr>
        <w:pStyle w:val="Heading2"/>
      </w:pPr>
      <w:bookmarkStart w:id="33" w:name="_Toc412931258"/>
      <w:r>
        <w:t>Costs of incremental data collection</w:t>
      </w:r>
      <w:bookmarkEnd w:id="33"/>
    </w:p>
    <w:p w:rsidR="008A458D" w:rsidRDefault="00E35210" w:rsidP="004A31AF">
      <w:pPr>
        <w:pStyle w:val="ListParagraph"/>
        <w:numPr>
          <w:ilvl w:val="1"/>
          <w:numId w:val="41"/>
        </w:numPr>
        <w:tabs>
          <w:tab w:val="clear" w:pos="720"/>
          <w:tab w:val="num" w:pos="0"/>
        </w:tabs>
        <w:spacing w:after="120"/>
        <w:ind w:left="425" w:hanging="425"/>
        <w:contextualSpacing w:val="0"/>
        <w:jc w:val="both"/>
        <w:rPr>
          <w:rFonts w:ascii="Franklin Gothic Book" w:hAnsi="Franklin Gothic Book"/>
          <w:sz w:val="20"/>
          <w:szCs w:val="20"/>
        </w:rPr>
      </w:pPr>
      <w:r>
        <w:rPr>
          <w:rFonts w:ascii="Franklin Gothic Book" w:hAnsi="Franklin Gothic Book"/>
          <w:sz w:val="20"/>
          <w:szCs w:val="20"/>
        </w:rPr>
        <w:t xml:space="preserve">Cost estimate: </w:t>
      </w:r>
    </w:p>
    <w:p w:rsidR="00E35210" w:rsidRDefault="00E35210" w:rsidP="004A31AF">
      <w:pPr>
        <w:pStyle w:val="ListParagraph"/>
        <w:numPr>
          <w:ilvl w:val="1"/>
          <w:numId w:val="41"/>
        </w:numPr>
        <w:tabs>
          <w:tab w:val="clear" w:pos="720"/>
          <w:tab w:val="num" w:pos="0"/>
        </w:tabs>
        <w:spacing w:before="120" w:after="120"/>
        <w:ind w:left="425" w:hanging="425"/>
        <w:contextualSpacing w:val="0"/>
        <w:jc w:val="both"/>
        <w:rPr>
          <w:rFonts w:ascii="Franklin Gothic Book" w:hAnsi="Franklin Gothic Book"/>
          <w:sz w:val="20"/>
          <w:szCs w:val="20"/>
        </w:rPr>
      </w:pPr>
      <w:r>
        <w:rPr>
          <w:rFonts w:ascii="Franklin Gothic Book" w:hAnsi="Franklin Gothic Book"/>
          <w:sz w:val="20"/>
          <w:szCs w:val="20"/>
        </w:rPr>
        <w:t>Possibility for over- or under-estimation:</w:t>
      </w:r>
    </w:p>
    <w:p w:rsidR="00E35210" w:rsidRDefault="00E35210" w:rsidP="004A31AF">
      <w:pPr>
        <w:pStyle w:val="ListParagraph"/>
        <w:numPr>
          <w:ilvl w:val="1"/>
          <w:numId w:val="41"/>
        </w:numPr>
        <w:tabs>
          <w:tab w:val="clear" w:pos="720"/>
          <w:tab w:val="num" w:pos="0"/>
        </w:tabs>
        <w:spacing w:before="120" w:after="120"/>
        <w:ind w:left="425" w:hanging="425"/>
        <w:contextualSpacing w:val="0"/>
        <w:jc w:val="both"/>
        <w:rPr>
          <w:rFonts w:ascii="Franklin Gothic Book" w:hAnsi="Franklin Gothic Book"/>
          <w:sz w:val="20"/>
          <w:szCs w:val="20"/>
        </w:rPr>
      </w:pPr>
      <w:r>
        <w:rPr>
          <w:rFonts w:ascii="Franklin Gothic Book" w:hAnsi="Franklin Gothic Book"/>
          <w:sz w:val="20"/>
          <w:szCs w:val="20"/>
        </w:rPr>
        <w:t>Comparison with cost benchmark:</w:t>
      </w:r>
    </w:p>
    <w:p w:rsidR="00E35210" w:rsidRDefault="00E35210" w:rsidP="004A31AF">
      <w:pPr>
        <w:pStyle w:val="ListParagraph"/>
        <w:numPr>
          <w:ilvl w:val="1"/>
          <w:numId w:val="41"/>
        </w:numPr>
        <w:tabs>
          <w:tab w:val="clear" w:pos="720"/>
          <w:tab w:val="num" w:pos="0"/>
        </w:tabs>
        <w:spacing w:before="120" w:after="120"/>
        <w:ind w:left="425" w:hanging="425"/>
        <w:contextualSpacing w:val="0"/>
        <w:jc w:val="both"/>
        <w:rPr>
          <w:rFonts w:ascii="Franklin Gothic Book" w:hAnsi="Franklin Gothic Book"/>
          <w:sz w:val="20"/>
          <w:szCs w:val="20"/>
        </w:rPr>
      </w:pPr>
      <w:r>
        <w:rPr>
          <w:rFonts w:ascii="Franklin Gothic Book" w:hAnsi="Franklin Gothic Book"/>
          <w:sz w:val="20"/>
          <w:szCs w:val="20"/>
        </w:rPr>
        <w:t>Possibility for data collected to be of inferior quality:</w:t>
      </w:r>
    </w:p>
    <w:p w:rsidR="00E35210" w:rsidRDefault="00E35210" w:rsidP="004A31AF">
      <w:pPr>
        <w:pStyle w:val="ListParagraph"/>
        <w:numPr>
          <w:ilvl w:val="1"/>
          <w:numId w:val="41"/>
        </w:numPr>
        <w:tabs>
          <w:tab w:val="clear" w:pos="720"/>
          <w:tab w:val="num" w:pos="0"/>
        </w:tabs>
        <w:spacing w:before="120" w:after="120"/>
        <w:ind w:left="425" w:hanging="425"/>
        <w:contextualSpacing w:val="0"/>
        <w:jc w:val="both"/>
        <w:rPr>
          <w:rFonts w:ascii="Franklin Gothic Book" w:hAnsi="Franklin Gothic Book"/>
          <w:sz w:val="20"/>
          <w:szCs w:val="20"/>
        </w:rPr>
      </w:pPr>
      <w:r>
        <w:rPr>
          <w:rFonts w:ascii="Franklin Gothic Book" w:hAnsi="Franklin Gothic Book"/>
          <w:sz w:val="20"/>
          <w:szCs w:val="20"/>
        </w:rPr>
        <w:t>Data sources and collection frequency required:</w:t>
      </w:r>
    </w:p>
    <w:p w:rsidR="00E35210" w:rsidRPr="00E35210" w:rsidRDefault="00E35210" w:rsidP="004A31AF">
      <w:pPr>
        <w:pStyle w:val="ListParagraph"/>
        <w:numPr>
          <w:ilvl w:val="1"/>
          <w:numId w:val="41"/>
        </w:numPr>
        <w:tabs>
          <w:tab w:val="clear" w:pos="720"/>
          <w:tab w:val="num" w:pos="0"/>
        </w:tabs>
        <w:spacing w:before="120" w:after="120"/>
        <w:ind w:left="425" w:hanging="425"/>
        <w:contextualSpacing w:val="0"/>
        <w:jc w:val="both"/>
        <w:rPr>
          <w:rFonts w:ascii="Franklin Gothic Book" w:hAnsi="Franklin Gothic Book"/>
          <w:sz w:val="20"/>
          <w:szCs w:val="20"/>
        </w:rPr>
      </w:pPr>
      <w:r>
        <w:rPr>
          <w:rFonts w:ascii="Franklin Gothic Book" w:hAnsi="Franklin Gothic Book"/>
          <w:sz w:val="20"/>
          <w:szCs w:val="20"/>
        </w:rPr>
        <w:t>Possibility for transitioning from survey to administrative data:</w:t>
      </w:r>
    </w:p>
    <w:p w:rsidR="0046199D" w:rsidRDefault="0046199D" w:rsidP="009703EC">
      <w:pPr>
        <w:jc w:val="both"/>
        <w:rPr>
          <w:rFonts w:ascii="Franklin Gothic Book" w:hAnsi="Franklin Gothic Book"/>
          <w:sz w:val="20"/>
          <w:szCs w:val="20"/>
        </w:rPr>
      </w:pPr>
    </w:p>
    <w:p w:rsidR="0046199D" w:rsidRDefault="0046199D" w:rsidP="009703EC">
      <w:pPr>
        <w:jc w:val="both"/>
        <w:rPr>
          <w:rFonts w:ascii="Franklin Gothic Book" w:hAnsi="Franklin Gothic Book"/>
          <w:sz w:val="20"/>
          <w:szCs w:val="20"/>
        </w:rPr>
      </w:pPr>
      <w:r>
        <w:rPr>
          <w:rFonts w:ascii="Franklin Gothic Book" w:hAnsi="Franklin Gothic Book"/>
          <w:sz w:val="20"/>
          <w:szCs w:val="20"/>
        </w:rPr>
        <w:t>Notes:</w:t>
      </w:r>
    </w:p>
    <w:p w:rsidR="0046199D" w:rsidRDefault="0046199D" w:rsidP="004A31AF">
      <w:pPr>
        <w:pStyle w:val="ListParagraph"/>
        <w:numPr>
          <w:ilvl w:val="1"/>
          <w:numId w:val="40"/>
        </w:numPr>
        <w:tabs>
          <w:tab w:val="clear" w:pos="720"/>
          <w:tab w:val="num" w:pos="0"/>
        </w:tabs>
        <w:ind w:left="426" w:hanging="426"/>
        <w:jc w:val="both"/>
        <w:rPr>
          <w:rFonts w:ascii="Franklin Gothic Book" w:hAnsi="Franklin Gothic Book"/>
          <w:sz w:val="20"/>
          <w:szCs w:val="20"/>
        </w:rPr>
      </w:pPr>
      <w:r>
        <w:rPr>
          <w:rFonts w:ascii="Franklin Gothic Book" w:hAnsi="Franklin Gothic Book"/>
          <w:sz w:val="20"/>
          <w:szCs w:val="20"/>
        </w:rPr>
        <w:t xml:space="preserve">A cost benchmark would be helpful so that teams for each SDG can determine that the data collection costs for the monitoring indicators have to be approximately within the benchmark. This benchmark is only </w:t>
      </w:r>
      <w:r w:rsidR="00A12B5A">
        <w:rPr>
          <w:rFonts w:ascii="Franklin Gothic Book" w:hAnsi="Franklin Gothic Book"/>
          <w:sz w:val="20"/>
          <w:szCs w:val="20"/>
        </w:rPr>
        <w:t>intended as</w:t>
      </w:r>
      <w:r>
        <w:rPr>
          <w:rFonts w:ascii="Franklin Gothic Book" w:hAnsi="Franklin Gothic Book"/>
          <w:sz w:val="20"/>
          <w:szCs w:val="20"/>
        </w:rPr>
        <w:t xml:space="preserve"> a guideline and not an inflexible rule because (a) some exceptions might need to be considered, (b) different SDGs have different data requirement (for instance, some SDGs might not </w:t>
      </w:r>
      <w:r>
        <w:rPr>
          <w:rFonts w:ascii="Franklin Gothic Book" w:hAnsi="Franklin Gothic Book"/>
          <w:sz w:val="20"/>
          <w:szCs w:val="20"/>
        </w:rPr>
        <w:lastRenderedPageBreak/>
        <w:t>require survey data and it might be possible to shift from survey to administrative data within the SDG period for some targets), and (c) some of the data could be shared between indicators required for different SDG targets.</w:t>
      </w:r>
    </w:p>
    <w:p w:rsidR="00CD3EF1" w:rsidRPr="002C5818" w:rsidRDefault="00CD3EF1" w:rsidP="004A31AF">
      <w:pPr>
        <w:pStyle w:val="ListParagraph"/>
        <w:numPr>
          <w:ilvl w:val="1"/>
          <w:numId w:val="40"/>
        </w:numPr>
        <w:tabs>
          <w:tab w:val="clear" w:pos="720"/>
          <w:tab w:val="num" w:pos="0"/>
        </w:tabs>
        <w:ind w:left="426" w:hanging="426"/>
        <w:jc w:val="both"/>
        <w:rPr>
          <w:rFonts w:ascii="Franklin Gothic Book" w:hAnsi="Franklin Gothic Book"/>
          <w:sz w:val="20"/>
          <w:szCs w:val="20"/>
        </w:rPr>
      </w:pPr>
      <w:r w:rsidRPr="002C5818">
        <w:rPr>
          <w:rFonts w:ascii="Franklin Gothic Book" w:hAnsi="Franklin Gothic Book"/>
          <w:sz w:val="20"/>
          <w:szCs w:val="20"/>
        </w:rPr>
        <w:t>Is there any information on the method of estimating incremental costs of adding one data field to the survey form would be? Or a formula that can be quickly applied?</w:t>
      </w:r>
    </w:p>
    <w:p w:rsidR="009A4204" w:rsidRDefault="009A4204" w:rsidP="009A4204">
      <w:pPr>
        <w:pStyle w:val="Heading1"/>
      </w:pPr>
      <w:bookmarkStart w:id="34" w:name="_Toc412931259"/>
      <w:r>
        <w:t>List of questions in this document</w:t>
      </w:r>
      <w:bookmarkEnd w:id="34"/>
    </w:p>
    <w:tbl>
      <w:tblPr>
        <w:tblStyle w:val="TableGrid"/>
        <w:tblW w:w="0" w:type="auto"/>
        <w:tblLook w:val="04A0"/>
      </w:tblPr>
      <w:tblGrid>
        <w:gridCol w:w="923"/>
        <w:gridCol w:w="3849"/>
        <w:gridCol w:w="2235"/>
        <w:gridCol w:w="2235"/>
      </w:tblGrid>
      <w:tr w:rsidR="00C12DD5" w:rsidTr="001C54D0">
        <w:trPr>
          <w:tblHeader/>
        </w:trPr>
        <w:tc>
          <w:tcPr>
            <w:tcW w:w="923" w:type="dxa"/>
            <w:shd w:val="clear" w:color="auto" w:fill="76923C" w:themeFill="accent3" w:themeFillShade="BF"/>
          </w:tcPr>
          <w:p w:rsidR="00C12DD5" w:rsidRDefault="00C12DD5" w:rsidP="001C54D0">
            <w:pPr>
              <w:spacing w:before="60" w:after="60"/>
              <w:jc w:val="center"/>
              <w:rPr>
                <w:rFonts w:ascii="Franklin Gothic Book" w:hAnsi="Franklin Gothic Book"/>
                <w:sz w:val="20"/>
                <w:szCs w:val="20"/>
              </w:rPr>
            </w:pPr>
            <w:r>
              <w:rPr>
                <w:rFonts w:ascii="Franklin Gothic Book" w:hAnsi="Franklin Gothic Book"/>
                <w:sz w:val="20"/>
                <w:szCs w:val="20"/>
              </w:rPr>
              <w:t>S. No.</w:t>
            </w:r>
          </w:p>
        </w:tc>
        <w:tc>
          <w:tcPr>
            <w:tcW w:w="3849" w:type="dxa"/>
            <w:shd w:val="clear" w:color="auto" w:fill="76923C" w:themeFill="accent3" w:themeFillShade="BF"/>
          </w:tcPr>
          <w:p w:rsidR="00C12DD5" w:rsidRDefault="00C12DD5" w:rsidP="00757060">
            <w:pPr>
              <w:spacing w:before="60" w:after="60"/>
              <w:jc w:val="both"/>
              <w:rPr>
                <w:rFonts w:ascii="Franklin Gothic Book" w:hAnsi="Franklin Gothic Book"/>
                <w:sz w:val="20"/>
                <w:szCs w:val="20"/>
              </w:rPr>
            </w:pPr>
            <w:r>
              <w:rPr>
                <w:rFonts w:ascii="Franklin Gothic Book" w:hAnsi="Franklin Gothic Book"/>
                <w:sz w:val="20"/>
                <w:szCs w:val="20"/>
              </w:rPr>
              <w:t>Question</w:t>
            </w:r>
          </w:p>
        </w:tc>
        <w:tc>
          <w:tcPr>
            <w:tcW w:w="2235" w:type="dxa"/>
            <w:shd w:val="clear" w:color="auto" w:fill="76923C" w:themeFill="accent3" w:themeFillShade="BF"/>
          </w:tcPr>
          <w:p w:rsidR="00C12DD5" w:rsidRDefault="00757060" w:rsidP="00757060">
            <w:pPr>
              <w:spacing w:before="60" w:after="60"/>
              <w:jc w:val="both"/>
              <w:rPr>
                <w:rFonts w:ascii="Franklin Gothic Book" w:hAnsi="Franklin Gothic Book"/>
                <w:sz w:val="20"/>
                <w:szCs w:val="20"/>
              </w:rPr>
            </w:pPr>
            <w:r>
              <w:rPr>
                <w:rFonts w:ascii="Franklin Gothic Book" w:hAnsi="Franklin Gothic Book"/>
                <w:sz w:val="20"/>
                <w:szCs w:val="20"/>
              </w:rPr>
              <w:t>[Which section]</w:t>
            </w:r>
          </w:p>
        </w:tc>
        <w:tc>
          <w:tcPr>
            <w:tcW w:w="2235" w:type="dxa"/>
            <w:shd w:val="clear" w:color="auto" w:fill="76923C" w:themeFill="accent3" w:themeFillShade="BF"/>
          </w:tcPr>
          <w:p w:rsidR="00C12DD5" w:rsidRDefault="00757060" w:rsidP="00757060">
            <w:pPr>
              <w:spacing w:before="60" w:after="60"/>
              <w:jc w:val="both"/>
              <w:rPr>
                <w:rFonts w:ascii="Franklin Gothic Book" w:hAnsi="Franklin Gothic Book"/>
                <w:sz w:val="20"/>
                <w:szCs w:val="20"/>
              </w:rPr>
            </w:pPr>
            <w:r>
              <w:rPr>
                <w:rFonts w:ascii="Franklin Gothic Book" w:hAnsi="Franklin Gothic Book"/>
                <w:sz w:val="20"/>
                <w:szCs w:val="20"/>
              </w:rPr>
              <w:t>URL</w:t>
            </w:r>
          </w:p>
        </w:tc>
      </w:tr>
      <w:tr w:rsidR="00C12DD5" w:rsidTr="00C12DD5">
        <w:tc>
          <w:tcPr>
            <w:tcW w:w="923" w:type="dxa"/>
          </w:tcPr>
          <w:p w:rsidR="00C12DD5" w:rsidRDefault="001C54D0" w:rsidP="001C54D0">
            <w:pPr>
              <w:spacing w:before="60" w:after="60"/>
              <w:jc w:val="center"/>
              <w:rPr>
                <w:rFonts w:ascii="Franklin Gothic Book" w:hAnsi="Franklin Gothic Book"/>
                <w:sz w:val="20"/>
                <w:szCs w:val="20"/>
              </w:rPr>
            </w:pPr>
            <w:r>
              <w:rPr>
                <w:rFonts w:ascii="Franklin Gothic Book" w:hAnsi="Franklin Gothic Book"/>
                <w:sz w:val="20"/>
                <w:szCs w:val="20"/>
              </w:rPr>
              <w:t>1</w:t>
            </w:r>
          </w:p>
        </w:tc>
        <w:tc>
          <w:tcPr>
            <w:tcW w:w="3849" w:type="dxa"/>
          </w:tcPr>
          <w:p w:rsidR="00C12DD5" w:rsidRDefault="00C12DD5" w:rsidP="00757060">
            <w:pPr>
              <w:spacing w:before="60" w:after="60"/>
              <w:jc w:val="both"/>
              <w:rPr>
                <w:rFonts w:ascii="Franklin Gothic Book" w:hAnsi="Franklin Gothic Book"/>
                <w:sz w:val="20"/>
                <w:szCs w:val="20"/>
              </w:rPr>
            </w:pPr>
          </w:p>
        </w:tc>
        <w:tc>
          <w:tcPr>
            <w:tcW w:w="2235" w:type="dxa"/>
          </w:tcPr>
          <w:p w:rsidR="00C12DD5" w:rsidRDefault="00C12DD5" w:rsidP="00757060">
            <w:pPr>
              <w:spacing w:before="60" w:after="60"/>
              <w:jc w:val="both"/>
              <w:rPr>
                <w:rFonts w:ascii="Franklin Gothic Book" w:hAnsi="Franklin Gothic Book"/>
                <w:sz w:val="20"/>
                <w:szCs w:val="20"/>
              </w:rPr>
            </w:pPr>
          </w:p>
        </w:tc>
        <w:tc>
          <w:tcPr>
            <w:tcW w:w="2235" w:type="dxa"/>
          </w:tcPr>
          <w:p w:rsidR="00C12DD5" w:rsidRDefault="00757060" w:rsidP="00757060">
            <w:pPr>
              <w:spacing w:before="60" w:after="60"/>
              <w:jc w:val="both"/>
              <w:rPr>
                <w:rFonts w:ascii="Franklin Gothic Book" w:hAnsi="Franklin Gothic Book"/>
                <w:sz w:val="20"/>
                <w:szCs w:val="20"/>
              </w:rPr>
            </w:pPr>
            <w:r>
              <w:rPr>
                <w:rFonts w:ascii="Franklin Gothic Book" w:hAnsi="Franklin Gothic Book"/>
                <w:sz w:val="20"/>
                <w:szCs w:val="20"/>
              </w:rPr>
              <w:t>Click here</w:t>
            </w:r>
          </w:p>
        </w:tc>
      </w:tr>
      <w:tr w:rsidR="00757060" w:rsidTr="00C12DD5">
        <w:tc>
          <w:tcPr>
            <w:tcW w:w="923" w:type="dxa"/>
          </w:tcPr>
          <w:p w:rsidR="00757060" w:rsidRDefault="001C54D0" w:rsidP="001C54D0">
            <w:pPr>
              <w:spacing w:before="60" w:after="60"/>
              <w:jc w:val="center"/>
              <w:rPr>
                <w:rFonts w:ascii="Franklin Gothic Book" w:hAnsi="Franklin Gothic Book"/>
                <w:sz w:val="20"/>
                <w:szCs w:val="20"/>
              </w:rPr>
            </w:pPr>
            <w:r>
              <w:rPr>
                <w:rFonts w:ascii="Franklin Gothic Book" w:hAnsi="Franklin Gothic Book"/>
                <w:sz w:val="20"/>
                <w:szCs w:val="20"/>
              </w:rPr>
              <w:t>2</w:t>
            </w:r>
          </w:p>
        </w:tc>
        <w:tc>
          <w:tcPr>
            <w:tcW w:w="3849" w:type="dxa"/>
          </w:tcPr>
          <w:p w:rsidR="00757060" w:rsidRDefault="00757060" w:rsidP="00757060">
            <w:pPr>
              <w:spacing w:before="60" w:after="60"/>
              <w:jc w:val="both"/>
              <w:rPr>
                <w:rFonts w:ascii="Franklin Gothic Book" w:hAnsi="Franklin Gothic Book"/>
                <w:sz w:val="20"/>
                <w:szCs w:val="20"/>
              </w:rPr>
            </w:pPr>
          </w:p>
        </w:tc>
        <w:tc>
          <w:tcPr>
            <w:tcW w:w="2235" w:type="dxa"/>
          </w:tcPr>
          <w:p w:rsidR="00757060" w:rsidRDefault="00757060" w:rsidP="00757060">
            <w:pPr>
              <w:spacing w:before="60" w:after="60"/>
              <w:jc w:val="both"/>
              <w:rPr>
                <w:rFonts w:ascii="Franklin Gothic Book" w:hAnsi="Franklin Gothic Book"/>
                <w:sz w:val="20"/>
                <w:szCs w:val="20"/>
              </w:rPr>
            </w:pPr>
          </w:p>
        </w:tc>
        <w:tc>
          <w:tcPr>
            <w:tcW w:w="2235" w:type="dxa"/>
          </w:tcPr>
          <w:p w:rsidR="00757060" w:rsidRDefault="00757060" w:rsidP="00757060">
            <w:pPr>
              <w:spacing w:before="60" w:after="60"/>
            </w:pPr>
            <w:r w:rsidRPr="00ED045F">
              <w:rPr>
                <w:rFonts w:ascii="Franklin Gothic Book" w:hAnsi="Franklin Gothic Book"/>
                <w:sz w:val="20"/>
                <w:szCs w:val="20"/>
              </w:rPr>
              <w:t>Click here</w:t>
            </w:r>
          </w:p>
        </w:tc>
      </w:tr>
      <w:tr w:rsidR="00757060" w:rsidTr="00C12DD5">
        <w:tc>
          <w:tcPr>
            <w:tcW w:w="923" w:type="dxa"/>
          </w:tcPr>
          <w:p w:rsidR="00757060" w:rsidRDefault="001C54D0" w:rsidP="001C54D0">
            <w:pPr>
              <w:spacing w:before="60" w:after="60"/>
              <w:jc w:val="center"/>
              <w:rPr>
                <w:rFonts w:ascii="Franklin Gothic Book" w:hAnsi="Franklin Gothic Book"/>
                <w:sz w:val="20"/>
                <w:szCs w:val="20"/>
              </w:rPr>
            </w:pPr>
            <w:r>
              <w:rPr>
                <w:rFonts w:ascii="Franklin Gothic Book" w:hAnsi="Franklin Gothic Book"/>
                <w:sz w:val="20"/>
                <w:szCs w:val="20"/>
              </w:rPr>
              <w:t>3</w:t>
            </w:r>
          </w:p>
        </w:tc>
        <w:tc>
          <w:tcPr>
            <w:tcW w:w="3849" w:type="dxa"/>
          </w:tcPr>
          <w:p w:rsidR="00757060" w:rsidRDefault="00757060" w:rsidP="00757060">
            <w:pPr>
              <w:spacing w:before="60" w:after="60"/>
              <w:jc w:val="both"/>
              <w:rPr>
                <w:rFonts w:ascii="Franklin Gothic Book" w:hAnsi="Franklin Gothic Book"/>
                <w:sz w:val="20"/>
                <w:szCs w:val="20"/>
              </w:rPr>
            </w:pPr>
          </w:p>
        </w:tc>
        <w:tc>
          <w:tcPr>
            <w:tcW w:w="2235" w:type="dxa"/>
          </w:tcPr>
          <w:p w:rsidR="00757060" w:rsidRDefault="00757060" w:rsidP="00757060">
            <w:pPr>
              <w:spacing w:before="60" w:after="60"/>
              <w:jc w:val="both"/>
              <w:rPr>
                <w:rFonts w:ascii="Franklin Gothic Book" w:hAnsi="Franklin Gothic Book"/>
                <w:sz w:val="20"/>
                <w:szCs w:val="20"/>
              </w:rPr>
            </w:pPr>
          </w:p>
        </w:tc>
        <w:tc>
          <w:tcPr>
            <w:tcW w:w="2235" w:type="dxa"/>
          </w:tcPr>
          <w:p w:rsidR="00757060" w:rsidRDefault="00757060" w:rsidP="00757060">
            <w:pPr>
              <w:spacing w:before="60" w:after="60"/>
            </w:pPr>
            <w:r w:rsidRPr="00ED045F">
              <w:rPr>
                <w:rFonts w:ascii="Franklin Gothic Book" w:hAnsi="Franklin Gothic Book"/>
                <w:sz w:val="20"/>
                <w:szCs w:val="20"/>
              </w:rPr>
              <w:t>Click here</w:t>
            </w:r>
          </w:p>
        </w:tc>
      </w:tr>
      <w:tr w:rsidR="00757060" w:rsidTr="00C12DD5">
        <w:tc>
          <w:tcPr>
            <w:tcW w:w="923" w:type="dxa"/>
          </w:tcPr>
          <w:p w:rsidR="00757060" w:rsidRDefault="001C54D0" w:rsidP="001C54D0">
            <w:pPr>
              <w:spacing w:before="60" w:after="60"/>
              <w:jc w:val="center"/>
              <w:rPr>
                <w:rFonts w:ascii="Franklin Gothic Book" w:hAnsi="Franklin Gothic Book"/>
                <w:sz w:val="20"/>
                <w:szCs w:val="20"/>
              </w:rPr>
            </w:pPr>
            <w:r>
              <w:rPr>
                <w:rFonts w:ascii="Franklin Gothic Book" w:hAnsi="Franklin Gothic Book"/>
                <w:sz w:val="20"/>
                <w:szCs w:val="20"/>
              </w:rPr>
              <w:t>4</w:t>
            </w:r>
          </w:p>
        </w:tc>
        <w:tc>
          <w:tcPr>
            <w:tcW w:w="3849" w:type="dxa"/>
          </w:tcPr>
          <w:p w:rsidR="00757060" w:rsidRDefault="00757060" w:rsidP="00757060">
            <w:pPr>
              <w:spacing w:before="60" w:after="60"/>
              <w:jc w:val="both"/>
              <w:rPr>
                <w:rFonts w:ascii="Franklin Gothic Book" w:hAnsi="Franklin Gothic Book"/>
                <w:sz w:val="20"/>
                <w:szCs w:val="20"/>
              </w:rPr>
            </w:pPr>
          </w:p>
        </w:tc>
        <w:tc>
          <w:tcPr>
            <w:tcW w:w="2235" w:type="dxa"/>
          </w:tcPr>
          <w:p w:rsidR="00757060" w:rsidRDefault="00757060" w:rsidP="00757060">
            <w:pPr>
              <w:spacing w:before="60" w:after="60"/>
              <w:jc w:val="both"/>
              <w:rPr>
                <w:rFonts w:ascii="Franklin Gothic Book" w:hAnsi="Franklin Gothic Book"/>
                <w:sz w:val="20"/>
                <w:szCs w:val="20"/>
              </w:rPr>
            </w:pPr>
          </w:p>
        </w:tc>
        <w:tc>
          <w:tcPr>
            <w:tcW w:w="2235" w:type="dxa"/>
          </w:tcPr>
          <w:p w:rsidR="00757060" w:rsidRDefault="00757060" w:rsidP="00757060">
            <w:pPr>
              <w:spacing w:before="60" w:after="60"/>
            </w:pPr>
            <w:r w:rsidRPr="00ED045F">
              <w:rPr>
                <w:rFonts w:ascii="Franklin Gothic Book" w:hAnsi="Franklin Gothic Book"/>
                <w:sz w:val="20"/>
                <w:szCs w:val="20"/>
              </w:rPr>
              <w:t>Click here</w:t>
            </w:r>
          </w:p>
        </w:tc>
      </w:tr>
      <w:tr w:rsidR="00757060" w:rsidTr="00C12DD5">
        <w:tc>
          <w:tcPr>
            <w:tcW w:w="923" w:type="dxa"/>
          </w:tcPr>
          <w:p w:rsidR="00757060" w:rsidRDefault="001C54D0" w:rsidP="001C54D0">
            <w:pPr>
              <w:spacing w:before="60" w:after="60"/>
              <w:jc w:val="center"/>
              <w:rPr>
                <w:rFonts w:ascii="Franklin Gothic Book" w:hAnsi="Franklin Gothic Book"/>
                <w:sz w:val="20"/>
                <w:szCs w:val="20"/>
              </w:rPr>
            </w:pPr>
            <w:r>
              <w:rPr>
                <w:rFonts w:ascii="Franklin Gothic Book" w:hAnsi="Franklin Gothic Book"/>
                <w:sz w:val="20"/>
                <w:szCs w:val="20"/>
              </w:rPr>
              <w:t>5</w:t>
            </w:r>
          </w:p>
        </w:tc>
        <w:tc>
          <w:tcPr>
            <w:tcW w:w="3849" w:type="dxa"/>
          </w:tcPr>
          <w:p w:rsidR="00757060" w:rsidRDefault="00757060" w:rsidP="00757060">
            <w:pPr>
              <w:spacing w:before="60" w:after="60"/>
              <w:jc w:val="both"/>
              <w:rPr>
                <w:rFonts w:ascii="Franklin Gothic Book" w:hAnsi="Franklin Gothic Book"/>
                <w:sz w:val="20"/>
                <w:szCs w:val="20"/>
              </w:rPr>
            </w:pPr>
          </w:p>
        </w:tc>
        <w:tc>
          <w:tcPr>
            <w:tcW w:w="2235" w:type="dxa"/>
          </w:tcPr>
          <w:p w:rsidR="00757060" w:rsidRDefault="00757060" w:rsidP="00757060">
            <w:pPr>
              <w:spacing w:before="60" w:after="60"/>
              <w:jc w:val="both"/>
              <w:rPr>
                <w:rFonts w:ascii="Franklin Gothic Book" w:hAnsi="Franklin Gothic Book"/>
                <w:sz w:val="20"/>
                <w:szCs w:val="20"/>
              </w:rPr>
            </w:pPr>
          </w:p>
        </w:tc>
        <w:tc>
          <w:tcPr>
            <w:tcW w:w="2235" w:type="dxa"/>
          </w:tcPr>
          <w:p w:rsidR="00757060" w:rsidRDefault="00757060" w:rsidP="00757060">
            <w:pPr>
              <w:spacing w:before="60" w:after="60"/>
            </w:pPr>
            <w:r w:rsidRPr="00ED045F">
              <w:rPr>
                <w:rFonts w:ascii="Franklin Gothic Book" w:hAnsi="Franklin Gothic Book"/>
                <w:sz w:val="20"/>
                <w:szCs w:val="20"/>
              </w:rPr>
              <w:t>Click here</w:t>
            </w:r>
          </w:p>
        </w:tc>
      </w:tr>
      <w:tr w:rsidR="00C12DD5" w:rsidTr="00C12DD5">
        <w:tc>
          <w:tcPr>
            <w:tcW w:w="923" w:type="dxa"/>
          </w:tcPr>
          <w:p w:rsidR="00C12DD5" w:rsidRDefault="00C12DD5" w:rsidP="001C54D0">
            <w:pPr>
              <w:spacing w:before="60" w:after="60"/>
              <w:jc w:val="center"/>
              <w:rPr>
                <w:rFonts w:ascii="Franklin Gothic Book" w:hAnsi="Franklin Gothic Book"/>
                <w:sz w:val="20"/>
                <w:szCs w:val="20"/>
              </w:rPr>
            </w:pPr>
          </w:p>
        </w:tc>
        <w:tc>
          <w:tcPr>
            <w:tcW w:w="3849" w:type="dxa"/>
          </w:tcPr>
          <w:p w:rsidR="00C12DD5" w:rsidRDefault="00C12DD5" w:rsidP="00757060">
            <w:pPr>
              <w:spacing w:before="60" w:after="60"/>
              <w:jc w:val="both"/>
              <w:rPr>
                <w:rFonts w:ascii="Franklin Gothic Book" w:hAnsi="Franklin Gothic Book"/>
                <w:sz w:val="20"/>
                <w:szCs w:val="20"/>
              </w:rPr>
            </w:pPr>
          </w:p>
        </w:tc>
        <w:tc>
          <w:tcPr>
            <w:tcW w:w="2235" w:type="dxa"/>
          </w:tcPr>
          <w:p w:rsidR="00C12DD5" w:rsidRDefault="00C12DD5" w:rsidP="00757060">
            <w:pPr>
              <w:spacing w:before="60" w:after="60"/>
              <w:jc w:val="both"/>
              <w:rPr>
                <w:rFonts w:ascii="Franklin Gothic Book" w:hAnsi="Franklin Gothic Book"/>
                <w:sz w:val="20"/>
                <w:szCs w:val="20"/>
              </w:rPr>
            </w:pPr>
          </w:p>
        </w:tc>
        <w:tc>
          <w:tcPr>
            <w:tcW w:w="2235" w:type="dxa"/>
          </w:tcPr>
          <w:p w:rsidR="00C12DD5" w:rsidRDefault="00C12DD5" w:rsidP="00757060">
            <w:pPr>
              <w:spacing w:before="60" w:after="60"/>
              <w:jc w:val="both"/>
              <w:rPr>
                <w:rFonts w:ascii="Franklin Gothic Book" w:hAnsi="Franklin Gothic Book"/>
                <w:sz w:val="20"/>
                <w:szCs w:val="20"/>
              </w:rPr>
            </w:pPr>
          </w:p>
        </w:tc>
      </w:tr>
      <w:tr w:rsidR="00C12DD5" w:rsidTr="00C12DD5">
        <w:tc>
          <w:tcPr>
            <w:tcW w:w="923" w:type="dxa"/>
          </w:tcPr>
          <w:p w:rsidR="00C12DD5" w:rsidRDefault="00C12DD5" w:rsidP="001C54D0">
            <w:pPr>
              <w:spacing w:before="60" w:after="60"/>
              <w:jc w:val="center"/>
              <w:rPr>
                <w:rFonts w:ascii="Franklin Gothic Book" w:hAnsi="Franklin Gothic Book"/>
                <w:sz w:val="20"/>
                <w:szCs w:val="20"/>
              </w:rPr>
            </w:pPr>
          </w:p>
        </w:tc>
        <w:tc>
          <w:tcPr>
            <w:tcW w:w="3849" w:type="dxa"/>
          </w:tcPr>
          <w:p w:rsidR="00C12DD5" w:rsidRDefault="001C54D0" w:rsidP="002C5818">
            <w:pPr>
              <w:spacing w:before="60" w:after="60"/>
              <w:jc w:val="both"/>
              <w:rPr>
                <w:rFonts w:ascii="Franklin Gothic Book" w:hAnsi="Franklin Gothic Book"/>
                <w:sz w:val="20"/>
                <w:szCs w:val="20"/>
              </w:rPr>
            </w:pPr>
            <w:r>
              <w:rPr>
                <w:rFonts w:ascii="Franklin Gothic Book" w:hAnsi="Franklin Gothic Book"/>
                <w:sz w:val="20"/>
                <w:szCs w:val="20"/>
              </w:rPr>
              <w:t>A cost benchmark would be helpful so that teams for each SDG can determine that the data collection costs for the monitoring indicators have to be approximately within the benchmark. This benchmark is only</w:t>
            </w:r>
            <w:r w:rsidR="002C5818">
              <w:rPr>
                <w:rFonts w:ascii="Franklin Gothic Book" w:hAnsi="Franklin Gothic Book"/>
                <w:sz w:val="20"/>
                <w:szCs w:val="20"/>
              </w:rPr>
              <w:t xml:space="preserve"> meant to be</w:t>
            </w:r>
            <w:r>
              <w:rPr>
                <w:rFonts w:ascii="Franklin Gothic Book" w:hAnsi="Franklin Gothic Book"/>
                <w:sz w:val="20"/>
                <w:szCs w:val="20"/>
              </w:rPr>
              <w:t xml:space="preserve"> a guideline and not an inflexible rule because (a) some exceptions might need to be considered, (b) different SDGs have different data requirement (for instance, some SDGs might not require survey data and it might be possible to shift from survey to administrative data within the SDG period for some targets), and (c) some of the data could be shared between indicators required for different SDG targets.</w:t>
            </w:r>
          </w:p>
        </w:tc>
        <w:tc>
          <w:tcPr>
            <w:tcW w:w="2235" w:type="dxa"/>
          </w:tcPr>
          <w:p w:rsidR="00C12DD5" w:rsidRDefault="001C54D0" w:rsidP="00757060">
            <w:pPr>
              <w:spacing w:before="60" w:after="60"/>
              <w:jc w:val="both"/>
              <w:rPr>
                <w:rFonts w:ascii="Franklin Gothic Book" w:hAnsi="Franklin Gothic Book"/>
                <w:sz w:val="20"/>
                <w:szCs w:val="20"/>
              </w:rPr>
            </w:pPr>
            <w:r>
              <w:rPr>
                <w:rFonts w:ascii="Franklin Gothic Book" w:hAnsi="Franklin Gothic Book"/>
                <w:sz w:val="20"/>
                <w:szCs w:val="20"/>
              </w:rPr>
              <w:t>Costs of incremental data collection</w:t>
            </w:r>
          </w:p>
        </w:tc>
        <w:tc>
          <w:tcPr>
            <w:tcW w:w="2235" w:type="dxa"/>
          </w:tcPr>
          <w:p w:rsidR="00C12DD5" w:rsidRDefault="001C54D0" w:rsidP="00757060">
            <w:pPr>
              <w:spacing w:before="60" w:after="60"/>
              <w:jc w:val="both"/>
              <w:rPr>
                <w:rFonts w:ascii="Franklin Gothic Book" w:hAnsi="Franklin Gothic Book"/>
                <w:sz w:val="20"/>
                <w:szCs w:val="20"/>
              </w:rPr>
            </w:pPr>
            <w:r>
              <w:rPr>
                <w:rFonts w:ascii="Franklin Gothic Book" w:hAnsi="Franklin Gothic Book"/>
                <w:sz w:val="20"/>
                <w:szCs w:val="20"/>
              </w:rPr>
              <w:t>Click here</w:t>
            </w:r>
          </w:p>
        </w:tc>
      </w:tr>
    </w:tbl>
    <w:p w:rsidR="009A4204" w:rsidRDefault="009A4204" w:rsidP="009A4204">
      <w:pPr>
        <w:pStyle w:val="Heading1"/>
      </w:pPr>
      <w:bookmarkStart w:id="35" w:name="_Toc412931260"/>
      <w:r>
        <w:t>Suggestions regarding further action items</w:t>
      </w:r>
      <w:bookmarkEnd w:id="35"/>
    </w:p>
    <w:p w:rsidR="009A4204" w:rsidRDefault="009A4204" w:rsidP="009703EC">
      <w:pPr>
        <w:jc w:val="both"/>
        <w:rPr>
          <w:rFonts w:ascii="Franklin Gothic Book" w:hAnsi="Franklin Gothic Book"/>
          <w:sz w:val="20"/>
          <w:szCs w:val="20"/>
        </w:rPr>
      </w:pPr>
    </w:p>
    <w:p w:rsidR="007531BF" w:rsidRPr="00A12B5A" w:rsidRDefault="002C5818" w:rsidP="007531BF">
      <w:pPr>
        <w:spacing w:after="0" w:line="240" w:lineRule="auto"/>
        <w:rPr>
          <w:rFonts w:ascii="Franklin Gothic Book" w:eastAsia="Times New Roman" w:hAnsi="Franklin Gothic Book" w:cs="Times New Roman"/>
          <w:color w:val="CC0066"/>
          <w:sz w:val="20"/>
          <w:szCs w:val="20"/>
          <w:lang w:eastAsia="en-IN"/>
        </w:rPr>
      </w:pPr>
      <w:r w:rsidRPr="00A12B5A">
        <w:rPr>
          <w:rFonts w:ascii="Franklin Gothic Book" w:eastAsia="Times New Roman" w:hAnsi="Franklin Gothic Book" w:cs="Times New Roman"/>
          <w:b/>
          <w:bCs/>
          <w:color w:val="CC0066"/>
          <w:sz w:val="20"/>
          <w:szCs w:val="20"/>
          <w:lang w:eastAsia="en-IN"/>
        </w:rPr>
        <w:t>Some suggestions regarding a</w:t>
      </w:r>
      <w:r w:rsidR="007531BF" w:rsidRPr="00A12B5A">
        <w:rPr>
          <w:rFonts w:ascii="Franklin Gothic Book" w:eastAsia="Times New Roman" w:hAnsi="Franklin Gothic Book" w:cs="Times New Roman"/>
          <w:b/>
          <w:bCs/>
          <w:color w:val="CC0066"/>
          <w:sz w:val="20"/>
          <w:szCs w:val="20"/>
          <w:lang w:eastAsia="en-IN"/>
        </w:rPr>
        <w:t xml:space="preserve">dditional </w:t>
      </w:r>
      <w:r w:rsidRPr="00A12B5A">
        <w:rPr>
          <w:rFonts w:ascii="Franklin Gothic Book" w:eastAsia="Times New Roman" w:hAnsi="Franklin Gothic Book" w:cs="Times New Roman"/>
          <w:b/>
          <w:bCs/>
          <w:color w:val="CC0066"/>
          <w:sz w:val="20"/>
          <w:szCs w:val="20"/>
          <w:lang w:eastAsia="en-IN"/>
        </w:rPr>
        <w:t>c</w:t>
      </w:r>
      <w:r w:rsidR="007531BF" w:rsidRPr="00A12B5A">
        <w:rPr>
          <w:rFonts w:ascii="Franklin Gothic Book" w:eastAsia="Times New Roman" w:hAnsi="Franklin Gothic Book" w:cs="Times New Roman"/>
          <w:b/>
          <w:bCs/>
          <w:color w:val="CC0066"/>
          <w:sz w:val="20"/>
          <w:szCs w:val="20"/>
          <w:lang w:eastAsia="en-IN"/>
        </w:rPr>
        <w:t xml:space="preserve">ontents </w:t>
      </w:r>
      <w:r w:rsidRPr="00A12B5A">
        <w:rPr>
          <w:rFonts w:ascii="Franklin Gothic Book" w:eastAsia="Times New Roman" w:hAnsi="Franklin Gothic Book" w:cs="Times New Roman"/>
          <w:b/>
          <w:bCs/>
          <w:color w:val="CC0066"/>
          <w:sz w:val="20"/>
          <w:szCs w:val="20"/>
          <w:lang w:eastAsia="en-IN"/>
        </w:rPr>
        <w:t xml:space="preserve">for the current </w:t>
      </w:r>
      <w:r w:rsidR="007531BF" w:rsidRPr="00A12B5A">
        <w:rPr>
          <w:rFonts w:ascii="Franklin Gothic Book" w:eastAsia="Times New Roman" w:hAnsi="Franklin Gothic Book" w:cs="Times New Roman"/>
          <w:b/>
          <w:bCs/>
          <w:color w:val="CC0066"/>
          <w:sz w:val="20"/>
          <w:szCs w:val="20"/>
          <w:lang w:eastAsia="en-IN"/>
        </w:rPr>
        <w:t>Recommendations Report for JMP monitoring indicators:</w:t>
      </w:r>
      <w:r w:rsidR="007531BF" w:rsidRPr="00A12B5A">
        <w:rPr>
          <w:rFonts w:ascii="Franklin Gothic Book" w:eastAsia="Times New Roman" w:hAnsi="Franklin Gothic Book" w:cs="Times New Roman"/>
          <w:color w:val="CC0066"/>
          <w:sz w:val="20"/>
          <w:szCs w:val="20"/>
          <w:lang w:eastAsia="en-IN"/>
        </w:rPr>
        <w:t xml:space="preserve"> </w:t>
      </w:r>
    </w:p>
    <w:p w:rsidR="007531BF" w:rsidRPr="007531BF" w:rsidRDefault="007531BF" w:rsidP="002C5818">
      <w:pPr>
        <w:numPr>
          <w:ilvl w:val="0"/>
          <w:numId w:val="34"/>
        </w:numPr>
        <w:tabs>
          <w:tab w:val="clear" w:pos="-720"/>
          <w:tab w:val="num" w:pos="0"/>
        </w:tabs>
        <w:spacing w:after="120"/>
        <w:ind w:left="425" w:hanging="425"/>
        <w:jc w:val="both"/>
        <w:textAlignment w:val="center"/>
        <w:rPr>
          <w:rFonts w:ascii="Times New Roman" w:eastAsia="Times New Roman" w:hAnsi="Times New Roman" w:cs="Times New Roman"/>
          <w:sz w:val="24"/>
          <w:szCs w:val="24"/>
          <w:lang w:val="en-US" w:eastAsia="en-IN"/>
        </w:rPr>
      </w:pPr>
      <w:r w:rsidRPr="007531BF">
        <w:rPr>
          <w:rFonts w:ascii="Franklin Gothic Book" w:eastAsia="Times New Roman" w:hAnsi="Franklin Gothic Book" w:cs="Times New Roman"/>
          <w:sz w:val="20"/>
          <w:szCs w:val="20"/>
          <w:u w:val="single"/>
          <w:lang w:val="en-US" w:eastAsia="en-IN"/>
        </w:rPr>
        <w:t>Aspects relating to project planning</w:t>
      </w:r>
      <w:r w:rsidRPr="007531BF">
        <w:rPr>
          <w:rFonts w:ascii="Franklin Gothic Book" w:eastAsia="Times New Roman" w:hAnsi="Franklin Gothic Book" w:cs="Times New Roman"/>
          <w:sz w:val="20"/>
          <w:szCs w:val="20"/>
          <w:lang w:val="en-US" w:eastAsia="en-IN"/>
        </w:rPr>
        <w:t xml:space="preserve"> (on-the-ground difficulties / challenges in project implementation) - for example, government procedure, tribal population displacement, special situations.</w:t>
      </w:r>
    </w:p>
    <w:p w:rsidR="007531BF" w:rsidRPr="007531BF" w:rsidRDefault="007531BF" w:rsidP="002C5818">
      <w:pPr>
        <w:numPr>
          <w:ilvl w:val="0"/>
          <w:numId w:val="34"/>
        </w:numPr>
        <w:tabs>
          <w:tab w:val="clear" w:pos="-720"/>
          <w:tab w:val="num" w:pos="0"/>
        </w:tabs>
        <w:spacing w:after="120"/>
        <w:ind w:left="425" w:hanging="425"/>
        <w:jc w:val="both"/>
        <w:textAlignment w:val="center"/>
        <w:rPr>
          <w:rFonts w:ascii="Times New Roman" w:eastAsia="Times New Roman" w:hAnsi="Times New Roman" w:cs="Times New Roman"/>
          <w:sz w:val="24"/>
          <w:szCs w:val="24"/>
          <w:lang w:val="en-US" w:eastAsia="en-IN"/>
        </w:rPr>
      </w:pPr>
      <w:r w:rsidRPr="007531BF">
        <w:rPr>
          <w:rFonts w:ascii="Franklin Gothic Book" w:eastAsia="Times New Roman" w:hAnsi="Franklin Gothic Book" w:cs="Times New Roman"/>
          <w:sz w:val="20"/>
          <w:szCs w:val="20"/>
          <w:u w:val="single"/>
          <w:lang w:val="en-US" w:eastAsia="en-IN"/>
        </w:rPr>
        <w:t>Demonstrate the sanitation ladder:</w:t>
      </w:r>
      <w:r w:rsidRPr="007531BF">
        <w:rPr>
          <w:rFonts w:ascii="Franklin Gothic Book" w:eastAsia="Times New Roman" w:hAnsi="Franklin Gothic Book" w:cs="Times New Roman"/>
          <w:sz w:val="20"/>
          <w:szCs w:val="20"/>
          <w:lang w:val="en-US" w:eastAsia="en-IN"/>
        </w:rPr>
        <w:t xml:space="preserve"> Plot different types of sanitation systems on the sanitation ladder and demonstrate what it will look like along with notes, as required. What important aspects might get missed out from the perspective of developing monitoring indicators?</w:t>
      </w:r>
    </w:p>
    <w:p w:rsidR="007531BF" w:rsidRPr="007531BF" w:rsidRDefault="007531BF" w:rsidP="002C5818">
      <w:pPr>
        <w:numPr>
          <w:ilvl w:val="0"/>
          <w:numId w:val="34"/>
        </w:numPr>
        <w:tabs>
          <w:tab w:val="clear" w:pos="-720"/>
          <w:tab w:val="num" w:pos="0"/>
        </w:tabs>
        <w:spacing w:after="120"/>
        <w:ind w:left="425" w:hanging="425"/>
        <w:jc w:val="both"/>
        <w:textAlignment w:val="center"/>
        <w:rPr>
          <w:rFonts w:ascii="Times New Roman" w:eastAsia="Times New Roman" w:hAnsi="Times New Roman" w:cs="Times New Roman"/>
          <w:sz w:val="24"/>
          <w:szCs w:val="24"/>
          <w:lang w:val="en-US" w:eastAsia="en-IN"/>
        </w:rPr>
      </w:pPr>
      <w:r w:rsidRPr="007531BF">
        <w:rPr>
          <w:rFonts w:ascii="Franklin Gothic Book" w:eastAsia="Times New Roman" w:hAnsi="Franklin Gothic Book" w:cs="Times New Roman"/>
          <w:sz w:val="20"/>
          <w:szCs w:val="20"/>
          <w:u w:val="single"/>
          <w:lang w:val="en-US" w:eastAsia="en-IN"/>
        </w:rPr>
        <w:t>Information systems to shift from survey to administrative data:</w:t>
      </w:r>
      <w:r w:rsidRPr="007531BF">
        <w:rPr>
          <w:rFonts w:ascii="Franklin Gothic Book" w:eastAsia="Times New Roman" w:hAnsi="Franklin Gothic Book" w:cs="Times New Roman"/>
          <w:sz w:val="20"/>
          <w:szCs w:val="20"/>
          <w:lang w:val="en-US" w:eastAsia="en-IN"/>
        </w:rPr>
        <w:t xml:space="preserve"> The SDGs require much more data collection compared to what was </w:t>
      </w:r>
      <w:r w:rsidR="00A12B5A">
        <w:rPr>
          <w:rFonts w:ascii="Franklin Gothic Book" w:eastAsia="Times New Roman" w:hAnsi="Franklin Gothic Book" w:cs="Times New Roman"/>
          <w:sz w:val="20"/>
          <w:szCs w:val="20"/>
          <w:lang w:val="en-US" w:eastAsia="en-IN"/>
        </w:rPr>
        <w:t xml:space="preserve">required </w:t>
      </w:r>
      <w:r w:rsidRPr="007531BF">
        <w:rPr>
          <w:rFonts w:ascii="Franklin Gothic Book" w:eastAsia="Times New Roman" w:hAnsi="Franklin Gothic Book" w:cs="Times New Roman"/>
          <w:sz w:val="20"/>
          <w:szCs w:val="20"/>
          <w:lang w:val="en-US" w:eastAsia="en-IN"/>
        </w:rPr>
        <w:t xml:space="preserve">during the MDG period. One way of reducing the cost is to shift from survey data to administrative data. Further, instead of each country duplicating the effort and cost of IT systems development, one system can be developed and deployed across all countries. Such a system (or several modules) could probably be used for other SDGs as well with little or no modification. It would also enable harmonization of terms and other aspects for better inter-country </w:t>
      </w:r>
      <w:r w:rsidRPr="007531BF">
        <w:rPr>
          <w:rFonts w:ascii="Franklin Gothic Book" w:eastAsia="Times New Roman" w:hAnsi="Franklin Gothic Book" w:cs="Times New Roman"/>
          <w:sz w:val="20"/>
          <w:szCs w:val="20"/>
          <w:lang w:val="en-US" w:eastAsia="en-IN"/>
        </w:rPr>
        <w:lastRenderedPageBreak/>
        <w:t xml:space="preserve">comparison (this was a challenge during the MDG period as per the data collection costs assessment paper). In which case, how feasible would it be (technical, implementation and cost)? </w:t>
      </w:r>
    </w:p>
    <w:p w:rsidR="007531BF" w:rsidRPr="007531BF" w:rsidRDefault="007531BF" w:rsidP="002C5818">
      <w:pPr>
        <w:numPr>
          <w:ilvl w:val="0"/>
          <w:numId w:val="34"/>
        </w:numPr>
        <w:tabs>
          <w:tab w:val="clear" w:pos="-720"/>
          <w:tab w:val="num" w:pos="0"/>
        </w:tabs>
        <w:spacing w:after="120"/>
        <w:ind w:left="425" w:hanging="425"/>
        <w:textAlignment w:val="center"/>
        <w:rPr>
          <w:rFonts w:ascii="Times New Roman" w:eastAsia="Times New Roman" w:hAnsi="Times New Roman" w:cs="Times New Roman"/>
          <w:sz w:val="24"/>
          <w:szCs w:val="24"/>
          <w:lang w:val="en-US" w:eastAsia="en-IN"/>
        </w:rPr>
      </w:pPr>
      <w:r w:rsidRPr="007531BF">
        <w:rPr>
          <w:rFonts w:ascii="Franklin Gothic Book" w:eastAsia="Times New Roman" w:hAnsi="Franklin Gothic Book" w:cs="Times New Roman"/>
          <w:sz w:val="20"/>
          <w:szCs w:val="20"/>
          <w:u w:val="single"/>
          <w:lang w:val="en-US" w:eastAsia="en-IN"/>
        </w:rPr>
        <w:t>How can IT reduce data collection costs and efforts</w:t>
      </w:r>
      <w:r w:rsidRPr="007531BF">
        <w:rPr>
          <w:rFonts w:ascii="Franklin Gothic Book" w:eastAsia="Times New Roman" w:hAnsi="Franklin Gothic Book" w:cs="Times New Roman"/>
          <w:sz w:val="20"/>
          <w:szCs w:val="20"/>
          <w:lang w:val="en-US" w:eastAsia="en-IN"/>
        </w:rPr>
        <w:t xml:space="preserve"> in case of (a) survey data and (b) administrative data? Would it be possible to interact on stackoverflow.com for suggestions? </w:t>
      </w:r>
    </w:p>
    <w:p w:rsidR="007531BF" w:rsidRPr="007531BF" w:rsidRDefault="007531BF" w:rsidP="002C5818">
      <w:pPr>
        <w:numPr>
          <w:ilvl w:val="0"/>
          <w:numId w:val="34"/>
        </w:numPr>
        <w:tabs>
          <w:tab w:val="clear" w:pos="-720"/>
          <w:tab w:val="num" w:pos="0"/>
        </w:tabs>
        <w:spacing w:after="120"/>
        <w:ind w:left="425" w:hanging="425"/>
        <w:textAlignment w:val="center"/>
        <w:rPr>
          <w:rFonts w:ascii="Times New Roman" w:eastAsia="Times New Roman" w:hAnsi="Times New Roman" w:cs="Times New Roman"/>
          <w:sz w:val="24"/>
          <w:szCs w:val="24"/>
          <w:lang w:val="en-US" w:eastAsia="en-IN"/>
        </w:rPr>
      </w:pPr>
      <w:r w:rsidRPr="007531BF">
        <w:rPr>
          <w:rFonts w:ascii="Franklin Gothic Book" w:eastAsia="Times New Roman" w:hAnsi="Franklin Gothic Book" w:cs="Times New Roman"/>
          <w:sz w:val="20"/>
          <w:szCs w:val="20"/>
          <w:lang w:val="en-US" w:eastAsia="en-IN"/>
        </w:rPr>
        <w:t>What aspects of water use in sanitation should be considered while developing the sanitation monitoring indicators?</w:t>
      </w:r>
    </w:p>
    <w:p w:rsidR="007531BF" w:rsidRPr="007531BF" w:rsidRDefault="007531BF" w:rsidP="002C5818">
      <w:pPr>
        <w:numPr>
          <w:ilvl w:val="0"/>
          <w:numId w:val="34"/>
        </w:numPr>
        <w:tabs>
          <w:tab w:val="clear" w:pos="-720"/>
          <w:tab w:val="num" w:pos="0"/>
        </w:tabs>
        <w:spacing w:after="120"/>
        <w:ind w:left="425" w:hanging="425"/>
        <w:textAlignment w:val="center"/>
        <w:rPr>
          <w:rFonts w:ascii="Times New Roman" w:eastAsia="Times New Roman" w:hAnsi="Times New Roman" w:cs="Times New Roman"/>
          <w:sz w:val="24"/>
          <w:szCs w:val="24"/>
          <w:lang w:val="en-US" w:eastAsia="en-IN"/>
        </w:rPr>
      </w:pPr>
      <w:r w:rsidRPr="007531BF">
        <w:rPr>
          <w:rFonts w:ascii="Franklin Gothic Book" w:eastAsia="Times New Roman" w:hAnsi="Franklin Gothic Book" w:cs="Times New Roman"/>
          <w:sz w:val="20"/>
          <w:szCs w:val="20"/>
          <w:lang w:val="en-US" w:eastAsia="en-IN"/>
        </w:rPr>
        <w:t xml:space="preserve">Good practices database to support JMP monitoring indicators: </w:t>
      </w:r>
    </w:p>
    <w:p w:rsidR="007531BF" w:rsidRPr="007531BF" w:rsidRDefault="007531BF" w:rsidP="002C5818">
      <w:pPr>
        <w:numPr>
          <w:ilvl w:val="0"/>
          <w:numId w:val="34"/>
        </w:numPr>
        <w:tabs>
          <w:tab w:val="clear" w:pos="-720"/>
          <w:tab w:val="num" w:pos="0"/>
        </w:tabs>
        <w:spacing w:after="120"/>
        <w:ind w:left="425" w:hanging="425"/>
        <w:textAlignment w:val="center"/>
        <w:rPr>
          <w:rFonts w:ascii="Times New Roman" w:eastAsia="Times New Roman" w:hAnsi="Times New Roman" w:cs="Times New Roman"/>
          <w:sz w:val="24"/>
          <w:szCs w:val="24"/>
          <w:lang w:val="en-US" w:eastAsia="en-IN"/>
        </w:rPr>
      </w:pPr>
      <w:r w:rsidRPr="007531BF">
        <w:rPr>
          <w:rFonts w:ascii="Franklin Gothic Book" w:eastAsia="Times New Roman" w:hAnsi="Franklin Gothic Book" w:cs="Times New Roman"/>
          <w:sz w:val="20"/>
          <w:szCs w:val="20"/>
          <w:lang w:val="en-US" w:eastAsia="en-IN"/>
        </w:rPr>
        <w:t xml:space="preserve">What the sanitation ladder means in countries that have already a high percentage of improved sanitation based on the technology-focused sanitation ladder? Examples of aspects to consider: (a) high prevalence rate of sewer systems would rate as high achievement on the technology focused SL but might not have adequate waste recovery plants for agricultural reuse and so might not rate highly on functional SL and (b) countries that have a high percentage of improved sanitation systems also probably have excellent administrative data and certification systems enabling lower data collection costs (as costs of administrative data &lt; survey costs) for additional insights into data collection costs for monitoring of the SDGs. </w:t>
      </w:r>
    </w:p>
    <w:p w:rsidR="007531BF" w:rsidRPr="007531BF" w:rsidRDefault="007531BF" w:rsidP="002C5818">
      <w:pPr>
        <w:numPr>
          <w:ilvl w:val="0"/>
          <w:numId w:val="34"/>
        </w:numPr>
        <w:tabs>
          <w:tab w:val="clear" w:pos="-720"/>
          <w:tab w:val="num" w:pos="0"/>
        </w:tabs>
        <w:spacing w:after="120"/>
        <w:ind w:left="425" w:hanging="425"/>
        <w:textAlignment w:val="center"/>
        <w:rPr>
          <w:rFonts w:ascii="Times New Roman" w:eastAsia="Times New Roman" w:hAnsi="Times New Roman" w:cs="Times New Roman"/>
          <w:sz w:val="24"/>
          <w:szCs w:val="24"/>
          <w:lang w:val="en-US" w:eastAsia="en-IN"/>
        </w:rPr>
      </w:pPr>
      <w:r w:rsidRPr="007531BF">
        <w:rPr>
          <w:rFonts w:ascii="Franklin Gothic Book" w:eastAsia="Times New Roman" w:hAnsi="Franklin Gothic Book" w:cs="Times New Roman"/>
          <w:sz w:val="20"/>
          <w:szCs w:val="20"/>
          <w:lang w:val="en-US" w:eastAsia="en-IN"/>
        </w:rPr>
        <w:t>Country contexts: Inputs from different countries regarding what the technology-focused and functional sanitation ladder can mean in various contexts with respect to (a) points discussed in the research paper as well as during this discussion, (b) other insights / inputs.</w:t>
      </w:r>
    </w:p>
    <w:p w:rsidR="007531BF" w:rsidRPr="007531BF" w:rsidRDefault="007531BF" w:rsidP="002C5818">
      <w:pPr>
        <w:numPr>
          <w:ilvl w:val="0"/>
          <w:numId w:val="34"/>
        </w:numPr>
        <w:tabs>
          <w:tab w:val="clear" w:pos="-720"/>
          <w:tab w:val="num" w:pos="0"/>
        </w:tabs>
        <w:spacing w:after="120"/>
        <w:ind w:left="425" w:hanging="425"/>
        <w:textAlignment w:val="center"/>
        <w:rPr>
          <w:rFonts w:ascii="Times New Roman" w:eastAsia="Times New Roman" w:hAnsi="Times New Roman" w:cs="Times New Roman"/>
          <w:sz w:val="24"/>
          <w:szCs w:val="24"/>
          <w:lang w:val="en-US" w:eastAsia="en-IN"/>
        </w:rPr>
      </w:pPr>
      <w:r w:rsidRPr="007531BF">
        <w:rPr>
          <w:rFonts w:ascii="Franklin Gothic Book" w:eastAsia="Times New Roman" w:hAnsi="Franklin Gothic Book" w:cs="Times New Roman"/>
          <w:sz w:val="20"/>
          <w:szCs w:val="20"/>
          <w:lang w:val="en-US" w:eastAsia="en-IN"/>
        </w:rPr>
        <w:t>Inputs from expert(s) who design key performance indicators (KPI) for business: KPI design has specific principles and are used in business. Similarly, data mining for improving customer service is common in business sector. What inputs / insights can they provide regarding the sanitation monitoring indicators?</w:t>
      </w:r>
    </w:p>
    <w:p w:rsidR="007531BF" w:rsidRPr="007531BF" w:rsidRDefault="007531BF" w:rsidP="002C5818">
      <w:pPr>
        <w:numPr>
          <w:ilvl w:val="0"/>
          <w:numId w:val="34"/>
        </w:numPr>
        <w:tabs>
          <w:tab w:val="clear" w:pos="-720"/>
          <w:tab w:val="num" w:pos="0"/>
        </w:tabs>
        <w:spacing w:after="120"/>
        <w:ind w:left="425" w:hanging="425"/>
        <w:textAlignment w:val="center"/>
        <w:rPr>
          <w:rFonts w:ascii="Times New Roman" w:eastAsia="Times New Roman" w:hAnsi="Times New Roman" w:cs="Times New Roman"/>
          <w:sz w:val="24"/>
          <w:szCs w:val="24"/>
          <w:lang w:val="en-US" w:eastAsia="en-IN"/>
        </w:rPr>
      </w:pPr>
      <w:r w:rsidRPr="007531BF">
        <w:rPr>
          <w:rFonts w:ascii="Franklin Gothic Book" w:eastAsia="Times New Roman" w:hAnsi="Franklin Gothic Book" w:cs="Times New Roman"/>
          <w:sz w:val="20"/>
          <w:szCs w:val="20"/>
          <w:lang w:val="en-US" w:eastAsia="en-IN"/>
        </w:rPr>
        <w:t>Data sources for information required in the sanitation ladder: For each indicator in the functional SL, give the same set of information as provided for the core and supporting indicators (for eg., definitions of terms used, data source for each indicator - population surveys /  agricultural census / administrative data, etc).</w:t>
      </w:r>
    </w:p>
    <w:p w:rsidR="007531BF" w:rsidRPr="007531BF" w:rsidRDefault="007531BF" w:rsidP="002C5818">
      <w:pPr>
        <w:numPr>
          <w:ilvl w:val="0"/>
          <w:numId w:val="34"/>
        </w:numPr>
        <w:tabs>
          <w:tab w:val="clear" w:pos="-720"/>
          <w:tab w:val="num" w:pos="0"/>
        </w:tabs>
        <w:spacing w:after="120"/>
        <w:ind w:left="425" w:hanging="425"/>
        <w:textAlignment w:val="center"/>
        <w:rPr>
          <w:rFonts w:ascii="Times New Roman" w:eastAsia="Times New Roman" w:hAnsi="Times New Roman" w:cs="Times New Roman"/>
          <w:sz w:val="24"/>
          <w:szCs w:val="24"/>
          <w:lang w:val="en-US" w:eastAsia="en-IN"/>
        </w:rPr>
      </w:pPr>
      <w:r w:rsidRPr="007531BF">
        <w:rPr>
          <w:rFonts w:ascii="Franklin Gothic Book" w:eastAsia="Times New Roman" w:hAnsi="Franklin Gothic Book" w:cs="Times New Roman"/>
          <w:sz w:val="20"/>
          <w:szCs w:val="20"/>
          <w:lang w:val="en-US" w:eastAsia="en-IN"/>
        </w:rPr>
        <w:t>Literature review and bibliography:</w:t>
      </w:r>
    </w:p>
    <w:p w:rsidR="007531BF" w:rsidRPr="007531BF" w:rsidRDefault="007531BF" w:rsidP="002C5818">
      <w:pPr>
        <w:numPr>
          <w:ilvl w:val="0"/>
          <w:numId w:val="34"/>
        </w:numPr>
        <w:tabs>
          <w:tab w:val="clear" w:pos="-720"/>
          <w:tab w:val="num" w:pos="0"/>
        </w:tabs>
        <w:spacing w:after="120"/>
        <w:ind w:left="425" w:hanging="425"/>
        <w:textAlignment w:val="center"/>
        <w:rPr>
          <w:rFonts w:ascii="Times New Roman" w:eastAsia="Times New Roman" w:hAnsi="Times New Roman" w:cs="Times New Roman"/>
          <w:sz w:val="24"/>
          <w:szCs w:val="24"/>
          <w:lang w:val="en-US" w:eastAsia="en-IN"/>
        </w:rPr>
      </w:pPr>
      <w:r w:rsidRPr="007531BF">
        <w:rPr>
          <w:rFonts w:ascii="Franklin Gothic Book" w:eastAsia="Times New Roman" w:hAnsi="Franklin Gothic Book" w:cs="Times New Roman"/>
          <w:sz w:val="20"/>
          <w:szCs w:val="20"/>
          <w:u w:val="single"/>
          <w:lang w:val="en-US" w:eastAsia="en-IN"/>
        </w:rPr>
        <w:t>Linkages between sanitation and other SDGs:</w:t>
      </w:r>
      <w:r w:rsidRPr="007531BF">
        <w:rPr>
          <w:rFonts w:ascii="Franklin Gothic Book" w:eastAsia="Times New Roman" w:hAnsi="Franklin Gothic Book" w:cs="Times New Roman"/>
          <w:sz w:val="20"/>
          <w:szCs w:val="20"/>
          <w:lang w:val="en-US" w:eastAsia="en-IN"/>
        </w:rPr>
        <w:t xml:space="preserve"> Sanitation has the potential to affect choice of optimal technologies to achieve 10 other SDG targets. Similarly, __ SDG targets affect design of sanitation programmes. To what extent are these linkages reflected in the sanitation monitoring indicators (for eg., core and supporting indicators as well as the indicators as per the functional SL). To what extent can data for the functional SL be obtained from data collected for other SDGs? Between Target 6.1 and 6.2, there are significant linkages because water use in sanitation can significantly affect achievement of Target 6.1 relating to water. However, water use in toilets is better handled in the sanitation domain rather than water domain. [While domestic water supply is priority, SDG Targets relating to water encompasses river and marine water resources, water shed management, and several other large scale projects. Therefore, data collection relating to sanitation is best handled in the sanitation domain to avoid duplication of efforts and indicators.] </w:t>
      </w:r>
    </w:p>
    <w:p w:rsidR="007531BF" w:rsidRPr="007531BF" w:rsidRDefault="007531BF" w:rsidP="002C5818">
      <w:pPr>
        <w:numPr>
          <w:ilvl w:val="0"/>
          <w:numId w:val="34"/>
        </w:numPr>
        <w:tabs>
          <w:tab w:val="clear" w:pos="-720"/>
          <w:tab w:val="num" w:pos="0"/>
        </w:tabs>
        <w:spacing w:after="120"/>
        <w:ind w:left="425" w:hanging="425"/>
        <w:textAlignment w:val="center"/>
        <w:rPr>
          <w:rFonts w:ascii="Times New Roman" w:eastAsia="Times New Roman" w:hAnsi="Times New Roman" w:cs="Times New Roman"/>
          <w:sz w:val="24"/>
          <w:szCs w:val="24"/>
          <w:lang w:val="en-US" w:eastAsia="en-IN"/>
        </w:rPr>
      </w:pPr>
      <w:r w:rsidRPr="007531BF">
        <w:rPr>
          <w:rFonts w:ascii="Franklin Gothic Book" w:eastAsia="Times New Roman" w:hAnsi="Franklin Gothic Book" w:cs="Times New Roman"/>
          <w:sz w:val="20"/>
          <w:szCs w:val="20"/>
          <w:u w:val="single"/>
          <w:lang w:val="en-US" w:eastAsia="en-IN"/>
        </w:rPr>
        <w:t>Measuring outcomes:</w:t>
      </w:r>
      <w:r w:rsidRPr="007531BF">
        <w:rPr>
          <w:rFonts w:ascii="Franklin Gothic Book" w:eastAsia="Times New Roman" w:hAnsi="Franklin Gothic Book" w:cs="Times New Roman"/>
          <w:sz w:val="20"/>
          <w:szCs w:val="20"/>
          <w:lang w:val="en-US" w:eastAsia="en-IN"/>
        </w:rPr>
        <w:t xml:space="preserve"> How to link information collected for monitoring the other SDG targets can be used to measure outcomes (in Logical Framework Analysis used for project design, 'outcomes' are the differences made by the project 'outputs' - for example, increase in % of population using toilets is an output of sanitation programme while decrease in diarrhea incidence is the outcome of the sanitation programme). This can enable monitoring of outputs-outcomes as well for sanitation. Check if the data and indicators used for other SDGs can be used for measuring sanitation outcomes. The core and supporting indicators for other SDGs naturally have to flow from the wording of the specific targets but each SDG target has its own set of other indicators being monitored and relevant data being </w:t>
      </w:r>
      <w:r w:rsidRPr="007531BF">
        <w:rPr>
          <w:rFonts w:ascii="Franklin Gothic Book" w:eastAsia="Times New Roman" w:hAnsi="Franklin Gothic Book" w:cs="Times New Roman"/>
          <w:sz w:val="20"/>
          <w:szCs w:val="20"/>
          <w:lang w:val="en-US" w:eastAsia="en-IN"/>
        </w:rPr>
        <w:lastRenderedPageBreak/>
        <w:t xml:space="preserve">collected. Therefore, it should be possible to have relevant data for measuring sanitation outcomes in other domains with nil or minimal incremental costs, efforts and resources. </w:t>
      </w:r>
    </w:p>
    <w:p w:rsidR="007531BF" w:rsidRPr="007531BF" w:rsidRDefault="007531BF" w:rsidP="002C5818">
      <w:pPr>
        <w:numPr>
          <w:ilvl w:val="0"/>
          <w:numId w:val="34"/>
        </w:numPr>
        <w:tabs>
          <w:tab w:val="clear" w:pos="-720"/>
          <w:tab w:val="num" w:pos="0"/>
        </w:tabs>
        <w:spacing w:after="120"/>
        <w:ind w:left="425" w:hanging="425"/>
        <w:textAlignment w:val="center"/>
        <w:rPr>
          <w:rFonts w:ascii="Times New Roman" w:eastAsia="Times New Roman" w:hAnsi="Times New Roman" w:cs="Times New Roman"/>
          <w:sz w:val="24"/>
          <w:szCs w:val="24"/>
          <w:lang w:val="en-US" w:eastAsia="en-IN"/>
        </w:rPr>
      </w:pPr>
      <w:r w:rsidRPr="007531BF">
        <w:rPr>
          <w:rFonts w:ascii="Franklin Gothic Book" w:eastAsia="Times New Roman" w:hAnsi="Franklin Gothic Book" w:cs="Times New Roman"/>
          <w:sz w:val="20"/>
          <w:szCs w:val="20"/>
          <w:u w:val="single"/>
          <w:lang w:val="en-US" w:eastAsia="en-IN"/>
        </w:rPr>
        <w:t>Inputs from experts in surveys / administrative data:</w:t>
      </w:r>
      <w:r w:rsidRPr="007531BF">
        <w:rPr>
          <w:rFonts w:ascii="Franklin Gothic Book" w:eastAsia="Times New Roman" w:hAnsi="Franklin Gothic Book" w:cs="Times New Roman"/>
          <w:sz w:val="20"/>
          <w:szCs w:val="20"/>
          <w:lang w:val="en-US" w:eastAsia="en-IN"/>
        </w:rPr>
        <w:t xml:space="preserve"> Inputs from experts who have been part of (a) designing, (b) implementation and (c) analysis of different types of data sources to be used for collecting data for the sanitation monitoring indicators (core, supporting as well as tech-focused and functional SL). This could be useful in (a) identifying any challenges in implementation that have hitherto not been considered and (b) further insights into inclusion of equity and sustainability related indicators for sanitation monitoring.</w:t>
      </w:r>
    </w:p>
    <w:p w:rsidR="007531BF" w:rsidRPr="007531BF" w:rsidRDefault="007531BF" w:rsidP="002C5818">
      <w:pPr>
        <w:numPr>
          <w:ilvl w:val="0"/>
          <w:numId w:val="34"/>
        </w:numPr>
        <w:tabs>
          <w:tab w:val="clear" w:pos="-720"/>
          <w:tab w:val="num" w:pos="0"/>
        </w:tabs>
        <w:spacing w:after="120"/>
        <w:ind w:left="425" w:hanging="425"/>
        <w:textAlignment w:val="center"/>
        <w:rPr>
          <w:rFonts w:ascii="Times New Roman" w:eastAsia="Times New Roman" w:hAnsi="Times New Roman" w:cs="Times New Roman"/>
          <w:sz w:val="24"/>
          <w:szCs w:val="24"/>
          <w:lang w:val="en-US" w:eastAsia="en-IN"/>
        </w:rPr>
      </w:pPr>
      <w:r w:rsidRPr="007531BF">
        <w:rPr>
          <w:rFonts w:ascii="Franklin Gothic Book" w:eastAsia="Times New Roman" w:hAnsi="Franklin Gothic Book" w:cs="Times New Roman"/>
          <w:sz w:val="20"/>
          <w:szCs w:val="20"/>
          <w:lang w:val="en-US" w:eastAsia="en-IN"/>
        </w:rPr>
        <w:t xml:space="preserve">A section on concerns and challenges to implementing the sanitation monitoring indicators (for eg., data collection costs, inclusion of additional questions in surveys, capacity constraints, etc.) as well as mitigants and suggestions (what future trends could look like, suggested examples of future trends, points regarding data collection costs, etc). </w:t>
      </w:r>
    </w:p>
    <w:p w:rsidR="007531BF" w:rsidRPr="007531BF" w:rsidRDefault="007531BF" w:rsidP="002C5818">
      <w:pPr>
        <w:numPr>
          <w:ilvl w:val="0"/>
          <w:numId w:val="34"/>
        </w:numPr>
        <w:tabs>
          <w:tab w:val="clear" w:pos="-720"/>
          <w:tab w:val="num" w:pos="0"/>
        </w:tabs>
        <w:spacing w:after="120"/>
        <w:ind w:left="425" w:hanging="425"/>
        <w:textAlignment w:val="center"/>
        <w:rPr>
          <w:rFonts w:ascii="Times New Roman" w:eastAsia="Times New Roman" w:hAnsi="Times New Roman" w:cs="Times New Roman"/>
          <w:sz w:val="24"/>
          <w:szCs w:val="24"/>
          <w:lang w:val="en-US" w:eastAsia="en-IN"/>
        </w:rPr>
      </w:pPr>
      <w:r w:rsidRPr="007531BF">
        <w:rPr>
          <w:rFonts w:ascii="Franklin Gothic Book" w:eastAsia="Times New Roman" w:hAnsi="Franklin Gothic Book" w:cs="Times New Roman"/>
          <w:sz w:val="20"/>
          <w:szCs w:val="20"/>
          <w:lang w:val="en-US" w:eastAsia="en-IN"/>
        </w:rPr>
        <w:t>Further information, explanation, discussion of questions / matters not yet resolved.</w:t>
      </w:r>
    </w:p>
    <w:p w:rsidR="007531BF" w:rsidRPr="007531BF" w:rsidRDefault="007531BF" w:rsidP="002C5818">
      <w:pPr>
        <w:numPr>
          <w:ilvl w:val="0"/>
          <w:numId w:val="34"/>
        </w:numPr>
        <w:tabs>
          <w:tab w:val="clear" w:pos="-720"/>
          <w:tab w:val="num" w:pos="0"/>
        </w:tabs>
        <w:spacing w:after="120"/>
        <w:ind w:left="425" w:hanging="425"/>
        <w:textAlignment w:val="center"/>
        <w:rPr>
          <w:rFonts w:ascii="Times New Roman" w:eastAsia="Times New Roman" w:hAnsi="Times New Roman" w:cs="Times New Roman"/>
          <w:sz w:val="24"/>
          <w:szCs w:val="24"/>
          <w:lang w:val="en-US" w:eastAsia="en-IN"/>
        </w:rPr>
      </w:pPr>
      <w:r w:rsidRPr="007531BF">
        <w:rPr>
          <w:rFonts w:ascii="Franklin Gothic Book" w:eastAsia="Times New Roman" w:hAnsi="Franklin Gothic Book" w:cs="Times New Roman"/>
          <w:sz w:val="20"/>
          <w:szCs w:val="20"/>
          <w:u w:val="single"/>
          <w:lang w:val="en-US" w:eastAsia="en-IN"/>
        </w:rPr>
        <w:t>Recommendations report relating to other SDG targets:</w:t>
      </w:r>
      <w:r w:rsidRPr="007531BF">
        <w:rPr>
          <w:rFonts w:ascii="Franklin Gothic Book" w:eastAsia="Times New Roman" w:hAnsi="Franklin Gothic Book" w:cs="Times New Roman"/>
          <w:sz w:val="20"/>
          <w:szCs w:val="20"/>
          <w:lang w:val="en-US" w:eastAsia="en-IN"/>
        </w:rPr>
        <w:t xml:space="preserve"> Are there any insights that can apply for sanitation that may not have been considered yet? Any inputs to be incorporated into recommendations report for sanitation monitoring indicators? Or, any opportunities to reduce the resources required for the SDG monitoring process?</w:t>
      </w:r>
    </w:p>
    <w:p w:rsidR="007531BF" w:rsidRPr="007531BF" w:rsidRDefault="007531BF" w:rsidP="002C5818">
      <w:pPr>
        <w:numPr>
          <w:ilvl w:val="0"/>
          <w:numId w:val="34"/>
        </w:numPr>
        <w:tabs>
          <w:tab w:val="clear" w:pos="-720"/>
          <w:tab w:val="num" w:pos="0"/>
        </w:tabs>
        <w:spacing w:after="120"/>
        <w:ind w:left="425" w:hanging="425"/>
        <w:textAlignment w:val="center"/>
        <w:rPr>
          <w:rFonts w:ascii="Times New Roman" w:eastAsia="Times New Roman" w:hAnsi="Times New Roman" w:cs="Times New Roman"/>
          <w:sz w:val="24"/>
          <w:szCs w:val="24"/>
          <w:lang w:val="en-US" w:eastAsia="en-IN"/>
        </w:rPr>
      </w:pPr>
      <w:r w:rsidRPr="007531BF">
        <w:rPr>
          <w:rFonts w:ascii="Franklin Gothic Book" w:eastAsia="Times New Roman" w:hAnsi="Franklin Gothic Book" w:cs="Times New Roman"/>
          <w:sz w:val="20"/>
          <w:szCs w:val="20"/>
          <w:u w:val="single"/>
          <w:lang w:val="en-US" w:eastAsia="en-IN"/>
        </w:rPr>
        <w:t>Forums discussing other SDGs:</w:t>
      </w:r>
      <w:r w:rsidRPr="007531BF">
        <w:rPr>
          <w:rFonts w:ascii="Franklin Gothic Book" w:eastAsia="Times New Roman" w:hAnsi="Franklin Gothic Book" w:cs="Times New Roman"/>
          <w:sz w:val="20"/>
          <w:szCs w:val="20"/>
          <w:lang w:val="en-US" w:eastAsia="en-IN"/>
        </w:rPr>
        <w:t xml:space="preserve"> Are there open forums discussing monitoring indicators for other SDGs. It might be possible to receive insights and collaborate as well. This is also useful to add one more value to the SDG process for determining the JMP monitoring indicators. From previous MDGs to present SDGs, in what ways have the consultative process improved? We enlarged the participatory aspect of the multi-stakeholder consultative process from specific working groups sending their inputs to directly considering inputs from open forums (each of which can have over 2000 registered experts / professionals / students / researchers / members of the public). It makes a very powerful statement. </w:t>
      </w:r>
    </w:p>
    <w:p w:rsidR="007531BF" w:rsidRPr="007531BF" w:rsidRDefault="007531BF" w:rsidP="002C5818">
      <w:pPr>
        <w:numPr>
          <w:ilvl w:val="0"/>
          <w:numId w:val="34"/>
        </w:numPr>
        <w:tabs>
          <w:tab w:val="clear" w:pos="-720"/>
          <w:tab w:val="num" w:pos="0"/>
        </w:tabs>
        <w:spacing w:after="120"/>
        <w:ind w:left="425" w:hanging="425"/>
        <w:textAlignment w:val="center"/>
        <w:rPr>
          <w:rFonts w:ascii="Times New Roman" w:eastAsia="Times New Roman" w:hAnsi="Times New Roman" w:cs="Times New Roman"/>
          <w:sz w:val="24"/>
          <w:szCs w:val="24"/>
          <w:lang w:val="en-US" w:eastAsia="en-IN"/>
        </w:rPr>
      </w:pPr>
      <w:r w:rsidRPr="007531BF">
        <w:rPr>
          <w:rFonts w:ascii="Franklin Gothic Book" w:eastAsia="Times New Roman" w:hAnsi="Franklin Gothic Book" w:cs="Times New Roman"/>
          <w:sz w:val="20"/>
          <w:szCs w:val="20"/>
          <w:u w:val="single"/>
          <w:lang w:val="en-US" w:eastAsia="en-IN"/>
        </w:rPr>
        <w:t>SuSanA survey after completion of thematic discussion series:</w:t>
      </w:r>
      <w:r w:rsidRPr="007531BF">
        <w:rPr>
          <w:rFonts w:ascii="Franklin Gothic Book" w:eastAsia="Times New Roman" w:hAnsi="Franklin Gothic Book" w:cs="Times New Roman"/>
          <w:sz w:val="20"/>
          <w:szCs w:val="20"/>
          <w:lang w:val="en-US" w:eastAsia="en-IN"/>
        </w:rPr>
        <w:t xml:space="preserve"> Once the recommendations report is completed, a survey form could be sent to the 2000 members registered on SuSanA forum. Even if only 20 members respond, it still means that the JMP process reached out to 2000 sanitation experts / professionals / students / researchers / interested members of the public across the whole world. Helps to demonstrate efforts to increase participation in the consultative process.</w:t>
      </w:r>
    </w:p>
    <w:p w:rsidR="007531BF" w:rsidRPr="007531BF" w:rsidRDefault="007531BF" w:rsidP="002C5818">
      <w:pPr>
        <w:numPr>
          <w:ilvl w:val="0"/>
          <w:numId w:val="34"/>
        </w:numPr>
        <w:tabs>
          <w:tab w:val="clear" w:pos="-720"/>
          <w:tab w:val="num" w:pos="0"/>
        </w:tabs>
        <w:spacing w:after="120"/>
        <w:ind w:left="425" w:hanging="425"/>
        <w:textAlignment w:val="center"/>
        <w:rPr>
          <w:rFonts w:ascii="Times New Roman" w:eastAsia="Times New Roman" w:hAnsi="Times New Roman" w:cs="Times New Roman"/>
          <w:sz w:val="24"/>
          <w:szCs w:val="24"/>
          <w:lang w:val="en-US" w:eastAsia="en-IN"/>
        </w:rPr>
      </w:pPr>
      <w:r w:rsidRPr="007531BF">
        <w:rPr>
          <w:rFonts w:ascii="Franklin Gothic Book" w:eastAsia="Times New Roman" w:hAnsi="Franklin Gothic Book" w:cs="Times New Roman"/>
          <w:sz w:val="20"/>
          <w:szCs w:val="20"/>
          <w:u w:val="single"/>
          <w:lang w:val="en-US" w:eastAsia="en-IN"/>
        </w:rPr>
        <w:t>Brief on the call for data revolution:</w:t>
      </w:r>
      <w:r w:rsidRPr="007531BF">
        <w:rPr>
          <w:rFonts w:ascii="Franklin Gothic Book" w:eastAsia="Times New Roman" w:hAnsi="Franklin Gothic Book" w:cs="Times New Roman"/>
          <w:sz w:val="20"/>
          <w:szCs w:val="20"/>
          <w:lang w:val="en-US" w:eastAsia="en-IN"/>
        </w:rPr>
        <w:t xml:space="preserve"> Brief on the call for data revolution, the rationale, what was envisaged (the 'vision' viz., the broader vision as well as the vision statement), any specifics emphasized (such as, equity). How this relates to the objectives of the JMP monitoring, design of the monitoring indicators, what the call means vis-a-vis concerns raised regarding financial</w:t>
      </w:r>
      <w:r w:rsidR="00FD7C5B">
        <w:rPr>
          <w:rFonts w:ascii="Franklin Gothic Book" w:eastAsia="Times New Roman" w:hAnsi="Franklin Gothic Book" w:cs="Times New Roman"/>
          <w:sz w:val="20"/>
          <w:szCs w:val="20"/>
          <w:lang w:val="en-US" w:eastAsia="en-IN"/>
        </w:rPr>
        <w:t>,</w:t>
      </w:r>
      <w:r w:rsidRPr="007531BF">
        <w:rPr>
          <w:rFonts w:ascii="Franklin Gothic Book" w:eastAsia="Times New Roman" w:hAnsi="Franklin Gothic Book" w:cs="Times New Roman"/>
          <w:sz w:val="20"/>
          <w:szCs w:val="20"/>
          <w:lang w:val="en-US" w:eastAsia="en-IN"/>
        </w:rPr>
        <w:t xml:space="preserve"> technical and operational / implementation feasibility. How it specifically relates to JMP monitoring indicators for sanitation. </w:t>
      </w:r>
    </w:p>
    <w:p w:rsidR="007531BF" w:rsidRPr="007531BF" w:rsidRDefault="007531BF" w:rsidP="002C5818">
      <w:pPr>
        <w:numPr>
          <w:ilvl w:val="0"/>
          <w:numId w:val="34"/>
        </w:numPr>
        <w:tabs>
          <w:tab w:val="clear" w:pos="-720"/>
          <w:tab w:val="num" w:pos="0"/>
        </w:tabs>
        <w:ind w:left="425" w:hanging="425"/>
        <w:textAlignment w:val="center"/>
        <w:rPr>
          <w:rFonts w:ascii="Times New Roman" w:eastAsia="Times New Roman" w:hAnsi="Times New Roman" w:cs="Times New Roman"/>
          <w:sz w:val="24"/>
          <w:szCs w:val="24"/>
          <w:lang w:val="en-US" w:eastAsia="en-IN"/>
        </w:rPr>
      </w:pPr>
      <w:r w:rsidRPr="007531BF">
        <w:rPr>
          <w:rFonts w:ascii="Franklin Gothic Book" w:eastAsia="Times New Roman" w:hAnsi="Franklin Gothic Book" w:cs="Times New Roman"/>
          <w:sz w:val="20"/>
          <w:szCs w:val="20"/>
          <w:u w:val="single"/>
          <w:lang w:val="en-US" w:eastAsia="en-IN"/>
        </w:rPr>
        <w:t>List of questions for inclusion in surveys and/or administrative data:</w:t>
      </w:r>
      <w:r w:rsidRPr="007531BF">
        <w:rPr>
          <w:rFonts w:ascii="Franklin Gothic Book" w:eastAsia="Times New Roman" w:hAnsi="Franklin Gothic Book" w:cs="Times New Roman"/>
          <w:sz w:val="20"/>
          <w:szCs w:val="20"/>
          <w:lang w:val="en-US" w:eastAsia="en-IN"/>
        </w:rPr>
        <w:t xml:space="preserve"> There are already 15 questions relating to water and sanitation in DHS and MICS Surveys. This list of questions could be assessed with respect to the monitoring indicators applied during MDG and the proposed indicators for the SDG period (core, supporting, technology-focused SL and functional SL) as well as the recommended list of questions for inclusion in surveys and/or administrative data.</w:t>
      </w:r>
    </w:p>
    <w:p w:rsidR="007531BF" w:rsidRDefault="007531BF" w:rsidP="00E440D7">
      <w:pPr>
        <w:spacing w:after="0" w:line="240" w:lineRule="auto"/>
        <w:rPr>
          <w:rFonts w:ascii="Franklin Gothic Book" w:eastAsia="Times New Roman" w:hAnsi="Franklin Gothic Book" w:cs="Times New Roman"/>
          <w:sz w:val="20"/>
          <w:szCs w:val="20"/>
          <w:lang w:val="en-US" w:eastAsia="en-IN"/>
        </w:rPr>
      </w:pPr>
      <w:r w:rsidRPr="007531BF">
        <w:rPr>
          <w:rFonts w:ascii="Franklin Gothic Book" w:eastAsia="Times New Roman" w:hAnsi="Franklin Gothic Book" w:cs="Times New Roman"/>
          <w:sz w:val="20"/>
          <w:szCs w:val="20"/>
          <w:lang w:val="en-US" w:eastAsia="en-IN"/>
        </w:rPr>
        <w:t> </w:t>
      </w:r>
    </w:p>
    <w:p w:rsidR="00E440D7" w:rsidRDefault="00E440D7" w:rsidP="00E440D7">
      <w:pPr>
        <w:spacing w:after="0" w:line="240" w:lineRule="auto"/>
        <w:rPr>
          <w:rFonts w:ascii="Franklin Gothic Book" w:eastAsia="Times New Roman" w:hAnsi="Franklin Gothic Book" w:cs="Times New Roman"/>
          <w:sz w:val="20"/>
          <w:szCs w:val="20"/>
          <w:lang w:val="en-US" w:eastAsia="en-IN"/>
        </w:rPr>
      </w:pPr>
    </w:p>
    <w:p w:rsidR="00E440D7" w:rsidRDefault="00E440D7" w:rsidP="002C5818">
      <w:pPr>
        <w:pStyle w:val="NormalWeb"/>
        <w:spacing w:before="0" w:beforeAutospacing="0" w:after="0" w:afterAutospacing="0"/>
        <w:rPr>
          <w:rFonts w:ascii="Franklin Gothic Book" w:hAnsi="Franklin Gothic Book"/>
          <w:b/>
          <w:bCs/>
          <w:color w:val="993366"/>
          <w:sz w:val="20"/>
          <w:szCs w:val="20"/>
          <w:lang w:val="en-US"/>
        </w:rPr>
      </w:pPr>
      <w:r>
        <w:rPr>
          <w:rFonts w:ascii="Franklin Gothic Book" w:hAnsi="Franklin Gothic Book"/>
          <w:b/>
          <w:bCs/>
          <w:color w:val="993366"/>
          <w:sz w:val="20"/>
          <w:szCs w:val="20"/>
          <w:lang w:val="en-US"/>
        </w:rPr>
        <w:t>Action Plan &amp; Resource Planning:</w:t>
      </w:r>
    </w:p>
    <w:p w:rsidR="00E440D7" w:rsidRDefault="00E440D7" w:rsidP="002C5818">
      <w:pPr>
        <w:pStyle w:val="NormalWeb"/>
        <w:spacing w:before="0" w:beforeAutospacing="0" w:after="0" w:afterAutospacing="0"/>
        <w:rPr>
          <w:rFonts w:ascii="Franklin Gothic Book" w:hAnsi="Franklin Gothic Book"/>
          <w:sz w:val="20"/>
          <w:szCs w:val="20"/>
          <w:lang w:val="en-US"/>
        </w:rPr>
      </w:pPr>
      <w:r>
        <w:rPr>
          <w:rFonts w:ascii="Franklin Gothic Book" w:hAnsi="Franklin Gothic Book"/>
          <w:sz w:val="20"/>
          <w:szCs w:val="20"/>
          <w:lang w:val="en-US"/>
        </w:rPr>
        <w:t xml:space="preserve"> </w:t>
      </w:r>
    </w:p>
    <w:p w:rsidR="00E440D7" w:rsidRPr="00DD63AB" w:rsidRDefault="00E440D7" w:rsidP="00DD63AB">
      <w:pPr>
        <w:pStyle w:val="NormalWeb"/>
        <w:spacing w:before="0" w:beforeAutospacing="0" w:after="120" w:afterAutospacing="0" w:line="276" w:lineRule="auto"/>
        <w:rPr>
          <w:rFonts w:ascii="Franklin Gothic Book" w:hAnsi="Franklin Gothic Book"/>
          <w:sz w:val="20"/>
          <w:szCs w:val="20"/>
          <w:lang w:val="en-US"/>
        </w:rPr>
      </w:pPr>
      <w:r>
        <w:rPr>
          <w:rFonts w:ascii="Franklin Gothic Book" w:hAnsi="Franklin Gothic Book"/>
          <w:sz w:val="20"/>
          <w:szCs w:val="20"/>
          <w:lang w:val="en-US"/>
        </w:rPr>
        <w:t xml:space="preserve">To complete the above sections (suggestions regarding additional content for Recommendations Report), we would also need to develop an action plan as well as plan resources [for instance, experts from other </w:t>
      </w:r>
      <w:r>
        <w:rPr>
          <w:rFonts w:ascii="Franklin Gothic Book" w:hAnsi="Franklin Gothic Book"/>
          <w:sz w:val="20"/>
          <w:szCs w:val="20"/>
          <w:lang w:val="en-US"/>
        </w:rPr>
        <w:lastRenderedPageBreak/>
        <w:t>domains to be invited to give their insights/inputs, SuSanA moderators who can interact with other forums (for instance, stackoverflow.com for IT systems for SDGs, HIFA2015 for health sector, etc)</w:t>
      </w:r>
      <w:r w:rsidR="00FD7C5B">
        <w:rPr>
          <w:rFonts w:ascii="Franklin Gothic Book" w:hAnsi="Franklin Gothic Book"/>
          <w:sz w:val="20"/>
          <w:szCs w:val="20"/>
          <w:lang w:val="en-US"/>
        </w:rPr>
        <w:t>]</w:t>
      </w:r>
      <w:r>
        <w:rPr>
          <w:rFonts w:ascii="Franklin Gothic Book" w:hAnsi="Franklin Gothic Book"/>
          <w:sz w:val="20"/>
          <w:szCs w:val="20"/>
          <w:lang w:val="en-US"/>
        </w:rPr>
        <w:t xml:space="preserve">. </w:t>
      </w:r>
    </w:p>
    <w:p w:rsidR="00E440D7" w:rsidRPr="00E440D7" w:rsidRDefault="00E440D7" w:rsidP="00DD63AB">
      <w:pPr>
        <w:pStyle w:val="NormalWeb"/>
        <w:spacing w:before="0" w:beforeAutospacing="0" w:after="120" w:afterAutospacing="0" w:line="276" w:lineRule="auto"/>
        <w:rPr>
          <w:rFonts w:ascii="Franklin Gothic Book" w:hAnsi="Franklin Gothic Book"/>
          <w:sz w:val="20"/>
          <w:szCs w:val="20"/>
          <w:lang w:val="en-US"/>
        </w:rPr>
      </w:pPr>
      <w:r>
        <w:rPr>
          <w:rFonts w:ascii="Franklin Gothic Book" w:hAnsi="Franklin Gothic Book"/>
          <w:sz w:val="20"/>
          <w:szCs w:val="20"/>
          <w:lang w:val="en-US"/>
        </w:rPr>
        <w:t>The bibliography (to be developed based on the above) could be huge in which case, collaborations, if possible, with academic institutions can be considered to complete the bibliography and s</w:t>
      </w:r>
      <w:r w:rsidRPr="00E440D7">
        <w:rPr>
          <w:rFonts w:ascii="Franklin Gothic Book" w:hAnsi="Franklin Gothic Book"/>
          <w:sz w:val="20"/>
          <w:szCs w:val="20"/>
          <w:lang w:val="en-US"/>
        </w:rPr>
        <w:t>ummaries of information required for the recommendations report etc. The EVIDEM Collaboration (</w:t>
      </w:r>
      <w:hyperlink r:id="rId39" w:history="1">
        <w:r w:rsidRPr="00E440D7">
          <w:rPr>
            <w:rStyle w:val="Hyperlink"/>
            <w:rFonts w:ascii="Franklin Gothic Book" w:eastAsiaTheme="majorEastAsia" w:hAnsi="Franklin Gothic Book"/>
            <w:sz w:val="20"/>
            <w:szCs w:val="20"/>
            <w:lang w:val="en-US"/>
          </w:rPr>
          <w:t>www.evidem.org</w:t>
        </w:r>
      </w:hyperlink>
      <w:r w:rsidRPr="00E440D7">
        <w:rPr>
          <w:rFonts w:ascii="Franklin Gothic Book" w:hAnsi="Franklin Gothic Book"/>
          <w:sz w:val="20"/>
          <w:szCs w:val="20"/>
          <w:lang w:val="en-US"/>
        </w:rPr>
        <w:t>) can be a good example to glean insights regarding the process. [___] </w:t>
      </w:r>
    </w:p>
    <w:p w:rsidR="00E0762A" w:rsidRDefault="00E0762A" w:rsidP="00E0762A">
      <w:pPr>
        <w:pStyle w:val="Heading1"/>
      </w:pPr>
      <w:bookmarkStart w:id="36" w:name="_Toc412931261"/>
      <w:r>
        <w:t>References</w:t>
      </w:r>
      <w:bookmarkEnd w:id="36"/>
    </w:p>
    <w:p w:rsidR="00E0762A" w:rsidRDefault="00E0762A" w:rsidP="009703EC">
      <w:pPr>
        <w:jc w:val="both"/>
        <w:rPr>
          <w:rFonts w:ascii="Franklin Gothic Book" w:hAnsi="Franklin Gothic Book"/>
          <w:sz w:val="20"/>
          <w:szCs w:val="20"/>
        </w:rPr>
      </w:pPr>
    </w:p>
    <w:p w:rsidR="00E0762A" w:rsidRDefault="00E0762A" w:rsidP="009703EC">
      <w:pPr>
        <w:jc w:val="both"/>
        <w:rPr>
          <w:rFonts w:ascii="Franklin Gothic Book" w:hAnsi="Franklin Gothic Book"/>
          <w:sz w:val="20"/>
          <w:szCs w:val="20"/>
        </w:rPr>
      </w:pPr>
    </w:p>
    <w:p w:rsidR="00E0762A" w:rsidRDefault="00E0762A" w:rsidP="00E0762A">
      <w:pPr>
        <w:pStyle w:val="Heading1"/>
      </w:pPr>
      <w:bookmarkStart w:id="37" w:name="_Toc412931262"/>
      <w:r>
        <w:t>Suggest</w:t>
      </w:r>
      <w:r w:rsidR="00E44419">
        <w:t>ions for further reading</w:t>
      </w:r>
      <w:bookmarkEnd w:id="37"/>
    </w:p>
    <w:p w:rsidR="00E0762A" w:rsidRDefault="00E0762A" w:rsidP="009703EC">
      <w:pPr>
        <w:jc w:val="both"/>
        <w:rPr>
          <w:rFonts w:ascii="Franklin Gothic Book" w:hAnsi="Franklin Gothic Book"/>
          <w:sz w:val="20"/>
          <w:szCs w:val="20"/>
        </w:rPr>
      </w:pPr>
    </w:p>
    <w:p w:rsidR="00EC2AA2" w:rsidRDefault="00EC2AA2" w:rsidP="00EC2AA2">
      <w:pPr>
        <w:pStyle w:val="Heading1"/>
      </w:pPr>
      <w:bookmarkStart w:id="38" w:name="_Toc412931263"/>
      <w:r>
        <w:t>Appendix</w:t>
      </w:r>
      <w:bookmarkEnd w:id="38"/>
    </w:p>
    <w:p w:rsidR="009703EC" w:rsidRDefault="009703EC" w:rsidP="00EC2AA2">
      <w:pPr>
        <w:pStyle w:val="Heading2"/>
        <w:rPr>
          <w:szCs w:val="20"/>
        </w:rPr>
      </w:pPr>
      <w:bookmarkStart w:id="39" w:name="_Toc412931264"/>
      <w:r>
        <w:t>SDG</w:t>
      </w:r>
      <w:r w:rsidR="00EC2AA2">
        <w:t xml:space="preserve"> Multi-Stakeholder Consultative and Inter-Governmental Negotiation</w:t>
      </w:r>
      <w:r>
        <w:t xml:space="preserve"> Process</w:t>
      </w:r>
      <w:bookmarkEnd w:id="39"/>
    </w:p>
    <w:p w:rsidR="009703EC" w:rsidRDefault="009703EC" w:rsidP="009703EC">
      <w:pPr>
        <w:jc w:val="both"/>
        <w:rPr>
          <w:rFonts w:ascii="Franklin Gothic Book" w:hAnsi="Franklin Gothic Book"/>
          <w:sz w:val="20"/>
          <w:szCs w:val="20"/>
        </w:rPr>
      </w:pPr>
    </w:p>
    <w:p w:rsidR="009703EC" w:rsidRPr="009703EC" w:rsidRDefault="009703EC" w:rsidP="009703EC">
      <w:pPr>
        <w:spacing w:after="0" w:line="240" w:lineRule="auto"/>
        <w:rPr>
          <w:rFonts w:ascii="Franklin Gothic Book" w:eastAsia="Times New Roman" w:hAnsi="Franklin Gothic Book" w:cs="Times New Roman"/>
          <w:sz w:val="20"/>
          <w:szCs w:val="20"/>
          <w:lang w:val="en-US" w:eastAsia="en-IN"/>
        </w:rPr>
      </w:pPr>
      <w:r w:rsidRPr="009703EC">
        <w:rPr>
          <w:rFonts w:ascii="Franklin Gothic Book" w:eastAsia="Times New Roman" w:hAnsi="Franklin Gothic Book" w:cs="Times New Roman"/>
          <w:sz w:val="20"/>
          <w:szCs w:val="20"/>
          <w:lang w:val="en-US" w:eastAsia="en-IN"/>
        </w:rPr>
        <w:t>___________________________________________________________________________</w:t>
      </w:r>
    </w:p>
    <w:p w:rsidR="009703EC" w:rsidRPr="009703EC" w:rsidRDefault="009703EC" w:rsidP="009703EC">
      <w:pPr>
        <w:spacing w:after="0" w:line="240" w:lineRule="auto"/>
        <w:rPr>
          <w:rFonts w:ascii="Franklin Gothic Book" w:eastAsia="Times New Roman" w:hAnsi="Franklin Gothic Book" w:cs="Times New Roman"/>
          <w:sz w:val="20"/>
          <w:szCs w:val="20"/>
          <w:lang w:val="en-US" w:eastAsia="en-IN"/>
        </w:rPr>
      </w:pPr>
      <w:r w:rsidRPr="009703EC">
        <w:rPr>
          <w:rFonts w:ascii="Franklin Gothic Book" w:eastAsia="Times New Roman" w:hAnsi="Franklin Gothic Book" w:cs="Times New Roman"/>
          <w:sz w:val="20"/>
          <w:szCs w:val="20"/>
          <w:lang w:val="en-US" w:eastAsia="en-IN"/>
        </w:rPr>
        <w:t> </w:t>
      </w:r>
    </w:p>
    <w:p w:rsidR="009703EC" w:rsidRPr="009703EC" w:rsidRDefault="009703EC" w:rsidP="009703EC">
      <w:pPr>
        <w:spacing w:after="0" w:line="240" w:lineRule="auto"/>
        <w:rPr>
          <w:rFonts w:ascii="Franklin Gothic Book" w:eastAsia="Times New Roman" w:hAnsi="Franklin Gothic Book" w:cs="Times New Roman"/>
          <w:color w:val="33CCCC"/>
          <w:sz w:val="20"/>
          <w:szCs w:val="20"/>
          <w:u w:val="single"/>
          <w:lang w:val="en-US" w:eastAsia="en-IN"/>
        </w:rPr>
      </w:pPr>
      <w:r w:rsidRPr="009703EC">
        <w:rPr>
          <w:rFonts w:ascii="Franklin Gothic Book" w:eastAsia="Times New Roman" w:hAnsi="Franklin Gothic Book" w:cs="Times New Roman"/>
          <w:color w:val="33CCCC"/>
          <w:sz w:val="20"/>
          <w:szCs w:val="20"/>
          <w:u w:val="single"/>
          <w:lang w:val="en-US" w:eastAsia="en-IN"/>
        </w:rPr>
        <w:t>[PPT by Tom Slaymaker, WSSCC Webinar on 17 Feb 2015]</w:t>
      </w:r>
    </w:p>
    <w:p w:rsidR="009703EC" w:rsidRPr="009703EC" w:rsidRDefault="009703EC" w:rsidP="009703EC">
      <w:pPr>
        <w:spacing w:after="0" w:line="240" w:lineRule="auto"/>
        <w:rPr>
          <w:rFonts w:ascii="Franklin Gothic Book" w:eastAsia="Times New Roman" w:hAnsi="Franklin Gothic Book" w:cs="Times New Roman"/>
          <w:sz w:val="20"/>
          <w:szCs w:val="20"/>
          <w:lang w:val="en-US" w:eastAsia="en-IN"/>
        </w:rPr>
      </w:pPr>
      <w:r w:rsidRPr="009703EC">
        <w:rPr>
          <w:rFonts w:ascii="Franklin Gothic Book" w:eastAsia="Times New Roman" w:hAnsi="Franklin Gothic Book" w:cs="Times New Roman"/>
          <w:sz w:val="20"/>
          <w:szCs w:val="20"/>
          <w:lang w:val="en-US" w:eastAsia="en-IN"/>
        </w:rPr>
        <w:t> </w:t>
      </w:r>
    </w:p>
    <w:p w:rsidR="009703EC" w:rsidRPr="009703EC" w:rsidRDefault="009703EC" w:rsidP="009703EC">
      <w:pPr>
        <w:spacing w:after="0" w:line="240" w:lineRule="auto"/>
        <w:rPr>
          <w:rFonts w:ascii="Franklin Gothic Book" w:eastAsia="Times New Roman" w:hAnsi="Franklin Gothic Book" w:cs="Times New Roman"/>
          <w:b/>
          <w:bCs/>
          <w:sz w:val="20"/>
          <w:szCs w:val="20"/>
          <w:lang w:val="en-US" w:eastAsia="en-IN"/>
        </w:rPr>
      </w:pPr>
      <w:r w:rsidRPr="009703EC">
        <w:rPr>
          <w:rFonts w:ascii="Franklin Gothic Book" w:eastAsia="Times New Roman" w:hAnsi="Franklin Gothic Book" w:cs="Times New Roman"/>
          <w:b/>
          <w:bCs/>
          <w:sz w:val="20"/>
          <w:szCs w:val="20"/>
          <w:lang w:val="en-US" w:eastAsia="en-IN"/>
        </w:rPr>
        <w:t>Building on experience: Shortcomings of the MDGs</w:t>
      </w:r>
    </w:p>
    <w:p w:rsidR="009703EC" w:rsidRPr="009703EC" w:rsidRDefault="009703EC" w:rsidP="009703EC">
      <w:pPr>
        <w:spacing w:after="0" w:line="240" w:lineRule="auto"/>
        <w:rPr>
          <w:rFonts w:ascii="Franklin Gothic Book" w:eastAsia="Times New Roman" w:hAnsi="Franklin Gothic Book" w:cs="Times New Roman"/>
          <w:sz w:val="20"/>
          <w:szCs w:val="20"/>
          <w:lang w:val="en-US" w:eastAsia="en-IN"/>
        </w:rPr>
      </w:pPr>
      <w:r w:rsidRPr="009703EC">
        <w:rPr>
          <w:rFonts w:ascii="Franklin Gothic Book" w:eastAsia="Times New Roman" w:hAnsi="Franklin Gothic Book" w:cs="Times New Roman"/>
          <w:sz w:val="20"/>
          <w:szCs w:val="20"/>
          <w:lang w:val="en-US" w:eastAsia="en-IN"/>
        </w:rPr>
        <w:t> </w:t>
      </w:r>
    </w:p>
    <w:p w:rsidR="009703EC" w:rsidRPr="009703EC" w:rsidRDefault="009703EC" w:rsidP="009703EC">
      <w:pPr>
        <w:numPr>
          <w:ilvl w:val="0"/>
          <w:numId w:val="2"/>
        </w:numPr>
        <w:spacing w:after="0" w:line="240" w:lineRule="auto"/>
        <w:ind w:left="1080"/>
        <w:textAlignment w:val="center"/>
        <w:rPr>
          <w:rFonts w:ascii="Times New Roman" w:eastAsia="Times New Roman" w:hAnsi="Times New Roman" w:cs="Times New Roman"/>
          <w:sz w:val="24"/>
          <w:szCs w:val="24"/>
          <w:lang w:val="en-US" w:eastAsia="en-IN"/>
        </w:rPr>
      </w:pPr>
      <w:r w:rsidRPr="009703EC">
        <w:rPr>
          <w:rFonts w:ascii="Franklin Gothic Book" w:eastAsia="Times New Roman" w:hAnsi="Franklin Gothic Book" w:cs="Times New Roman"/>
          <w:sz w:val="20"/>
          <w:szCs w:val="20"/>
          <w:lang w:val="en-US" w:eastAsia="en-IN"/>
        </w:rPr>
        <w:t>Including hygiene</w:t>
      </w:r>
    </w:p>
    <w:p w:rsidR="009703EC" w:rsidRPr="009703EC" w:rsidRDefault="009703EC" w:rsidP="009703EC">
      <w:pPr>
        <w:numPr>
          <w:ilvl w:val="0"/>
          <w:numId w:val="2"/>
        </w:numPr>
        <w:spacing w:after="0" w:line="240" w:lineRule="auto"/>
        <w:ind w:left="1080"/>
        <w:textAlignment w:val="center"/>
        <w:rPr>
          <w:rFonts w:ascii="Times New Roman" w:eastAsia="Times New Roman" w:hAnsi="Times New Roman" w:cs="Times New Roman"/>
          <w:sz w:val="24"/>
          <w:szCs w:val="24"/>
          <w:lang w:val="en-US" w:eastAsia="en-IN"/>
        </w:rPr>
      </w:pPr>
      <w:r w:rsidRPr="009703EC">
        <w:rPr>
          <w:rFonts w:ascii="Franklin Gothic Book" w:eastAsia="Times New Roman" w:hAnsi="Franklin Gothic Book" w:cs="Times New Roman"/>
          <w:sz w:val="20"/>
          <w:szCs w:val="20"/>
          <w:lang w:val="en-US" w:eastAsia="en-IN"/>
        </w:rPr>
        <w:t>Eliminating inequalities</w:t>
      </w:r>
    </w:p>
    <w:p w:rsidR="009703EC" w:rsidRPr="009703EC" w:rsidRDefault="009703EC" w:rsidP="009703EC">
      <w:pPr>
        <w:numPr>
          <w:ilvl w:val="0"/>
          <w:numId w:val="2"/>
        </w:numPr>
        <w:spacing w:after="0" w:line="240" w:lineRule="auto"/>
        <w:ind w:left="1080"/>
        <w:textAlignment w:val="center"/>
        <w:rPr>
          <w:rFonts w:ascii="Times New Roman" w:eastAsia="Times New Roman" w:hAnsi="Times New Roman" w:cs="Times New Roman"/>
          <w:sz w:val="24"/>
          <w:szCs w:val="24"/>
          <w:lang w:val="en-US" w:eastAsia="en-IN"/>
        </w:rPr>
      </w:pPr>
      <w:r w:rsidRPr="009703EC">
        <w:rPr>
          <w:rFonts w:ascii="Franklin Gothic Book" w:eastAsia="Times New Roman" w:hAnsi="Franklin Gothic Book" w:cs="Times New Roman"/>
          <w:sz w:val="20"/>
          <w:szCs w:val="20"/>
          <w:lang w:val="en-US" w:eastAsia="en-IN"/>
        </w:rPr>
        <w:t>Improving service levels</w:t>
      </w:r>
    </w:p>
    <w:p w:rsidR="009703EC" w:rsidRPr="009703EC" w:rsidRDefault="009703EC" w:rsidP="009703EC">
      <w:pPr>
        <w:numPr>
          <w:ilvl w:val="0"/>
          <w:numId w:val="2"/>
        </w:numPr>
        <w:spacing w:after="0" w:line="240" w:lineRule="auto"/>
        <w:ind w:left="1080"/>
        <w:textAlignment w:val="center"/>
        <w:rPr>
          <w:rFonts w:ascii="Times New Roman" w:eastAsia="Times New Roman" w:hAnsi="Times New Roman" w:cs="Times New Roman"/>
          <w:sz w:val="24"/>
          <w:szCs w:val="24"/>
          <w:lang w:val="en-US" w:eastAsia="en-IN"/>
        </w:rPr>
      </w:pPr>
      <w:r w:rsidRPr="009703EC">
        <w:rPr>
          <w:rFonts w:ascii="Franklin Gothic Book" w:eastAsia="Times New Roman" w:hAnsi="Franklin Gothic Book" w:cs="Times New Roman"/>
          <w:sz w:val="20"/>
          <w:szCs w:val="20"/>
          <w:lang w:val="en-US" w:eastAsia="en-IN"/>
        </w:rPr>
        <w:t>Going beyond the household</w:t>
      </w:r>
    </w:p>
    <w:p w:rsidR="009703EC" w:rsidRPr="009703EC" w:rsidRDefault="009703EC" w:rsidP="009703EC">
      <w:pPr>
        <w:numPr>
          <w:ilvl w:val="0"/>
          <w:numId w:val="2"/>
        </w:numPr>
        <w:spacing w:after="0" w:line="240" w:lineRule="auto"/>
        <w:ind w:left="1080"/>
        <w:textAlignment w:val="center"/>
        <w:rPr>
          <w:rFonts w:ascii="Times New Roman" w:eastAsia="Times New Roman" w:hAnsi="Times New Roman" w:cs="Times New Roman"/>
          <w:sz w:val="24"/>
          <w:szCs w:val="24"/>
          <w:lang w:val="en-US" w:eastAsia="en-IN"/>
        </w:rPr>
      </w:pPr>
      <w:r w:rsidRPr="009703EC">
        <w:rPr>
          <w:rFonts w:ascii="Franklin Gothic Book" w:eastAsia="Times New Roman" w:hAnsi="Franklin Gothic Book" w:cs="Times New Roman"/>
          <w:sz w:val="20"/>
          <w:szCs w:val="20"/>
          <w:lang w:val="en-US" w:eastAsia="en-IN"/>
        </w:rPr>
        <w:t>Addressing sustainability of services</w:t>
      </w:r>
    </w:p>
    <w:p w:rsidR="009703EC" w:rsidRPr="009703EC" w:rsidRDefault="009703EC" w:rsidP="009703EC">
      <w:pPr>
        <w:spacing w:after="0" w:line="240" w:lineRule="auto"/>
        <w:rPr>
          <w:rFonts w:ascii="Franklin Gothic Book" w:eastAsia="Times New Roman" w:hAnsi="Franklin Gothic Book" w:cs="Times New Roman"/>
          <w:sz w:val="20"/>
          <w:szCs w:val="20"/>
          <w:lang w:val="en-US" w:eastAsia="en-IN"/>
        </w:rPr>
      </w:pPr>
      <w:r w:rsidRPr="009703EC">
        <w:rPr>
          <w:rFonts w:ascii="Franklin Gothic Book" w:eastAsia="Times New Roman" w:hAnsi="Franklin Gothic Book" w:cs="Times New Roman"/>
          <w:sz w:val="20"/>
          <w:szCs w:val="20"/>
          <w:lang w:val="en-US" w:eastAsia="en-IN"/>
        </w:rPr>
        <w:t> </w:t>
      </w:r>
    </w:p>
    <w:p w:rsidR="009703EC" w:rsidRPr="009703EC" w:rsidRDefault="009703EC" w:rsidP="009703EC">
      <w:pPr>
        <w:spacing w:after="0" w:line="240" w:lineRule="auto"/>
        <w:rPr>
          <w:rFonts w:ascii="Franklin Gothic Book" w:eastAsia="Times New Roman" w:hAnsi="Franklin Gothic Book" w:cs="Times New Roman"/>
          <w:sz w:val="20"/>
          <w:szCs w:val="20"/>
          <w:lang w:val="en-US" w:eastAsia="en-IN"/>
        </w:rPr>
      </w:pPr>
      <w:r w:rsidRPr="009703EC">
        <w:rPr>
          <w:rFonts w:ascii="Franklin Gothic Book" w:eastAsia="Times New Roman" w:hAnsi="Franklin Gothic Book" w:cs="Times New Roman"/>
          <w:sz w:val="20"/>
          <w:szCs w:val="20"/>
          <w:lang w:val="en-US" w:eastAsia="en-IN"/>
        </w:rPr>
        <w:t> </w:t>
      </w:r>
    </w:p>
    <w:p w:rsidR="009703EC" w:rsidRPr="009703EC" w:rsidRDefault="009703EC" w:rsidP="009703EC">
      <w:pPr>
        <w:spacing w:after="0" w:line="240" w:lineRule="auto"/>
        <w:rPr>
          <w:rFonts w:ascii="Franklin Gothic Book" w:eastAsia="Times New Roman" w:hAnsi="Franklin Gothic Book" w:cs="Times New Roman"/>
          <w:b/>
          <w:bCs/>
          <w:sz w:val="20"/>
          <w:szCs w:val="20"/>
          <w:lang w:val="en-US" w:eastAsia="en-IN"/>
        </w:rPr>
      </w:pPr>
      <w:r w:rsidRPr="009703EC">
        <w:rPr>
          <w:rFonts w:ascii="Franklin Gothic Book" w:eastAsia="Times New Roman" w:hAnsi="Franklin Gothic Book" w:cs="Times New Roman"/>
          <w:b/>
          <w:bCs/>
          <w:sz w:val="20"/>
          <w:szCs w:val="20"/>
          <w:lang w:val="en-US" w:eastAsia="en-IN"/>
        </w:rPr>
        <w:t>Universal review process</w:t>
      </w:r>
    </w:p>
    <w:p w:rsidR="009703EC" w:rsidRPr="009703EC" w:rsidRDefault="009703EC" w:rsidP="009703EC">
      <w:pPr>
        <w:spacing w:after="0" w:line="240" w:lineRule="auto"/>
        <w:rPr>
          <w:rFonts w:ascii="Franklin Gothic Book" w:eastAsia="Times New Roman" w:hAnsi="Franklin Gothic Book" w:cs="Times New Roman"/>
          <w:sz w:val="20"/>
          <w:szCs w:val="20"/>
          <w:lang w:val="en-US" w:eastAsia="en-IN"/>
        </w:rPr>
      </w:pPr>
      <w:r w:rsidRPr="009703EC">
        <w:rPr>
          <w:rFonts w:ascii="Franklin Gothic Book" w:eastAsia="Times New Roman" w:hAnsi="Franklin Gothic Book" w:cs="Times New Roman"/>
          <w:sz w:val="20"/>
          <w:szCs w:val="20"/>
          <w:lang w:val="en-US" w:eastAsia="en-IN"/>
        </w:rPr>
        <w:t> </w:t>
      </w:r>
    </w:p>
    <w:p w:rsidR="009703EC" w:rsidRPr="009703EC" w:rsidRDefault="009703EC" w:rsidP="009703EC">
      <w:pPr>
        <w:spacing w:after="0" w:line="240" w:lineRule="auto"/>
        <w:rPr>
          <w:rFonts w:ascii="Franklin Gothic Book" w:eastAsia="Times New Roman" w:hAnsi="Franklin Gothic Book" w:cs="Times New Roman"/>
          <w:sz w:val="20"/>
          <w:szCs w:val="20"/>
          <w:lang w:val="en-US" w:eastAsia="en-IN"/>
        </w:rPr>
      </w:pPr>
      <w:r w:rsidRPr="009703EC">
        <w:rPr>
          <w:rFonts w:ascii="Franklin Gothic Book" w:eastAsia="Times New Roman" w:hAnsi="Franklin Gothic Book" w:cs="Times New Roman"/>
          <w:sz w:val="20"/>
          <w:szCs w:val="20"/>
          <w:lang w:val="en-US" w:eastAsia="en-IN"/>
        </w:rPr>
        <w:t>A voluntary, state-led, participatory, evidence-based, multi-tiered process to review progress. Principal components might include:</w:t>
      </w:r>
    </w:p>
    <w:p w:rsidR="009703EC" w:rsidRPr="009703EC" w:rsidRDefault="009703EC" w:rsidP="009703EC">
      <w:pPr>
        <w:numPr>
          <w:ilvl w:val="0"/>
          <w:numId w:val="3"/>
        </w:numPr>
        <w:spacing w:after="0" w:line="240" w:lineRule="auto"/>
        <w:ind w:left="1080"/>
        <w:textAlignment w:val="center"/>
        <w:rPr>
          <w:rFonts w:ascii="Franklin Gothic Book" w:eastAsia="Times New Roman" w:hAnsi="Franklin Gothic Book" w:cs="Times New Roman"/>
          <w:sz w:val="20"/>
          <w:szCs w:val="20"/>
          <w:lang w:val="en-US" w:eastAsia="en-IN"/>
        </w:rPr>
      </w:pPr>
      <w:r w:rsidRPr="009703EC">
        <w:rPr>
          <w:rFonts w:ascii="Franklin Gothic Book" w:eastAsia="Times New Roman" w:hAnsi="Franklin Gothic Book" w:cs="Times New Roman"/>
          <w:sz w:val="20"/>
          <w:szCs w:val="20"/>
          <w:lang w:val="en-US" w:eastAsia="en-IN"/>
        </w:rPr>
        <w:t>Country-led national component for accountability</w:t>
      </w:r>
    </w:p>
    <w:p w:rsidR="009703EC" w:rsidRPr="009703EC" w:rsidRDefault="009703EC" w:rsidP="009703EC">
      <w:pPr>
        <w:numPr>
          <w:ilvl w:val="0"/>
          <w:numId w:val="4"/>
        </w:numPr>
        <w:spacing w:after="0" w:line="240" w:lineRule="auto"/>
        <w:ind w:left="1080"/>
        <w:textAlignment w:val="center"/>
        <w:rPr>
          <w:rFonts w:ascii="Franklin Gothic Book" w:eastAsia="Times New Roman" w:hAnsi="Franklin Gothic Book" w:cs="Times New Roman"/>
          <w:sz w:val="20"/>
          <w:szCs w:val="20"/>
          <w:lang w:val="en-US" w:eastAsia="en-IN"/>
        </w:rPr>
      </w:pPr>
      <w:r w:rsidRPr="009703EC">
        <w:rPr>
          <w:rFonts w:ascii="Franklin Gothic Book" w:eastAsia="Times New Roman" w:hAnsi="Franklin Gothic Book" w:cs="Times New Roman"/>
          <w:sz w:val="20"/>
          <w:szCs w:val="20"/>
          <w:lang w:val="en-US" w:eastAsia="en-IN"/>
        </w:rPr>
        <w:t>Regional component for peer reviewing</w:t>
      </w:r>
    </w:p>
    <w:p w:rsidR="009703EC" w:rsidRPr="009703EC" w:rsidRDefault="009703EC" w:rsidP="009703EC">
      <w:pPr>
        <w:numPr>
          <w:ilvl w:val="0"/>
          <w:numId w:val="5"/>
        </w:numPr>
        <w:spacing w:after="0" w:line="240" w:lineRule="auto"/>
        <w:ind w:left="1080"/>
        <w:textAlignment w:val="center"/>
        <w:rPr>
          <w:rFonts w:ascii="Franklin Gothic Book" w:eastAsia="Times New Roman" w:hAnsi="Franklin Gothic Book" w:cs="Times New Roman"/>
          <w:sz w:val="20"/>
          <w:szCs w:val="20"/>
          <w:lang w:val="en-US" w:eastAsia="en-IN"/>
        </w:rPr>
      </w:pPr>
      <w:r w:rsidRPr="009703EC">
        <w:rPr>
          <w:rFonts w:ascii="Franklin Gothic Book" w:eastAsia="Times New Roman" w:hAnsi="Franklin Gothic Book" w:cs="Times New Roman"/>
          <w:sz w:val="20"/>
          <w:szCs w:val="20"/>
          <w:lang w:val="en-US" w:eastAsia="en-IN"/>
        </w:rPr>
        <w:t>Global component for knowledge sharing</w:t>
      </w:r>
    </w:p>
    <w:p w:rsidR="009703EC" w:rsidRPr="009703EC" w:rsidRDefault="009703EC" w:rsidP="009703EC">
      <w:pPr>
        <w:numPr>
          <w:ilvl w:val="0"/>
          <w:numId w:val="6"/>
        </w:numPr>
        <w:spacing w:after="0" w:line="240" w:lineRule="auto"/>
        <w:ind w:left="1080"/>
        <w:textAlignment w:val="center"/>
        <w:rPr>
          <w:rFonts w:ascii="Franklin Gothic Book" w:eastAsia="Times New Roman" w:hAnsi="Franklin Gothic Book" w:cs="Times New Roman"/>
          <w:sz w:val="20"/>
          <w:szCs w:val="20"/>
          <w:lang w:val="en-US" w:eastAsia="en-IN"/>
        </w:rPr>
      </w:pPr>
      <w:r w:rsidRPr="009703EC">
        <w:rPr>
          <w:rFonts w:ascii="Franklin Gothic Book" w:eastAsia="Times New Roman" w:hAnsi="Franklin Gothic Book" w:cs="Times New Roman"/>
          <w:sz w:val="20"/>
          <w:szCs w:val="20"/>
          <w:lang w:val="en-US" w:eastAsia="en-IN"/>
        </w:rPr>
        <w:t>Thematic component to chart global progress, identify bottlenecks and mobilize action to address them</w:t>
      </w:r>
    </w:p>
    <w:p w:rsidR="009703EC" w:rsidRPr="009703EC" w:rsidRDefault="009703EC" w:rsidP="009703EC">
      <w:pPr>
        <w:numPr>
          <w:ilvl w:val="0"/>
          <w:numId w:val="7"/>
        </w:numPr>
        <w:spacing w:after="0" w:line="240" w:lineRule="auto"/>
        <w:ind w:left="1080"/>
        <w:textAlignment w:val="center"/>
        <w:rPr>
          <w:rFonts w:ascii="Franklin Gothic Book" w:eastAsia="Times New Roman" w:hAnsi="Franklin Gothic Book" w:cs="Times New Roman"/>
          <w:sz w:val="20"/>
          <w:szCs w:val="20"/>
          <w:lang w:val="en-US" w:eastAsia="en-IN"/>
        </w:rPr>
      </w:pPr>
      <w:r w:rsidRPr="009703EC">
        <w:rPr>
          <w:rFonts w:ascii="Franklin Gothic Book" w:eastAsia="Times New Roman" w:hAnsi="Franklin Gothic Book" w:cs="Times New Roman"/>
          <w:sz w:val="20"/>
          <w:szCs w:val="20"/>
          <w:lang w:val="en-US" w:eastAsia="en-IN"/>
        </w:rPr>
        <w:t>Component to review global partnership for sustainable development</w:t>
      </w:r>
    </w:p>
    <w:p w:rsidR="009703EC" w:rsidRPr="009703EC" w:rsidRDefault="009703EC" w:rsidP="009703EC">
      <w:pPr>
        <w:spacing w:after="0" w:line="240" w:lineRule="auto"/>
        <w:rPr>
          <w:rFonts w:ascii="Franklin Gothic Book" w:eastAsia="Times New Roman" w:hAnsi="Franklin Gothic Book" w:cs="Times New Roman"/>
          <w:sz w:val="20"/>
          <w:szCs w:val="20"/>
          <w:lang w:val="en-US" w:eastAsia="en-IN"/>
        </w:rPr>
      </w:pPr>
      <w:r w:rsidRPr="009703EC">
        <w:rPr>
          <w:rFonts w:ascii="Franklin Gothic Book" w:eastAsia="Times New Roman" w:hAnsi="Franklin Gothic Book" w:cs="Times New Roman"/>
          <w:sz w:val="20"/>
          <w:szCs w:val="20"/>
          <w:lang w:val="en-US" w:eastAsia="en-IN"/>
        </w:rPr>
        <w:t> </w:t>
      </w:r>
    </w:p>
    <w:p w:rsidR="009703EC" w:rsidRPr="009703EC" w:rsidRDefault="009703EC" w:rsidP="009703EC">
      <w:pPr>
        <w:spacing w:after="0" w:line="240" w:lineRule="auto"/>
        <w:rPr>
          <w:rFonts w:ascii="Franklin Gothic Book" w:eastAsia="Times New Roman" w:hAnsi="Franklin Gothic Book" w:cs="Times New Roman"/>
          <w:sz w:val="20"/>
          <w:szCs w:val="20"/>
          <w:lang w:val="en-US" w:eastAsia="en-IN"/>
        </w:rPr>
      </w:pPr>
      <w:r w:rsidRPr="009703EC">
        <w:rPr>
          <w:rFonts w:ascii="Franklin Gothic Book" w:eastAsia="Times New Roman" w:hAnsi="Franklin Gothic Book" w:cs="Times New Roman"/>
          <w:sz w:val="20"/>
          <w:szCs w:val="20"/>
          <w:lang w:val="en-US" w:eastAsia="en-IN"/>
        </w:rPr>
        <w:t>[Expert Group Meeting 25 Feb to discuss new monitoring architecture.]</w:t>
      </w:r>
    </w:p>
    <w:p w:rsidR="009703EC" w:rsidRPr="009703EC" w:rsidRDefault="009703EC" w:rsidP="009703EC">
      <w:pPr>
        <w:spacing w:after="0" w:line="240" w:lineRule="auto"/>
        <w:rPr>
          <w:rFonts w:ascii="Franklin Gothic Book" w:eastAsia="Times New Roman" w:hAnsi="Franklin Gothic Book" w:cs="Times New Roman"/>
          <w:sz w:val="20"/>
          <w:szCs w:val="20"/>
          <w:lang w:val="en-US" w:eastAsia="en-IN"/>
        </w:rPr>
      </w:pPr>
      <w:r w:rsidRPr="009703EC">
        <w:rPr>
          <w:rFonts w:ascii="Franklin Gothic Book" w:eastAsia="Times New Roman" w:hAnsi="Franklin Gothic Book" w:cs="Times New Roman"/>
          <w:sz w:val="20"/>
          <w:szCs w:val="20"/>
          <w:lang w:val="en-US" w:eastAsia="en-IN"/>
        </w:rPr>
        <w:t> </w:t>
      </w:r>
    </w:p>
    <w:p w:rsidR="009703EC" w:rsidRPr="009703EC" w:rsidRDefault="009703EC" w:rsidP="009703EC">
      <w:pPr>
        <w:spacing w:after="0" w:line="240" w:lineRule="auto"/>
        <w:rPr>
          <w:rFonts w:ascii="Franklin Gothic Book" w:eastAsia="Times New Roman" w:hAnsi="Franklin Gothic Book" w:cs="Times New Roman"/>
          <w:b/>
          <w:bCs/>
          <w:sz w:val="20"/>
          <w:szCs w:val="20"/>
          <w:lang w:val="en-US" w:eastAsia="en-IN"/>
        </w:rPr>
      </w:pPr>
      <w:r w:rsidRPr="009703EC">
        <w:rPr>
          <w:rFonts w:ascii="Franklin Gothic Book" w:eastAsia="Times New Roman" w:hAnsi="Franklin Gothic Book" w:cs="Times New Roman"/>
          <w:b/>
          <w:bCs/>
          <w:sz w:val="20"/>
          <w:szCs w:val="20"/>
          <w:lang w:val="en-US" w:eastAsia="en-IN"/>
        </w:rPr>
        <w:t>Post-2015 negotiation co-facilitators, Jan 2015</w:t>
      </w:r>
    </w:p>
    <w:p w:rsidR="009703EC" w:rsidRPr="009703EC" w:rsidRDefault="009703EC" w:rsidP="009703EC">
      <w:pPr>
        <w:numPr>
          <w:ilvl w:val="0"/>
          <w:numId w:val="8"/>
        </w:numPr>
        <w:spacing w:after="0" w:line="240" w:lineRule="auto"/>
        <w:ind w:left="1080"/>
        <w:textAlignment w:val="center"/>
        <w:rPr>
          <w:rFonts w:ascii="Times New Roman" w:eastAsia="Times New Roman" w:hAnsi="Times New Roman" w:cs="Times New Roman"/>
          <w:sz w:val="24"/>
          <w:szCs w:val="24"/>
          <w:lang w:val="en-US" w:eastAsia="en-IN"/>
        </w:rPr>
      </w:pPr>
      <w:r w:rsidRPr="009703EC">
        <w:rPr>
          <w:rFonts w:ascii="Franklin Gothic Book" w:eastAsia="Times New Roman" w:hAnsi="Franklin Gothic Book" w:cs="Times New Roman"/>
          <w:sz w:val="20"/>
          <w:szCs w:val="20"/>
          <w:lang w:val="en-US" w:eastAsia="en-IN"/>
        </w:rPr>
        <w:t>17 goals, 169 targets integrating social, economic and environmental dimensions of development</w:t>
      </w:r>
    </w:p>
    <w:p w:rsidR="009703EC" w:rsidRPr="009703EC" w:rsidRDefault="009703EC" w:rsidP="009703EC">
      <w:pPr>
        <w:numPr>
          <w:ilvl w:val="0"/>
          <w:numId w:val="8"/>
        </w:numPr>
        <w:spacing w:after="0" w:line="240" w:lineRule="auto"/>
        <w:ind w:left="1080"/>
        <w:textAlignment w:val="center"/>
        <w:rPr>
          <w:rFonts w:ascii="Times New Roman" w:eastAsia="Times New Roman" w:hAnsi="Times New Roman" w:cs="Times New Roman"/>
          <w:sz w:val="24"/>
          <w:szCs w:val="24"/>
          <w:lang w:val="en-US" w:eastAsia="en-IN"/>
        </w:rPr>
      </w:pPr>
      <w:r w:rsidRPr="009703EC">
        <w:rPr>
          <w:rFonts w:ascii="Franklin Gothic Book" w:eastAsia="Times New Roman" w:hAnsi="Franklin Gothic Book" w:cs="Times New Roman"/>
          <w:sz w:val="20"/>
          <w:szCs w:val="20"/>
          <w:lang w:val="en-US" w:eastAsia="en-IN"/>
        </w:rPr>
        <w:lastRenderedPageBreak/>
        <w:t>SDGs represent aspirational global targets, with each Govt setting its own national targets guided by global level of ambition</w:t>
      </w:r>
    </w:p>
    <w:p w:rsidR="009703EC" w:rsidRPr="009703EC" w:rsidRDefault="009703EC" w:rsidP="009703EC">
      <w:pPr>
        <w:numPr>
          <w:ilvl w:val="0"/>
          <w:numId w:val="8"/>
        </w:numPr>
        <w:spacing w:after="0" w:line="240" w:lineRule="auto"/>
        <w:ind w:left="1080"/>
        <w:textAlignment w:val="center"/>
        <w:rPr>
          <w:rFonts w:ascii="Times New Roman" w:eastAsia="Times New Roman" w:hAnsi="Times New Roman" w:cs="Times New Roman"/>
          <w:sz w:val="24"/>
          <w:szCs w:val="24"/>
          <w:lang w:val="en-US" w:eastAsia="en-IN"/>
        </w:rPr>
      </w:pPr>
      <w:r w:rsidRPr="009703EC">
        <w:rPr>
          <w:rFonts w:ascii="Franklin Gothic Book" w:eastAsia="Times New Roman" w:hAnsi="Franklin Gothic Book" w:cs="Times New Roman"/>
          <w:sz w:val="20"/>
          <w:szCs w:val="20"/>
          <w:lang w:val="en-US" w:eastAsia="en-IN"/>
        </w:rPr>
        <w:t>Majority of member states do not want to reopen negotiations on existing goals and targets language at this stage</w:t>
      </w:r>
    </w:p>
    <w:p w:rsidR="009703EC" w:rsidRPr="009703EC" w:rsidRDefault="009703EC" w:rsidP="009703EC">
      <w:pPr>
        <w:numPr>
          <w:ilvl w:val="0"/>
          <w:numId w:val="8"/>
        </w:numPr>
        <w:spacing w:after="0" w:line="240" w:lineRule="auto"/>
        <w:ind w:left="1080"/>
        <w:textAlignment w:val="center"/>
        <w:rPr>
          <w:rFonts w:ascii="Times New Roman" w:eastAsia="Times New Roman" w:hAnsi="Times New Roman" w:cs="Times New Roman"/>
          <w:sz w:val="24"/>
          <w:szCs w:val="24"/>
          <w:lang w:val="en-US" w:eastAsia="en-IN"/>
        </w:rPr>
      </w:pPr>
      <w:r w:rsidRPr="009703EC">
        <w:rPr>
          <w:rFonts w:ascii="Franklin Gothic Book" w:eastAsia="Times New Roman" w:hAnsi="Franklin Gothic Book" w:cs="Times New Roman"/>
          <w:sz w:val="20"/>
          <w:szCs w:val="20"/>
          <w:lang w:val="en-US" w:eastAsia="en-IN"/>
        </w:rPr>
        <w:t>UN Statistical Commission to develop indicative set of indicators for consideration in the intergovt negotiations by 20 March</w:t>
      </w:r>
    </w:p>
    <w:p w:rsidR="009703EC" w:rsidRPr="009703EC" w:rsidRDefault="009703EC" w:rsidP="009703EC">
      <w:pPr>
        <w:numPr>
          <w:ilvl w:val="0"/>
          <w:numId w:val="8"/>
        </w:numPr>
        <w:spacing w:after="0" w:line="240" w:lineRule="auto"/>
        <w:ind w:left="1080"/>
        <w:textAlignment w:val="center"/>
        <w:rPr>
          <w:rFonts w:ascii="Times New Roman" w:eastAsia="Times New Roman" w:hAnsi="Times New Roman" w:cs="Times New Roman"/>
          <w:sz w:val="24"/>
          <w:szCs w:val="24"/>
          <w:lang w:val="en-US" w:eastAsia="en-IN"/>
        </w:rPr>
      </w:pPr>
      <w:r w:rsidRPr="009703EC">
        <w:rPr>
          <w:rFonts w:ascii="Franklin Gothic Book" w:eastAsia="Times New Roman" w:hAnsi="Franklin Gothic Book" w:cs="Times New Roman"/>
          <w:b/>
          <w:bCs/>
          <w:i/>
          <w:iCs/>
          <w:sz w:val="20"/>
          <w:szCs w:val="20"/>
          <w:lang w:val="en-US" w:eastAsia="en-IN"/>
        </w:rPr>
        <w:t>One indicator for each target… relevant, robust, easy to communicate, measurable with reasonable effort and cost</w:t>
      </w:r>
    </w:p>
    <w:p w:rsidR="009703EC" w:rsidRPr="009703EC" w:rsidRDefault="009703EC" w:rsidP="009703EC">
      <w:pPr>
        <w:spacing w:after="0" w:line="240" w:lineRule="auto"/>
        <w:ind w:left="1080"/>
        <w:rPr>
          <w:rFonts w:ascii="Franklin Gothic Book" w:eastAsia="Times New Roman" w:hAnsi="Franklin Gothic Book" w:cs="Times New Roman"/>
          <w:sz w:val="20"/>
          <w:szCs w:val="20"/>
          <w:lang w:val="en-US" w:eastAsia="en-IN"/>
        </w:rPr>
      </w:pPr>
      <w:r w:rsidRPr="009703EC">
        <w:rPr>
          <w:rFonts w:ascii="Franklin Gothic Book" w:eastAsia="Times New Roman" w:hAnsi="Franklin Gothic Book" w:cs="Times New Roman"/>
          <w:sz w:val="20"/>
          <w:szCs w:val="20"/>
          <w:lang w:val="en-US" w:eastAsia="en-IN"/>
        </w:rPr>
        <w:t> </w:t>
      </w:r>
    </w:p>
    <w:p w:rsidR="009703EC" w:rsidRPr="009703EC" w:rsidRDefault="009703EC" w:rsidP="009703EC">
      <w:pPr>
        <w:spacing w:after="0" w:line="240" w:lineRule="auto"/>
        <w:rPr>
          <w:rFonts w:ascii="Franklin Gothic Book" w:eastAsia="Times New Roman" w:hAnsi="Franklin Gothic Book" w:cs="Times New Roman"/>
          <w:sz w:val="20"/>
          <w:szCs w:val="20"/>
          <w:lang w:val="en-US" w:eastAsia="en-IN"/>
        </w:rPr>
      </w:pPr>
      <w:r w:rsidRPr="009703EC">
        <w:rPr>
          <w:rFonts w:ascii="Franklin Gothic Book" w:eastAsia="Times New Roman" w:hAnsi="Franklin Gothic Book" w:cs="Times New Roman"/>
          <w:sz w:val="20"/>
          <w:szCs w:val="20"/>
          <w:lang w:val="en-US" w:eastAsia="en-IN"/>
        </w:rPr>
        <w:t>_____________________________________________________________________________</w:t>
      </w:r>
    </w:p>
    <w:p w:rsidR="009703EC" w:rsidRPr="009703EC" w:rsidRDefault="009703EC" w:rsidP="009703EC">
      <w:pPr>
        <w:spacing w:after="0" w:line="240" w:lineRule="auto"/>
        <w:rPr>
          <w:rFonts w:ascii="Franklin Gothic Book" w:eastAsia="Times New Roman" w:hAnsi="Franklin Gothic Book" w:cs="Times New Roman"/>
          <w:sz w:val="20"/>
          <w:szCs w:val="20"/>
          <w:lang w:val="en-US" w:eastAsia="en-IN"/>
        </w:rPr>
      </w:pPr>
      <w:r w:rsidRPr="009703EC">
        <w:rPr>
          <w:rFonts w:ascii="Franklin Gothic Book" w:eastAsia="Times New Roman" w:hAnsi="Franklin Gothic Book" w:cs="Times New Roman"/>
          <w:sz w:val="20"/>
          <w:szCs w:val="20"/>
          <w:lang w:val="en-US" w:eastAsia="en-IN"/>
        </w:rPr>
        <w:t> </w:t>
      </w:r>
    </w:p>
    <w:p w:rsidR="009703EC" w:rsidRPr="009703EC" w:rsidRDefault="009703EC" w:rsidP="009703EC">
      <w:pPr>
        <w:spacing w:after="0" w:line="240" w:lineRule="auto"/>
        <w:rPr>
          <w:rFonts w:ascii="Franklin Gothic Book" w:eastAsia="Times New Roman" w:hAnsi="Franklin Gothic Book" w:cs="Times New Roman"/>
          <w:sz w:val="20"/>
          <w:szCs w:val="20"/>
          <w:lang w:val="en-US" w:eastAsia="en-IN"/>
        </w:rPr>
      </w:pPr>
      <w:r w:rsidRPr="009703EC">
        <w:rPr>
          <w:rFonts w:ascii="Franklin Gothic Book" w:eastAsia="Times New Roman" w:hAnsi="Franklin Gothic Book" w:cs="Times New Roman"/>
          <w:sz w:val="20"/>
          <w:szCs w:val="20"/>
          <w:lang w:val="en-US" w:eastAsia="en-IN"/>
        </w:rPr>
        <w:t> </w:t>
      </w:r>
    </w:p>
    <w:p w:rsidR="009703EC" w:rsidRPr="009703EC" w:rsidRDefault="009703EC" w:rsidP="009703EC">
      <w:pPr>
        <w:spacing w:after="0" w:line="240" w:lineRule="auto"/>
        <w:rPr>
          <w:rFonts w:ascii="Franklin Gothic Book" w:eastAsia="Times New Roman" w:hAnsi="Franklin Gothic Book" w:cs="Times New Roman"/>
          <w:sz w:val="20"/>
          <w:szCs w:val="20"/>
          <w:lang w:val="en-US" w:eastAsia="en-IN"/>
        </w:rPr>
      </w:pPr>
      <w:r w:rsidRPr="009703EC">
        <w:rPr>
          <w:rFonts w:ascii="Franklin Gothic Book" w:eastAsia="Times New Roman" w:hAnsi="Franklin Gothic Book" w:cs="Times New Roman"/>
          <w:sz w:val="20"/>
          <w:szCs w:val="20"/>
          <w:lang w:val="en-US" w:eastAsia="en-IN"/>
        </w:rPr>
        <w:t>________________________________________________________________________________</w:t>
      </w:r>
    </w:p>
    <w:p w:rsidR="009703EC" w:rsidRPr="009703EC" w:rsidRDefault="009703EC" w:rsidP="009703EC">
      <w:pPr>
        <w:spacing w:after="0" w:line="240" w:lineRule="auto"/>
        <w:rPr>
          <w:rFonts w:ascii="Franklin Gothic Book" w:eastAsia="Times New Roman" w:hAnsi="Franklin Gothic Book" w:cs="Times New Roman"/>
          <w:sz w:val="20"/>
          <w:szCs w:val="20"/>
          <w:lang w:val="en-US" w:eastAsia="en-IN"/>
        </w:rPr>
      </w:pPr>
      <w:r w:rsidRPr="009703EC">
        <w:rPr>
          <w:rFonts w:ascii="Franklin Gothic Book" w:eastAsia="Times New Roman" w:hAnsi="Franklin Gothic Book" w:cs="Times New Roman"/>
          <w:sz w:val="20"/>
          <w:szCs w:val="20"/>
          <w:lang w:val="en-US" w:eastAsia="en-IN"/>
        </w:rPr>
        <w:t> </w:t>
      </w:r>
    </w:p>
    <w:p w:rsidR="009703EC" w:rsidRPr="009703EC" w:rsidRDefault="009703EC" w:rsidP="009703EC">
      <w:pPr>
        <w:spacing w:after="0" w:line="240" w:lineRule="auto"/>
        <w:rPr>
          <w:rFonts w:ascii="Franklin Gothic Book" w:eastAsia="Times New Roman" w:hAnsi="Franklin Gothic Book" w:cs="Times New Roman"/>
          <w:color w:val="33CCCC"/>
          <w:sz w:val="20"/>
          <w:szCs w:val="20"/>
          <w:u w:val="single"/>
          <w:lang w:val="en-US" w:eastAsia="en-IN"/>
        </w:rPr>
      </w:pPr>
      <w:r w:rsidRPr="009703EC">
        <w:rPr>
          <w:rFonts w:ascii="Franklin Gothic Book" w:eastAsia="Times New Roman" w:hAnsi="Franklin Gothic Book" w:cs="Times New Roman"/>
          <w:color w:val="33CCCC"/>
          <w:sz w:val="20"/>
          <w:szCs w:val="20"/>
          <w:u w:val="single"/>
          <w:lang w:val="en-US" w:eastAsia="en-IN"/>
        </w:rPr>
        <w:t>[PPT by Tom Slaymaker, WSSCC Webinar on 17 Feb 2015]</w:t>
      </w:r>
    </w:p>
    <w:p w:rsidR="009703EC" w:rsidRPr="009703EC" w:rsidRDefault="009703EC" w:rsidP="009703EC">
      <w:pPr>
        <w:spacing w:after="0" w:line="240" w:lineRule="auto"/>
        <w:rPr>
          <w:rFonts w:ascii="Franklin Gothic Book" w:eastAsia="Times New Roman" w:hAnsi="Franklin Gothic Book" w:cs="Times New Roman"/>
          <w:sz w:val="20"/>
          <w:szCs w:val="20"/>
          <w:lang w:val="en-US" w:eastAsia="en-IN"/>
        </w:rPr>
      </w:pPr>
      <w:r w:rsidRPr="009703EC">
        <w:rPr>
          <w:rFonts w:ascii="Franklin Gothic Book" w:eastAsia="Times New Roman" w:hAnsi="Franklin Gothic Book" w:cs="Times New Roman"/>
          <w:sz w:val="20"/>
          <w:szCs w:val="20"/>
          <w:lang w:val="en-US" w:eastAsia="en-IN"/>
        </w:rPr>
        <w:t> </w:t>
      </w:r>
    </w:p>
    <w:p w:rsidR="009703EC" w:rsidRPr="009703EC" w:rsidRDefault="009703EC" w:rsidP="009703EC">
      <w:pPr>
        <w:spacing w:after="0" w:line="240" w:lineRule="auto"/>
        <w:rPr>
          <w:rFonts w:ascii="Franklin Gothic Book" w:eastAsia="Times New Roman" w:hAnsi="Franklin Gothic Book" w:cs="Times New Roman"/>
          <w:b/>
          <w:bCs/>
          <w:sz w:val="20"/>
          <w:szCs w:val="20"/>
          <w:lang w:val="en-US" w:eastAsia="en-IN"/>
        </w:rPr>
      </w:pPr>
      <w:r w:rsidRPr="009703EC">
        <w:rPr>
          <w:rFonts w:ascii="Franklin Gothic Book" w:eastAsia="Times New Roman" w:hAnsi="Franklin Gothic Book" w:cs="Times New Roman"/>
          <w:b/>
          <w:bCs/>
          <w:sz w:val="20"/>
          <w:szCs w:val="20"/>
          <w:lang w:val="en-US" w:eastAsia="en-IN"/>
        </w:rPr>
        <w:t>JMP next steps</w:t>
      </w:r>
    </w:p>
    <w:p w:rsidR="009703EC" w:rsidRPr="009703EC" w:rsidRDefault="009703EC" w:rsidP="009703EC">
      <w:pPr>
        <w:spacing w:after="0" w:line="240" w:lineRule="auto"/>
        <w:rPr>
          <w:rFonts w:ascii="Franklin Gothic Book" w:eastAsia="Times New Roman" w:hAnsi="Franklin Gothic Book" w:cs="Times New Roman"/>
          <w:sz w:val="20"/>
          <w:szCs w:val="20"/>
          <w:lang w:val="en-US" w:eastAsia="en-IN"/>
        </w:rPr>
      </w:pPr>
      <w:r w:rsidRPr="009703EC">
        <w:rPr>
          <w:rFonts w:ascii="Franklin Gothic Book" w:eastAsia="Times New Roman" w:hAnsi="Franklin Gothic Book" w:cs="Times New Roman"/>
          <w:sz w:val="20"/>
          <w:szCs w:val="20"/>
          <w:lang w:val="en-US" w:eastAsia="en-IN"/>
        </w:rPr>
        <w:t> </w:t>
      </w:r>
    </w:p>
    <w:p w:rsidR="009703EC" w:rsidRPr="009703EC" w:rsidRDefault="009703EC" w:rsidP="009703EC">
      <w:pPr>
        <w:numPr>
          <w:ilvl w:val="0"/>
          <w:numId w:val="9"/>
        </w:numPr>
        <w:spacing w:after="0" w:line="240" w:lineRule="auto"/>
        <w:ind w:left="1080"/>
        <w:textAlignment w:val="center"/>
        <w:rPr>
          <w:rFonts w:ascii="Times New Roman" w:eastAsia="Times New Roman" w:hAnsi="Times New Roman" w:cs="Times New Roman"/>
          <w:sz w:val="24"/>
          <w:szCs w:val="24"/>
          <w:lang w:val="en-US" w:eastAsia="en-IN"/>
        </w:rPr>
      </w:pPr>
      <w:r w:rsidRPr="009703EC">
        <w:rPr>
          <w:rFonts w:ascii="Franklin Gothic Book" w:eastAsia="Times New Roman" w:hAnsi="Franklin Gothic Book" w:cs="Times New Roman"/>
          <w:sz w:val="20"/>
          <w:szCs w:val="20"/>
          <w:lang w:val="en-US" w:eastAsia="en-IN"/>
        </w:rPr>
        <w:t>Final MDG assessment (ongoing)</w:t>
      </w:r>
    </w:p>
    <w:p w:rsidR="009703EC" w:rsidRPr="009703EC" w:rsidRDefault="009703EC" w:rsidP="009703EC">
      <w:pPr>
        <w:numPr>
          <w:ilvl w:val="0"/>
          <w:numId w:val="9"/>
        </w:numPr>
        <w:spacing w:after="0" w:line="240" w:lineRule="auto"/>
        <w:ind w:left="1080"/>
        <w:textAlignment w:val="center"/>
        <w:rPr>
          <w:rFonts w:ascii="Times New Roman" w:eastAsia="Times New Roman" w:hAnsi="Times New Roman" w:cs="Times New Roman"/>
          <w:sz w:val="24"/>
          <w:szCs w:val="24"/>
          <w:lang w:val="en-US" w:eastAsia="en-IN"/>
        </w:rPr>
      </w:pPr>
      <w:r w:rsidRPr="009703EC">
        <w:rPr>
          <w:rFonts w:ascii="Franklin Gothic Book" w:eastAsia="Times New Roman" w:hAnsi="Franklin Gothic Book" w:cs="Times New Roman"/>
          <w:sz w:val="20"/>
          <w:szCs w:val="20"/>
          <w:lang w:val="en-US" w:eastAsia="en-IN"/>
        </w:rPr>
        <w:t>Initial proposal for post-2015 indicators (Feb)</w:t>
      </w:r>
    </w:p>
    <w:p w:rsidR="009703EC" w:rsidRPr="009703EC" w:rsidRDefault="009703EC" w:rsidP="009703EC">
      <w:pPr>
        <w:numPr>
          <w:ilvl w:val="0"/>
          <w:numId w:val="9"/>
        </w:numPr>
        <w:spacing w:after="0" w:line="240" w:lineRule="auto"/>
        <w:ind w:left="1080"/>
        <w:textAlignment w:val="center"/>
        <w:rPr>
          <w:rFonts w:ascii="Times New Roman" w:eastAsia="Times New Roman" w:hAnsi="Times New Roman" w:cs="Times New Roman"/>
          <w:sz w:val="24"/>
          <w:szCs w:val="24"/>
          <w:lang w:val="en-US" w:eastAsia="en-IN"/>
        </w:rPr>
      </w:pPr>
      <w:r w:rsidRPr="009703EC">
        <w:rPr>
          <w:rFonts w:ascii="Franklin Gothic Book" w:eastAsia="Times New Roman" w:hAnsi="Franklin Gothic Book" w:cs="Times New Roman"/>
          <w:sz w:val="20"/>
          <w:szCs w:val="20"/>
          <w:lang w:val="en-US" w:eastAsia="en-IN"/>
        </w:rPr>
        <w:t>Roadmap for SDG monitoring (Mar)</w:t>
      </w:r>
    </w:p>
    <w:p w:rsidR="009703EC" w:rsidRPr="009703EC" w:rsidRDefault="009703EC" w:rsidP="009703EC">
      <w:pPr>
        <w:numPr>
          <w:ilvl w:val="0"/>
          <w:numId w:val="9"/>
        </w:numPr>
        <w:spacing w:after="0" w:line="240" w:lineRule="auto"/>
        <w:ind w:left="1080"/>
        <w:textAlignment w:val="center"/>
        <w:rPr>
          <w:rFonts w:ascii="Times New Roman" w:eastAsia="Times New Roman" w:hAnsi="Times New Roman" w:cs="Times New Roman"/>
          <w:sz w:val="24"/>
          <w:szCs w:val="24"/>
          <w:lang w:val="en-US" w:eastAsia="en-IN"/>
        </w:rPr>
      </w:pPr>
      <w:r w:rsidRPr="009703EC">
        <w:rPr>
          <w:rFonts w:ascii="Franklin Gothic Book" w:eastAsia="Times New Roman" w:hAnsi="Franklin Gothic Book" w:cs="Times New Roman"/>
          <w:sz w:val="20"/>
          <w:szCs w:val="20"/>
          <w:lang w:val="en-US" w:eastAsia="en-IN"/>
        </w:rPr>
        <w:t>SDG final declaration (July)</w:t>
      </w:r>
    </w:p>
    <w:p w:rsidR="009703EC" w:rsidRPr="009703EC" w:rsidRDefault="009703EC" w:rsidP="009703EC">
      <w:pPr>
        <w:numPr>
          <w:ilvl w:val="0"/>
          <w:numId w:val="9"/>
        </w:numPr>
        <w:spacing w:after="0" w:line="240" w:lineRule="auto"/>
        <w:ind w:left="1080"/>
        <w:textAlignment w:val="center"/>
        <w:rPr>
          <w:rFonts w:ascii="Times New Roman" w:eastAsia="Times New Roman" w:hAnsi="Times New Roman" w:cs="Times New Roman"/>
          <w:sz w:val="24"/>
          <w:szCs w:val="24"/>
          <w:lang w:val="en-US" w:eastAsia="en-IN"/>
        </w:rPr>
      </w:pPr>
      <w:r w:rsidRPr="009703EC">
        <w:rPr>
          <w:rFonts w:ascii="Franklin Gothic Book" w:eastAsia="Times New Roman" w:hAnsi="Franklin Gothic Book" w:cs="Times New Roman"/>
          <w:sz w:val="20"/>
          <w:szCs w:val="20"/>
          <w:lang w:val="en-US" w:eastAsia="en-IN"/>
        </w:rPr>
        <w:t>JMP green paper (Sept)</w:t>
      </w:r>
    </w:p>
    <w:p w:rsidR="009703EC" w:rsidRPr="009703EC" w:rsidRDefault="009703EC" w:rsidP="009703EC">
      <w:pPr>
        <w:numPr>
          <w:ilvl w:val="0"/>
          <w:numId w:val="9"/>
        </w:numPr>
        <w:spacing w:after="0" w:line="240" w:lineRule="auto"/>
        <w:ind w:left="1080"/>
        <w:textAlignment w:val="center"/>
        <w:rPr>
          <w:rFonts w:ascii="Times New Roman" w:eastAsia="Times New Roman" w:hAnsi="Times New Roman" w:cs="Times New Roman"/>
          <w:sz w:val="24"/>
          <w:szCs w:val="24"/>
          <w:lang w:val="en-US" w:eastAsia="en-IN"/>
        </w:rPr>
      </w:pPr>
      <w:r w:rsidRPr="009703EC">
        <w:rPr>
          <w:rFonts w:ascii="Franklin Gothic Book" w:eastAsia="Times New Roman" w:hAnsi="Franklin Gothic Book" w:cs="Times New Roman"/>
          <w:sz w:val="20"/>
          <w:szCs w:val="20"/>
          <w:lang w:val="en-US" w:eastAsia="en-IN"/>
        </w:rPr>
        <w:t>Development of post-2015 indicators (ongoing)</w:t>
      </w:r>
    </w:p>
    <w:p w:rsidR="009703EC" w:rsidRPr="009703EC" w:rsidRDefault="009703EC" w:rsidP="009703EC">
      <w:pPr>
        <w:numPr>
          <w:ilvl w:val="0"/>
          <w:numId w:val="9"/>
        </w:numPr>
        <w:spacing w:after="0" w:line="240" w:lineRule="auto"/>
        <w:ind w:left="1080"/>
        <w:textAlignment w:val="center"/>
        <w:rPr>
          <w:rFonts w:ascii="Times New Roman" w:eastAsia="Times New Roman" w:hAnsi="Times New Roman" w:cs="Times New Roman"/>
          <w:sz w:val="24"/>
          <w:szCs w:val="24"/>
          <w:lang w:val="en-US" w:eastAsia="en-IN"/>
        </w:rPr>
      </w:pPr>
      <w:r w:rsidRPr="009703EC">
        <w:rPr>
          <w:rFonts w:ascii="Franklin Gothic Book" w:eastAsia="Times New Roman" w:hAnsi="Franklin Gothic Book" w:cs="Times New Roman"/>
          <w:sz w:val="20"/>
          <w:szCs w:val="20"/>
          <w:lang w:val="en-US" w:eastAsia="en-IN"/>
        </w:rPr>
        <w:t>Baseline estimate SDG WASH targets (2016)</w:t>
      </w:r>
    </w:p>
    <w:p w:rsidR="009703EC" w:rsidRPr="009703EC" w:rsidRDefault="009703EC" w:rsidP="009703EC">
      <w:pPr>
        <w:spacing w:after="0" w:line="240" w:lineRule="auto"/>
        <w:rPr>
          <w:rFonts w:ascii="Franklin Gothic Book" w:eastAsia="Times New Roman" w:hAnsi="Franklin Gothic Book" w:cs="Times New Roman"/>
          <w:sz w:val="20"/>
          <w:szCs w:val="20"/>
          <w:lang w:val="en-US" w:eastAsia="en-IN"/>
        </w:rPr>
      </w:pPr>
      <w:r w:rsidRPr="009703EC">
        <w:rPr>
          <w:rFonts w:ascii="Franklin Gothic Book" w:eastAsia="Times New Roman" w:hAnsi="Franklin Gothic Book" w:cs="Times New Roman"/>
          <w:sz w:val="20"/>
          <w:szCs w:val="20"/>
          <w:lang w:val="en-US" w:eastAsia="en-IN"/>
        </w:rPr>
        <w:t> </w:t>
      </w:r>
    </w:p>
    <w:p w:rsidR="009703EC" w:rsidRPr="009703EC" w:rsidRDefault="009703EC" w:rsidP="009703EC">
      <w:pPr>
        <w:spacing w:after="0" w:line="240" w:lineRule="auto"/>
        <w:rPr>
          <w:rFonts w:ascii="Franklin Gothic Book" w:eastAsia="Times New Roman" w:hAnsi="Franklin Gothic Book" w:cs="Times New Roman"/>
          <w:sz w:val="20"/>
          <w:szCs w:val="20"/>
          <w:lang w:val="en-US" w:eastAsia="en-IN"/>
        </w:rPr>
      </w:pPr>
      <w:r w:rsidRPr="009703EC">
        <w:rPr>
          <w:rFonts w:ascii="Franklin Gothic Book" w:eastAsia="Times New Roman" w:hAnsi="Franklin Gothic Book" w:cs="Times New Roman"/>
          <w:sz w:val="20"/>
          <w:szCs w:val="20"/>
          <w:lang w:val="en-US" w:eastAsia="en-IN"/>
        </w:rPr>
        <w:t> </w:t>
      </w:r>
    </w:p>
    <w:p w:rsidR="009703EC" w:rsidRPr="009703EC" w:rsidRDefault="009703EC" w:rsidP="009703EC">
      <w:pPr>
        <w:spacing w:after="0" w:line="240" w:lineRule="auto"/>
        <w:rPr>
          <w:rFonts w:ascii="Franklin Gothic Book" w:eastAsia="Times New Roman" w:hAnsi="Franklin Gothic Book" w:cs="Times New Roman"/>
          <w:sz w:val="20"/>
          <w:szCs w:val="20"/>
          <w:lang w:val="en-US" w:eastAsia="en-IN"/>
        </w:rPr>
      </w:pPr>
      <w:r w:rsidRPr="009703EC">
        <w:rPr>
          <w:rFonts w:ascii="Franklin Gothic Book" w:eastAsia="Times New Roman" w:hAnsi="Franklin Gothic Book" w:cs="Times New Roman"/>
          <w:sz w:val="20"/>
          <w:szCs w:val="20"/>
          <w:lang w:val="en-US" w:eastAsia="en-IN"/>
        </w:rPr>
        <w:t>________________________________________________________________________________</w:t>
      </w:r>
    </w:p>
    <w:p w:rsidR="009703EC" w:rsidRPr="009703EC" w:rsidRDefault="009703EC" w:rsidP="009703EC">
      <w:pPr>
        <w:spacing w:after="0" w:line="240" w:lineRule="auto"/>
        <w:rPr>
          <w:rFonts w:ascii="Franklin Gothic Book" w:eastAsia="Times New Roman" w:hAnsi="Franklin Gothic Book" w:cs="Times New Roman"/>
          <w:sz w:val="20"/>
          <w:szCs w:val="20"/>
          <w:lang w:val="en-US" w:eastAsia="en-IN"/>
        </w:rPr>
      </w:pPr>
      <w:r w:rsidRPr="009703EC">
        <w:rPr>
          <w:rFonts w:ascii="Franklin Gothic Book" w:eastAsia="Times New Roman" w:hAnsi="Franklin Gothic Book" w:cs="Times New Roman"/>
          <w:sz w:val="20"/>
          <w:szCs w:val="20"/>
          <w:lang w:val="en-US" w:eastAsia="en-IN"/>
        </w:rPr>
        <w:t> </w:t>
      </w:r>
    </w:p>
    <w:p w:rsidR="009703EC" w:rsidRPr="009703EC" w:rsidRDefault="009703EC" w:rsidP="009703EC">
      <w:pPr>
        <w:spacing w:after="0" w:line="240" w:lineRule="auto"/>
        <w:rPr>
          <w:rFonts w:ascii="Franklin Gothic Book" w:eastAsia="Times New Roman" w:hAnsi="Franklin Gothic Book" w:cs="Times New Roman"/>
          <w:color w:val="33CCCC"/>
          <w:sz w:val="20"/>
          <w:szCs w:val="20"/>
          <w:u w:val="single"/>
          <w:lang w:val="en-US" w:eastAsia="en-IN"/>
        </w:rPr>
      </w:pPr>
      <w:r w:rsidRPr="009703EC">
        <w:rPr>
          <w:rFonts w:ascii="Franklin Gothic Book" w:eastAsia="Times New Roman" w:hAnsi="Franklin Gothic Book" w:cs="Times New Roman"/>
          <w:color w:val="33CCCC"/>
          <w:sz w:val="20"/>
          <w:szCs w:val="20"/>
          <w:u w:val="single"/>
          <w:lang w:val="en-US" w:eastAsia="en-IN"/>
        </w:rPr>
        <w:t>[PPT by Cecilia Scharp, WSSCC Webinar on 17 Feb 2015]</w:t>
      </w:r>
    </w:p>
    <w:p w:rsidR="009703EC" w:rsidRPr="009703EC" w:rsidRDefault="009703EC" w:rsidP="009703EC">
      <w:pPr>
        <w:spacing w:after="0" w:line="240" w:lineRule="auto"/>
        <w:rPr>
          <w:rFonts w:ascii="Franklin Gothic Book" w:eastAsia="Times New Roman" w:hAnsi="Franklin Gothic Book" w:cs="Times New Roman"/>
          <w:sz w:val="20"/>
          <w:szCs w:val="20"/>
          <w:lang w:val="en-US" w:eastAsia="en-IN"/>
        </w:rPr>
      </w:pPr>
      <w:r w:rsidRPr="009703EC">
        <w:rPr>
          <w:rFonts w:ascii="Franklin Gothic Book" w:eastAsia="Times New Roman" w:hAnsi="Franklin Gothic Book" w:cs="Times New Roman"/>
          <w:sz w:val="20"/>
          <w:szCs w:val="20"/>
          <w:lang w:val="en-US" w:eastAsia="en-IN"/>
        </w:rPr>
        <w:t> </w:t>
      </w:r>
    </w:p>
    <w:p w:rsidR="009703EC" w:rsidRPr="009703EC" w:rsidRDefault="009703EC" w:rsidP="009703EC">
      <w:pPr>
        <w:spacing w:after="0" w:line="240" w:lineRule="auto"/>
        <w:rPr>
          <w:rFonts w:ascii="Franklin Gothic Book" w:eastAsia="Times New Roman" w:hAnsi="Franklin Gothic Book" w:cs="Times New Roman"/>
          <w:sz w:val="20"/>
          <w:szCs w:val="20"/>
          <w:lang w:val="en-US" w:eastAsia="en-IN"/>
        </w:rPr>
      </w:pPr>
      <w:r w:rsidRPr="009703EC">
        <w:rPr>
          <w:rFonts w:ascii="Franklin Gothic Book" w:eastAsia="Times New Roman" w:hAnsi="Franklin Gothic Book" w:cs="Times New Roman"/>
          <w:sz w:val="20"/>
          <w:szCs w:val="20"/>
          <w:lang w:val="en-US" w:eastAsia="en-IN"/>
        </w:rPr>
        <w:t> </w:t>
      </w:r>
    </w:p>
    <w:p w:rsidR="009703EC" w:rsidRPr="009703EC" w:rsidRDefault="009703EC" w:rsidP="009703EC">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extent cx="4767263" cy="3593783"/>
            <wp:effectExtent l="19050" t="0" r="0" b="0"/>
            <wp:docPr id="1" name="Picture 1" descr="C:\Users\admin\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msohtmlclip1\01\clip_image001.png"/>
                    <pic:cNvPicPr>
                      <a:picLocks noChangeAspect="1" noChangeArrowheads="1"/>
                    </pic:cNvPicPr>
                  </pic:nvPicPr>
                  <pic:blipFill>
                    <a:blip r:embed="rId40"/>
                    <a:srcRect/>
                    <a:stretch>
                      <a:fillRect/>
                    </a:stretch>
                  </pic:blipFill>
                  <pic:spPr bwMode="auto">
                    <a:xfrm>
                      <a:off x="0" y="0"/>
                      <a:ext cx="4767263" cy="3593783"/>
                    </a:xfrm>
                    <a:prstGeom prst="rect">
                      <a:avLst/>
                    </a:prstGeom>
                    <a:noFill/>
                    <a:ln w="9525">
                      <a:noFill/>
                      <a:miter lim="800000"/>
                      <a:headEnd/>
                      <a:tailEnd/>
                    </a:ln>
                  </pic:spPr>
                </pic:pic>
              </a:graphicData>
            </a:graphic>
          </wp:inline>
        </w:drawing>
      </w:r>
    </w:p>
    <w:p w:rsidR="009703EC" w:rsidRPr="009703EC" w:rsidRDefault="009703EC" w:rsidP="009703EC">
      <w:pPr>
        <w:spacing w:after="0" w:line="240" w:lineRule="auto"/>
        <w:rPr>
          <w:rFonts w:ascii="Franklin Gothic Book" w:eastAsia="Times New Roman" w:hAnsi="Franklin Gothic Book" w:cs="Times New Roman"/>
          <w:sz w:val="20"/>
          <w:szCs w:val="20"/>
          <w:lang w:val="en-US" w:eastAsia="en-IN"/>
        </w:rPr>
      </w:pPr>
      <w:r w:rsidRPr="009703EC">
        <w:rPr>
          <w:rFonts w:ascii="Franklin Gothic Book" w:eastAsia="Times New Roman" w:hAnsi="Franklin Gothic Book" w:cs="Times New Roman"/>
          <w:sz w:val="20"/>
          <w:szCs w:val="20"/>
          <w:lang w:val="en-US" w:eastAsia="en-IN"/>
        </w:rPr>
        <w:t> </w:t>
      </w:r>
    </w:p>
    <w:p w:rsidR="009703EC" w:rsidRPr="009703EC" w:rsidRDefault="009703EC" w:rsidP="009703EC">
      <w:pPr>
        <w:spacing w:after="0" w:line="240" w:lineRule="auto"/>
        <w:rPr>
          <w:rFonts w:ascii="Franklin Gothic Book" w:eastAsia="Times New Roman" w:hAnsi="Franklin Gothic Book" w:cs="Times New Roman"/>
          <w:sz w:val="20"/>
          <w:szCs w:val="20"/>
          <w:lang w:val="en-US" w:eastAsia="en-IN"/>
        </w:rPr>
      </w:pPr>
      <w:r w:rsidRPr="009703EC">
        <w:rPr>
          <w:rFonts w:ascii="Franklin Gothic Book" w:eastAsia="Times New Roman" w:hAnsi="Franklin Gothic Book" w:cs="Times New Roman"/>
          <w:sz w:val="20"/>
          <w:szCs w:val="20"/>
          <w:lang w:val="en-US" w:eastAsia="en-IN"/>
        </w:rPr>
        <w:t> </w:t>
      </w:r>
    </w:p>
    <w:p w:rsidR="009703EC" w:rsidRPr="009703EC" w:rsidRDefault="009703EC" w:rsidP="009703EC">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lastRenderedPageBreak/>
        <w:drawing>
          <wp:inline distT="0" distB="0" distL="0" distR="0">
            <wp:extent cx="4895850" cy="3267075"/>
            <wp:effectExtent l="19050" t="0" r="0" b="0"/>
            <wp:docPr id="2" name="Picture 2" descr="C:\Users\admin\AppData\Local\Temp\msohtmlclip1\01\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msohtmlclip1\01\clip_image002.png"/>
                    <pic:cNvPicPr>
                      <a:picLocks noChangeAspect="1" noChangeArrowheads="1"/>
                    </pic:cNvPicPr>
                  </pic:nvPicPr>
                  <pic:blipFill>
                    <a:blip r:embed="rId41"/>
                    <a:srcRect/>
                    <a:stretch>
                      <a:fillRect/>
                    </a:stretch>
                  </pic:blipFill>
                  <pic:spPr bwMode="auto">
                    <a:xfrm>
                      <a:off x="0" y="0"/>
                      <a:ext cx="4895850" cy="3267075"/>
                    </a:xfrm>
                    <a:prstGeom prst="rect">
                      <a:avLst/>
                    </a:prstGeom>
                    <a:noFill/>
                    <a:ln w="9525">
                      <a:noFill/>
                      <a:miter lim="800000"/>
                      <a:headEnd/>
                      <a:tailEnd/>
                    </a:ln>
                  </pic:spPr>
                </pic:pic>
              </a:graphicData>
            </a:graphic>
          </wp:inline>
        </w:drawing>
      </w:r>
    </w:p>
    <w:p w:rsidR="009703EC" w:rsidRPr="009703EC" w:rsidRDefault="009703EC" w:rsidP="009703EC">
      <w:pPr>
        <w:spacing w:after="0" w:line="240" w:lineRule="auto"/>
        <w:rPr>
          <w:rFonts w:ascii="Franklin Gothic Book" w:eastAsia="Times New Roman" w:hAnsi="Franklin Gothic Book" w:cs="Times New Roman"/>
          <w:sz w:val="20"/>
          <w:szCs w:val="20"/>
          <w:lang w:val="en-US" w:eastAsia="en-IN"/>
        </w:rPr>
      </w:pPr>
      <w:r w:rsidRPr="009703EC">
        <w:rPr>
          <w:rFonts w:ascii="Franklin Gothic Book" w:eastAsia="Times New Roman" w:hAnsi="Franklin Gothic Book" w:cs="Times New Roman"/>
          <w:sz w:val="20"/>
          <w:szCs w:val="20"/>
          <w:lang w:val="en-US" w:eastAsia="en-IN"/>
        </w:rPr>
        <w:t> </w:t>
      </w:r>
    </w:p>
    <w:p w:rsidR="009703EC" w:rsidRPr="009703EC" w:rsidRDefault="009703EC" w:rsidP="009703EC">
      <w:pPr>
        <w:spacing w:after="0" w:line="240" w:lineRule="auto"/>
        <w:rPr>
          <w:rFonts w:ascii="Franklin Gothic Book" w:eastAsia="Times New Roman" w:hAnsi="Franklin Gothic Book" w:cs="Times New Roman"/>
          <w:sz w:val="20"/>
          <w:szCs w:val="20"/>
          <w:lang w:val="en-US" w:eastAsia="en-IN"/>
        </w:rPr>
      </w:pPr>
      <w:r w:rsidRPr="009703EC">
        <w:rPr>
          <w:rFonts w:ascii="Franklin Gothic Book" w:eastAsia="Times New Roman" w:hAnsi="Franklin Gothic Book" w:cs="Times New Roman"/>
          <w:sz w:val="20"/>
          <w:szCs w:val="20"/>
          <w:lang w:val="en-US" w:eastAsia="en-IN"/>
        </w:rPr>
        <w:t> </w:t>
      </w:r>
    </w:p>
    <w:p w:rsidR="009703EC" w:rsidRPr="009703EC" w:rsidRDefault="009703EC" w:rsidP="009703EC">
      <w:pPr>
        <w:spacing w:after="0" w:line="240" w:lineRule="auto"/>
        <w:rPr>
          <w:rFonts w:ascii="Franklin Gothic Book" w:eastAsia="Times New Roman" w:hAnsi="Franklin Gothic Book" w:cs="Times New Roman"/>
          <w:sz w:val="20"/>
          <w:szCs w:val="20"/>
          <w:lang w:val="en-US" w:eastAsia="en-IN"/>
        </w:rPr>
      </w:pPr>
      <w:r w:rsidRPr="009703EC">
        <w:rPr>
          <w:rFonts w:ascii="Franklin Gothic Book" w:eastAsia="Times New Roman" w:hAnsi="Franklin Gothic Book" w:cs="Times New Roman"/>
          <w:sz w:val="20"/>
          <w:szCs w:val="20"/>
          <w:lang w:val="en-US" w:eastAsia="en-IN"/>
        </w:rPr>
        <w:t>_________________________________________________________________________________________</w:t>
      </w:r>
    </w:p>
    <w:p w:rsidR="009703EC" w:rsidRPr="009703EC" w:rsidRDefault="009703EC" w:rsidP="009703EC">
      <w:pPr>
        <w:spacing w:after="0" w:line="240" w:lineRule="auto"/>
        <w:rPr>
          <w:rFonts w:ascii="Franklin Gothic Book" w:eastAsia="Times New Roman" w:hAnsi="Franklin Gothic Book" w:cs="Times New Roman"/>
          <w:sz w:val="20"/>
          <w:szCs w:val="20"/>
          <w:lang w:val="en-US" w:eastAsia="en-IN"/>
        </w:rPr>
      </w:pPr>
      <w:r w:rsidRPr="009703EC">
        <w:rPr>
          <w:rFonts w:ascii="Franklin Gothic Book" w:eastAsia="Times New Roman" w:hAnsi="Franklin Gothic Book" w:cs="Times New Roman"/>
          <w:sz w:val="20"/>
          <w:szCs w:val="20"/>
          <w:lang w:val="en-US" w:eastAsia="en-IN"/>
        </w:rPr>
        <w:t> </w:t>
      </w:r>
    </w:p>
    <w:p w:rsidR="009703EC" w:rsidRPr="009703EC" w:rsidRDefault="009703EC" w:rsidP="009703EC">
      <w:pPr>
        <w:spacing w:after="0" w:line="240" w:lineRule="auto"/>
        <w:rPr>
          <w:rFonts w:ascii="Franklin Gothic Book" w:eastAsia="Times New Roman" w:hAnsi="Franklin Gothic Book" w:cs="Times New Roman"/>
          <w:b/>
          <w:bCs/>
          <w:sz w:val="20"/>
          <w:szCs w:val="20"/>
          <w:lang w:val="en-US" w:eastAsia="en-IN"/>
        </w:rPr>
      </w:pPr>
      <w:r w:rsidRPr="009703EC">
        <w:rPr>
          <w:rFonts w:ascii="Franklin Gothic Book" w:eastAsia="Times New Roman" w:hAnsi="Franklin Gothic Book" w:cs="Times New Roman"/>
          <w:b/>
          <w:bCs/>
          <w:sz w:val="20"/>
          <w:szCs w:val="20"/>
          <w:lang w:val="en-US" w:eastAsia="en-IN"/>
        </w:rPr>
        <w:t>Questions on the SDG implementation process:</w:t>
      </w:r>
    </w:p>
    <w:p w:rsidR="009703EC" w:rsidRDefault="009703EC" w:rsidP="009703EC">
      <w:pPr>
        <w:spacing w:after="0" w:line="240" w:lineRule="auto"/>
        <w:rPr>
          <w:rFonts w:ascii="Franklin Gothic Book" w:eastAsia="Times New Roman" w:hAnsi="Franklin Gothic Book" w:cs="Times New Roman"/>
          <w:sz w:val="20"/>
          <w:szCs w:val="20"/>
          <w:lang w:val="en-US" w:eastAsia="en-IN"/>
        </w:rPr>
      </w:pPr>
      <w:r w:rsidRPr="009703EC">
        <w:rPr>
          <w:rFonts w:ascii="Franklin Gothic Book" w:eastAsia="Times New Roman" w:hAnsi="Franklin Gothic Book" w:cs="Times New Roman"/>
          <w:sz w:val="20"/>
          <w:szCs w:val="20"/>
          <w:lang w:val="en-US" w:eastAsia="en-IN"/>
        </w:rPr>
        <w:t> </w:t>
      </w:r>
    </w:p>
    <w:p w:rsidR="00DD63AB" w:rsidRPr="00DD63AB" w:rsidRDefault="009703EC" w:rsidP="00DD63AB">
      <w:pPr>
        <w:pStyle w:val="ListParagraph"/>
        <w:numPr>
          <w:ilvl w:val="0"/>
          <w:numId w:val="75"/>
        </w:numPr>
        <w:spacing w:after="120"/>
        <w:ind w:left="357" w:hanging="357"/>
        <w:contextualSpacing w:val="0"/>
        <w:rPr>
          <w:rFonts w:ascii="Franklin Gothic Book" w:eastAsia="Times New Roman" w:hAnsi="Franklin Gothic Book" w:cs="Times New Roman"/>
          <w:sz w:val="20"/>
          <w:szCs w:val="20"/>
          <w:lang w:eastAsia="en-IN"/>
        </w:rPr>
      </w:pPr>
      <w:r w:rsidRPr="00DD63AB">
        <w:rPr>
          <w:rFonts w:ascii="Franklin Gothic Book" w:eastAsia="Times New Roman" w:hAnsi="Franklin Gothic Book" w:cs="Times New Roman"/>
          <w:sz w:val="20"/>
          <w:szCs w:val="20"/>
          <w:lang w:eastAsia="en-IN"/>
        </w:rPr>
        <w:t>Will each country discuss funding, action plan</w:t>
      </w:r>
      <w:r w:rsidR="00DD63AB" w:rsidRPr="00DD63AB">
        <w:rPr>
          <w:rFonts w:ascii="Franklin Gothic Book" w:eastAsia="Times New Roman" w:hAnsi="Franklin Gothic Book" w:cs="Times New Roman"/>
          <w:sz w:val="20"/>
          <w:szCs w:val="20"/>
          <w:lang w:eastAsia="en-IN"/>
        </w:rPr>
        <w:t xml:space="preserve"> and achievements on a </w:t>
      </w:r>
      <w:r w:rsidRPr="00DD63AB">
        <w:rPr>
          <w:rFonts w:ascii="Franklin Gothic Book" w:eastAsia="Times New Roman" w:hAnsi="Franklin Gothic Book" w:cs="Times New Roman"/>
          <w:sz w:val="20"/>
          <w:szCs w:val="20"/>
          <w:lang w:eastAsia="en-IN"/>
        </w:rPr>
        <w:t xml:space="preserve">year-on-year </w:t>
      </w:r>
      <w:r w:rsidR="00DD63AB" w:rsidRPr="00DD63AB">
        <w:rPr>
          <w:rFonts w:ascii="Franklin Gothic Book" w:eastAsia="Times New Roman" w:hAnsi="Franklin Gothic Book" w:cs="Times New Roman"/>
          <w:sz w:val="20"/>
          <w:szCs w:val="20"/>
          <w:lang w:eastAsia="en-IN"/>
        </w:rPr>
        <w:t xml:space="preserve">basis </w:t>
      </w:r>
      <w:r w:rsidRPr="00DD63AB">
        <w:rPr>
          <w:rFonts w:ascii="Franklin Gothic Book" w:eastAsia="Times New Roman" w:hAnsi="Franklin Gothic Book" w:cs="Times New Roman"/>
          <w:sz w:val="20"/>
          <w:szCs w:val="20"/>
          <w:lang w:eastAsia="en-IN"/>
        </w:rPr>
        <w:t>(the SDG</w:t>
      </w:r>
      <w:r w:rsidR="00DD63AB" w:rsidRPr="00DD63AB">
        <w:rPr>
          <w:rFonts w:ascii="Franklin Gothic Book" w:eastAsia="Times New Roman" w:hAnsi="Franklin Gothic Book" w:cs="Times New Roman"/>
          <w:sz w:val="20"/>
          <w:szCs w:val="20"/>
          <w:lang w:eastAsia="en-IN"/>
        </w:rPr>
        <w:t xml:space="preserve"> target</w:t>
      </w:r>
      <w:r w:rsidRPr="00DD63AB">
        <w:rPr>
          <w:rFonts w:ascii="Franklin Gothic Book" w:eastAsia="Times New Roman" w:hAnsi="Franklin Gothic Book" w:cs="Times New Roman"/>
          <w:sz w:val="20"/>
          <w:szCs w:val="20"/>
          <w:lang w:eastAsia="en-IN"/>
        </w:rPr>
        <w:t>s</w:t>
      </w:r>
      <w:r w:rsidR="00DD63AB" w:rsidRPr="00DD63AB">
        <w:rPr>
          <w:rFonts w:ascii="Franklin Gothic Book" w:eastAsia="Times New Roman" w:hAnsi="Franklin Gothic Book" w:cs="Times New Roman"/>
          <w:sz w:val="20"/>
          <w:szCs w:val="20"/>
          <w:lang w:eastAsia="en-IN"/>
        </w:rPr>
        <w:t xml:space="preserve"> set required levels of achievement for the entire 15-year period</w:t>
      </w:r>
      <w:r w:rsidRPr="00DD63AB">
        <w:rPr>
          <w:rFonts w:ascii="Franklin Gothic Book" w:eastAsia="Times New Roman" w:hAnsi="Franklin Gothic Book" w:cs="Times New Roman"/>
          <w:sz w:val="20"/>
          <w:szCs w:val="20"/>
          <w:lang w:eastAsia="en-IN"/>
        </w:rPr>
        <w:t>)</w:t>
      </w:r>
      <w:r w:rsidR="00DD63AB" w:rsidRPr="00DD63AB">
        <w:rPr>
          <w:rFonts w:ascii="Franklin Gothic Book" w:eastAsia="Times New Roman" w:hAnsi="Franklin Gothic Book" w:cs="Times New Roman"/>
          <w:sz w:val="20"/>
          <w:szCs w:val="20"/>
          <w:lang w:eastAsia="en-IN"/>
        </w:rPr>
        <w:t>?</w:t>
      </w:r>
    </w:p>
    <w:p w:rsidR="009703EC" w:rsidRPr="00DD63AB" w:rsidRDefault="00DD63AB" w:rsidP="009703EC">
      <w:pPr>
        <w:pStyle w:val="ListParagraph"/>
        <w:numPr>
          <w:ilvl w:val="0"/>
          <w:numId w:val="75"/>
        </w:numPr>
        <w:ind w:left="357" w:hanging="357"/>
        <w:contextualSpacing w:val="0"/>
        <w:jc w:val="both"/>
        <w:rPr>
          <w:rFonts w:ascii="Franklin Gothic Book" w:hAnsi="Franklin Gothic Book"/>
          <w:sz w:val="20"/>
          <w:szCs w:val="20"/>
        </w:rPr>
      </w:pPr>
      <w:r w:rsidRPr="00DD63AB">
        <w:rPr>
          <w:rFonts w:ascii="Franklin Gothic Book" w:eastAsia="Times New Roman" w:hAnsi="Franklin Gothic Book" w:cs="Times New Roman"/>
          <w:sz w:val="20"/>
          <w:szCs w:val="20"/>
          <w:lang w:eastAsia="en-IN"/>
        </w:rPr>
        <w:t xml:space="preserve">How can </w:t>
      </w:r>
      <w:r w:rsidR="009703EC" w:rsidRPr="00DD63AB">
        <w:rPr>
          <w:rFonts w:ascii="Franklin Gothic Book" w:eastAsia="Times New Roman" w:hAnsi="Franklin Gothic Book" w:cs="Times New Roman"/>
          <w:sz w:val="20"/>
          <w:szCs w:val="20"/>
          <w:lang w:eastAsia="en-IN"/>
        </w:rPr>
        <w:t>JMP cover inter-sectoral goals achievement</w:t>
      </w:r>
      <w:r w:rsidRPr="00DD63AB">
        <w:rPr>
          <w:rFonts w:ascii="Franklin Gothic Book" w:eastAsia="Times New Roman" w:hAnsi="Franklin Gothic Book" w:cs="Times New Roman"/>
          <w:sz w:val="20"/>
          <w:szCs w:val="20"/>
          <w:lang w:eastAsia="en-IN"/>
        </w:rPr>
        <w:t xml:space="preserve">? </w:t>
      </w:r>
    </w:p>
    <w:p w:rsidR="009703EC" w:rsidRDefault="00DC0484" w:rsidP="00DC0484">
      <w:pPr>
        <w:pStyle w:val="Heading2"/>
      </w:pPr>
      <w:bookmarkStart w:id="40" w:name="_Toc412931265"/>
      <w:r>
        <w:t>Index of major topics in SuSanA discussions</w:t>
      </w:r>
      <w:bookmarkEnd w:id="40"/>
    </w:p>
    <w:tbl>
      <w:tblPr>
        <w:tblStyle w:val="TableGrid"/>
        <w:tblW w:w="0" w:type="auto"/>
        <w:tblLook w:val="04A0"/>
      </w:tblPr>
      <w:tblGrid>
        <w:gridCol w:w="813"/>
        <w:gridCol w:w="4777"/>
        <w:gridCol w:w="1829"/>
        <w:gridCol w:w="1823"/>
      </w:tblGrid>
      <w:tr w:rsidR="00D83A98" w:rsidRPr="00DC0484" w:rsidTr="00D83A98">
        <w:tc>
          <w:tcPr>
            <w:tcW w:w="813" w:type="dxa"/>
            <w:shd w:val="clear" w:color="auto" w:fill="D6E3BC" w:themeFill="accent3" w:themeFillTint="66"/>
          </w:tcPr>
          <w:p w:rsidR="00D83A98" w:rsidRPr="00DC0484" w:rsidRDefault="00D83A98" w:rsidP="009703EC">
            <w:pPr>
              <w:jc w:val="both"/>
              <w:rPr>
                <w:rFonts w:ascii="Franklin Gothic Book" w:hAnsi="Franklin Gothic Book"/>
                <w:sz w:val="20"/>
                <w:szCs w:val="20"/>
              </w:rPr>
            </w:pPr>
            <w:r w:rsidRPr="00DC0484">
              <w:rPr>
                <w:rFonts w:ascii="Franklin Gothic Book" w:hAnsi="Franklin Gothic Book"/>
                <w:sz w:val="20"/>
                <w:szCs w:val="20"/>
              </w:rPr>
              <w:t>S. No.</w:t>
            </w:r>
          </w:p>
        </w:tc>
        <w:tc>
          <w:tcPr>
            <w:tcW w:w="4777" w:type="dxa"/>
            <w:shd w:val="clear" w:color="auto" w:fill="D6E3BC" w:themeFill="accent3" w:themeFillTint="66"/>
          </w:tcPr>
          <w:p w:rsidR="00D83A98" w:rsidRPr="00DC0484" w:rsidRDefault="00D83A98" w:rsidP="009703EC">
            <w:pPr>
              <w:jc w:val="both"/>
              <w:rPr>
                <w:rFonts w:ascii="Franklin Gothic Book" w:hAnsi="Franklin Gothic Book"/>
                <w:sz w:val="20"/>
                <w:szCs w:val="20"/>
              </w:rPr>
            </w:pPr>
            <w:r w:rsidRPr="00DC0484">
              <w:rPr>
                <w:rFonts w:ascii="Franklin Gothic Book" w:hAnsi="Franklin Gothic Book"/>
                <w:sz w:val="20"/>
                <w:szCs w:val="20"/>
              </w:rPr>
              <w:t>Major Topic</w:t>
            </w:r>
          </w:p>
        </w:tc>
        <w:tc>
          <w:tcPr>
            <w:tcW w:w="1829" w:type="dxa"/>
            <w:shd w:val="clear" w:color="auto" w:fill="D6E3BC" w:themeFill="accent3" w:themeFillTint="66"/>
          </w:tcPr>
          <w:p w:rsidR="00D83A98" w:rsidRPr="00DC0484" w:rsidRDefault="00D83A98" w:rsidP="009703EC">
            <w:pPr>
              <w:jc w:val="both"/>
              <w:rPr>
                <w:rFonts w:ascii="Franklin Gothic Book" w:hAnsi="Franklin Gothic Book"/>
                <w:sz w:val="20"/>
                <w:szCs w:val="20"/>
              </w:rPr>
            </w:pPr>
            <w:r w:rsidRPr="00DC0484">
              <w:rPr>
                <w:rFonts w:ascii="Franklin Gothic Book" w:hAnsi="Franklin Gothic Book"/>
                <w:sz w:val="20"/>
                <w:szCs w:val="20"/>
              </w:rPr>
              <w:t>Post #</w:t>
            </w:r>
            <w:r>
              <w:rPr>
                <w:rFonts w:ascii="Franklin Gothic Book" w:hAnsi="Franklin Gothic Book"/>
                <w:sz w:val="20"/>
                <w:szCs w:val="20"/>
              </w:rPr>
              <w:t xml:space="preserve"> &amp; date</w:t>
            </w:r>
          </w:p>
        </w:tc>
        <w:tc>
          <w:tcPr>
            <w:tcW w:w="1823" w:type="dxa"/>
            <w:shd w:val="clear" w:color="auto" w:fill="D6E3BC" w:themeFill="accent3" w:themeFillTint="66"/>
          </w:tcPr>
          <w:p w:rsidR="00D83A98" w:rsidRPr="00DC0484" w:rsidRDefault="00D83A98" w:rsidP="009703EC">
            <w:pPr>
              <w:jc w:val="both"/>
              <w:rPr>
                <w:rFonts w:ascii="Franklin Gothic Book" w:hAnsi="Franklin Gothic Book"/>
                <w:sz w:val="20"/>
                <w:szCs w:val="20"/>
              </w:rPr>
            </w:pPr>
            <w:r>
              <w:rPr>
                <w:rFonts w:ascii="Franklin Gothic Book" w:hAnsi="Franklin Gothic Book"/>
                <w:sz w:val="20"/>
                <w:szCs w:val="20"/>
              </w:rPr>
              <w:t>URL</w:t>
            </w:r>
          </w:p>
        </w:tc>
      </w:tr>
      <w:tr w:rsidR="00D83A98" w:rsidTr="00D83A98">
        <w:tc>
          <w:tcPr>
            <w:tcW w:w="813" w:type="dxa"/>
          </w:tcPr>
          <w:p w:rsidR="00D83A98" w:rsidRDefault="00D83A98" w:rsidP="009703EC">
            <w:pPr>
              <w:jc w:val="both"/>
              <w:rPr>
                <w:rFonts w:ascii="Franklin Gothic Book" w:hAnsi="Franklin Gothic Book"/>
                <w:sz w:val="20"/>
                <w:szCs w:val="20"/>
              </w:rPr>
            </w:pPr>
            <w:r>
              <w:rPr>
                <w:rFonts w:ascii="Franklin Gothic Book" w:hAnsi="Franklin Gothic Book"/>
                <w:sz w:val="20"/>
                <w:szCs w:val="20"/>
              </w:rPr>
              <w:t>1</w:t>
            </w:r>
          </w:p>
        </w:tc>
        <w:tc>
          <w:tcPr>
            <w:tcW w:w="4777" w:type="dxa"/>
          </w:tcPr>
          <w:p w:rsidR="00D83A98" w:rsidRDefault="00D83A98" w:rsidP="009703EC">
            <w:pPr>
              <w:jc w:val="both"/>
              <w:rPr>
                <w:rFonts w:ascii="Franklin Gothic Book" w:hAnsi="Franklin Gothic Book"/>
                <w:sz w:val="20"/>
                <w:szCs w:val="20"/>
              </w:rPr>
            </w:pPr>
            <w:r>
              <w:rPr>
                <w:rFonts w:ascii="Franklin Gothic Book" w:hAnsi="Franklin Gothic Book"/>
                <w:sz w:val="20"/>
                <w:szCs w:val="20"/>
              </w:rPr>
              <w:t>HRWS</w:t>
            </w:r>
          </w:p>
        </w:tc>
        <w:tc>
          <w:tcPr>
            <w:tcW w:w="1829" w:type="dxa"/>
          </w:tcPr>
          <w:p w:rsidR="00D83A98" w:rsidRDefault="00D83A98" w:rsidP="00D83A98">
            <w:pPr>
              <w:jc w:val="both"/>
              <w:rPr>
                <w:rFonts w:ascii="Franklin Gothic Book" w:hAnsi="Franklin Gothic Book"/>
                <w:sz w:val="20"/>
                <w:szCs w:val="20"/>
              </w:rPr>
            </w:pPr>
            <w:r>
              <w:rPr>
                <w:rFonts w:ascii="Franklin Gothic Book" w:hAnsi="Franklin Gothic Book"/>
                <w:sz w:val="20"/>
                <w:szCs w:val="20"/>
              </w:rPr>
              <w:t>Xxx dated ___</w:t>
            </w:r>
          </w:p>
        </w:tc>
        <w:tc>
          <w:tcPr>
            <w:tcW w:w="1823" w:type="dxa"/>
          </w:tcPr>
          <w:p w:rsidR="00D83A98" w:rsidRDefault="00D83A98" w:rsidP="009703EC">
            <w:pPr>
              <w:jc w:val="both"/>
              <w:rPr>
                <w:rFonts w:ascii="Franklin Gothic Book" w:hAnsi="Franklin Gothic Book"/>
                <w:sz w:val="20"/>
                <w:szCs w:val="20"/>
              </w:rPr>
            </w:pPr>
            <w:r>
              <w:rPr>
                <w:rFonts w:ascii="Franklin Gothic Book" w:hAnsi="Franklin Gothic Book"/>
                <w:sz w:val="20"/>
                <w:szCs w:val="20"/>
              </w:rPr>
              <w:t>Click here</w:t>
            </w:r>
          </w:p>
        </w:tc>
      </w:tr>
      <w:tr w:rsidR="00D83A98" w:rsidTr="00D83A98">
        <w:tc>
          <w:tcPr>
            <w:tcW w:w="813" w:type="dxa"/>
          </w:tcPr>
          <w:p w:rsidR="00D83A98" w:rsidRDefault="00D83A98" w:rsidP="009703EC">
            <w:pPr>
              <w:jc w:val="both"/>
              <w:rPr>
                <w:rFonts w:ascii="Franklin Gothic Book" w:hAnsi="Franklin Gothic Book"/>
                <w:sz w:val="20"/>
                <w:szCs w:val="20"/>
              </w:rPr>
            </w:pPr>
          </w:p>
        </w:tc>
        <w:tc>
          <w:tcPr>
            <w:tcW w:w="4777" w:type="dxa"/>
          </w:tcPr>
          <w:p w:rsidR="00D83A98" w:rsidRDefault="00D83A98" w:rsidP="009703EC">
            <w:pPr>
              <w:jc w:val="both"/>
              <w:rPr>
                <w:rFonts w:ascii="Franklin Gothic Book" w:hAnsi="Franklin Gothic Book"/>
                <w:sz w:val="20"/>
                <w:szCs w:val="20"/>
              </w:rPr>
            </w:pPr>
          </w:p>
        </w:tc>
        <w:tc>
          <w:tcPr>
            <w:tcW w:w="1829" w:type="dxa"/>
          </w:tcPr>
          <w:p w:rsidR="00D83A98" w:rsidRDefault="00D83A98">
            <w:r w:rsidRPr="00D11C45">
              <w:rPr>
                <w:rFonts w:ascii="Franklin Gothic Book" w:hAnsi="Franklin Gothic Book"/>
                <w:sz w:val="20"/>
                <w:szCs w:val="20"/>
              </w:rPr>
              <w:t>Xxx dated ___</w:t>
            </w:r>
          </w:p>
        </w:tc>
        <w:tc>
          <w:tcPr>
            <w:tcW w:w="1823" w:type="dxa"/>
          </w:tcPr>
          <w:p w:rsidR="00D83A98" w:rsidRDefault="00D83A98">
            <w:r w:rsidRPr="001D7B31">
              <w:rPr>
                <w:rFonts w:ascii="Franklin Gothic Book" w:hAnsi="Franklin Gothic Book"/>
                <w:sz w:val="20"/>
                <w:szCs w:val="20"/>
              </w:rPr>
              <w:t>Click here</w:t>
            </w:r>
          </w:p>
        </w:tc>
      </w:tr>
      <w:tr w:rsidR="00D83A98" w:rsidTr="00D83A98">
        <w:tc>
          <w:tcPr>
            <w:tcW w:w="813" w:type="dxa"/>
          </w:tcPr>
          <w:p w:rsidR="00D83A98" w:rsidRDefault="00D83A98" w:rsidP="009703EC">
            <w:pPr>
              <w:jc w:val="both"/>
              <w:rPr>
                <w:rFonts w:ascii="Franklin Gothic Book" w:hAnsi="Franklin Gothic Book"/>
                <w:sz w:val="20"/>
                <w:szCs w:val="20"/>
              </w:rPr>
            </w:pPr>
          </w:p>
        </w:tc>
        <w:tc>
          <w:tcPr>
            <w:tcW w:w="4777" w:type="dxa"/>
          </w:tcPr>
          <w:p w:rsidR="00D83A98" w:rsidRDefault="00D83A98" w:rsidP="009703EC">
            <w:pPr>
              <w:jc w:val="both"/>
              <w:rPr>
                <w:rFonts w:ascii="Franklin Gothic Book" w:hAnsi="Franklin Gothic Book"/>
                <w:sz w:val="20"/>
                <w:szCs w:val="20"/>
              </w:rPr>
            </w:pPr>
          </w:p>
        </w:tc>
        <w:tc>
          <w:tcPr>
            <w:tcW w:w="1829" w:type="dxa"/>
          </w:tcPr>
          <w:p w:rsidR="00D83A98" w:rsidRDefault="00D83A98">
            <w:r w:rsidRPr="00D11C45">
              <w:rPr>
                <w:rFonts w:ascii="Franklin Gothic Book" w:hAnsi="Franklin Gothic Book"/>
                <w:sz w:val="20"/>
                <w:szCs w:val="20"/>
              </w:rPr>
              <w:t>Xxx dated ___</w:t>
            </w:r>
          </w:p>
        </w:tc>
        <w:tc>
          <w:tcPr>
            <w:tcW w:w="1823" w:type="dxa"/>
          </w:tcPr>
          <w:p w:rsidR="00D83A98" w:rsidRDefault="00D83A98">
            <w:r w:rsidRPr="001D7B31">
              <w:rPr>
                <w:rFonts w:ascii="Franklin Gothic Book" w:hAnsi="Franklin Gothic Book"/>
                <w:sz w:val="20"/>
                <w:szCs w:val="20"/>
              </w:rPr>
              <w:t>Click here</w:t>
            </w:r>
          </w:p>
        </w:tc>
      </w:tr>
      <w:tr w:rsidR="00D83A98" w:rsidTr="00D83A98">
        <w:tc>
          <w:tcPr>
            <w:tcW w:w="813" w:type="dxa"/>
          </w:tcPr>
          <w:p w:rsidR="00D83A98" w:rsidRDefault="00D83A98" w:rsidP="009703EC">
            <w:pPr>
              <w:jc w:val="both"/>
              <w:rPr>
                <w:rFonts w:ascii="Franklin Gothic Book" w:hAnsi="Franklin Gothic Book"/>
                <w:sz w:val="20"/>
                <w:szCs w:val="20"/>
              </w:rPr>
            </w:pPr>
            <w:r>
              <w:rPr>
                <w:rFonts w:ascii="Franklin Gothic Book" w:hAnsi="Franklin Gothic Book"/>
                <w:sz w:val="20"/>
                <w:szCs w:val="20"/>
              </w:rPr>
              <w:t>2</w:t>
            </w:r>
          </w:p>
        </w:tc>
        <w:tc>
          <w:tcPr>
            <w:tcW w:w="4777" w:type="dxa"/>
          </w:tcPr>
          <w:p w:rsidR="00D83A98" w:rsidRDefault="00D83A98" w:rsidP="009703EC">
            <w:pPr>
              <w:jc w:val="both"/>
              <w:rPr>
                <w:rFonts w:ascii="Franklin Gothic Book" w:hAnsi="Franklin Gothic Book"/>
                <w:sz w:val="20"/>
                <w:szCs w:val="20"/>
              </w:rPr>
            </w:pPr>
            <w:r>
              <w:rPr>
                <w:rFonts w:ascii="Franklin Gothic Book" w:hAnsi="Franklin Gothic Book"/>
                <w:sz w:val="20"/>
                <w:szCs w:val="20"/>
              </w:rPr>
              <w:t>Functional SL</w:t>
            </w:r>
          </w:p>
        </w:tc>
        <w:tc>
          <w:tcPr>
            <w:tcW w:w="1829" w:type="dxa"/>
          </w:tcPr>
          <w:p w:rsidR="00D83A98" w:rsidRDefault="00D83A98">
            <w:r w:rsidRPr="00D11C45">
              <w:rPr>
                <w:rFonts w:ascii="Franklin Gothic Book" w:hAnsi="Franklin Gothic Book"/>
                <w:sz w:val="20"/>
                <w:szCs w:val="20"/>
              </w:rPr>
              <w:t>Xxx dated ___</w:t>
            </w:r>
          </w:p>
        </w:tc>
        <w:tc>
          <w:tcPr>
            <w:tcW w:w="1823" w:type="dxa"/>
          </w:tcPr>
          <w:p w:rsidR="00D83A98" w:rsidRDefault="00D83A98">
            <w:r w:rsidRPr="001D7B31">
              <w:rPr>
                <w:rFonts w:ascii="Franklin Gothic Book" w:hAnsi="Franklin Gothic Book"/>
                <w:sz w:val="20"/>
                <w:szCs w:val="20"/>
              </w:rPr>
              <w:t>Click here</w:t>
            </w:r>
          </w:p>
        </w:tc>
      </w:tr>
      <w:tr w:rsidR="00D83A98" w:rsidTr="00D83A98">
        <w:tc>
          <w:tcPr>
            <w:tcW w:w="813" w:type="dxa"/>
          </w:tcPr>
          <w:p w:rsidR="00D83A98" w:rsidRDefault="00D83A98" w:rsidP="009703EC">
            <w:pPr>
              <w:jc w:val="both"/>
              <w:rPr>
                <w:rFonts w:ascii="Franklin Gothic Book" w:hAnsi="Franklin Gothic Book"/>
                <w:sz w:val="20"/>
                <w:szCs w:val="20"/>
              </w:rPr>
            </w:pPr>
          </w:p>
        </w:tc>
        <w:tc>
          <w:tcPr>
            <w:tcW w:w="4777" w:type="dxa"/>
          </w:tcPr>
          <w:p w:rsidR="00D83A98" w:rsidRDefault="00D83A98" w:rsidP="009703EC">
            <w:pPr>
              <w:jc w:val="both"/>
              <w:rPr>
                <w:rFonts w:ascii="Franklin Gothic Book" w:hAnsi="Franklin Gothic Book"/>
                <w:sz w:val="20"/>
                <w:szCs w:val="20"/>
              </w:rPr>
            </w:pPr>
          </w:p>
        </w:tc>
        <w:tc>
          <w:tcPr>
            <w:tcW w:w="1829" w:type="dxa"/>
          </w:tcPr>
          <w:p w:rsidR="00D83A98" w:rsidRDefault="00D83A98">
            <w:r w:rsidRPr="00D11C45">
              <w:rPr>
                <w:rFonts w:ascii="Franklin Gothic Book" w:hAnsi="Franklin Gothic Book"/>
                <w:sz w:val="20"/>
                <w:szCs w:val="20"/>
              </w:rPr>
              <w:t>Xxx dated ___</w:t>
            </w:r>
          </w:p>
        </w:tc>
        <w:tc>
          <w:tcPr>
            <w:tcW w:w="1823" w:type="dxa"/>
          </w:tcPr>
          <w:p w:rsidR="00D83A98" w:rsidRDefault="00D83A98">
            <w:r w:rsidRPr="001D7B31">
              <w:rPr>
                <w:rFonts w:ascii="Franklin Gothic Book" w:hAnsi="Franklin Gothic Book"/>
                <w:sz w:val="20"/>
                <w:szCs w:val="20"/>
              </w:rPr>
              <w:t>Click here</w:t>
            </w:r>
          </w:p>
        </w:tc>
      </w:tr>
    </w:tbl>
    <w:p w:rsidR="00D83A98" w:rsidRDefault="00D83A98" w:rsidP="009703EC">
      <w:pPr>
        <w:jc w:val="both"/>
        <w:rPr>
          <w:rFonts w:ascii="Franklin Gothic Book" w:hAnsi="Franklin Gothic Book"/>
          <w:sz w:val="20"/>
          <w:szCs w:val="20"/>
        </w:rPr>
      </w:pPr>
    </w:p>
    <w:p w:rsidR="00DC0484" w:rsidRDefault="00DC0484" w:rsidP="00D83A98">
      <w:pPr>
        <w:pStyle w:val="Heading2"/>
      </w:pPr>
      <w:bookmarkStart w:id="41" w:name="_Toc412931266"/>
      <w:r>
        <w:t>Important notes to SuSanA discussions</w:t>
      </w:r>
      <w:bookmarkEnd w:id="41"/>
    </w:p>
    <w:p w:rsidR="00D83A98" w:rsidRPr="00D83A98" w:rsidRDefault="00D83A98" w:rsidP="009703EC">
      <w:pPr>
        <w:jc w:val="both"/>
        <w:rPr>
          <w:rFonts w:ascii="Franklin Gothic Book" w:hAnsi="Franklin Gothic Book"/>
          <w:sz w:val="20"/>
          <w:szCs w:val="20"/>
          <w:u w:val="single"/>
        </w:rPr>
      </w:pPr>
      <w:r w:rsidRPr="00D83A98">
        <w:rPr>
          <w:rFonts w:ascii="Franklin Gothic Book" w:hAnsi="Franklin Gothic Book"/>
          <w:sz w:val="20"/>
          <w:szCs w:val="20"/>
          <w:u w:val="single"/>
        </w:rPr>
        <w:t>Important URLs</w:t>
      </w:r>
    </w:p>
    <w:tbl>
      <w:tblPr>
        <w:tblStyle w:val="TableGrid"/>
        <w:tblW w:w="0" w:type="auto"/>
        <w:tblLook w:val="04A0"/>
      </w:tblPr>
      <w:tblGrid>
        <w:gridCol w:w="813"/>
        <w:gridCol w:w="6616"/>
        <w:gridCol w:w="1751"/>
      </w:tblGrid>
      <w:tr w:rsidR="00D83A98" w:rsidRPr="00DC0484" w:rsidTr="0014772B">
        <w:trPr>
          <w:tblHeader/>
        </w:trPr>
        <w:tc>
          <w:tcPr>
            <w:tcW w:w="813" w:type="dxa"/>
            <w:shd w:val="clear" w:color="auto" w:fill="D6E3BC" w:themeFill="accent3" w:themeFillTint="66"/>
          </w:tcPr>
          <w:p w:rsidR="00D83A98" w:rsidRPr="00DC0484" w:rsidRDefault="00D83A98" w:rsidP="00080D66">
            <w:pPr>
              <w:jc w:val="both"/>
              <w:rPr>
                <w:rFonts w:ascii="Franklin Gothic Book" w:hAnsi="Franklin Gothic Book"/>
                <w:sz w:val="20"/>
                <w:szCs w:val="20"/>
              </w:rPr>
            </w:pPr>
            <w:r w:rsidRPr="00DC0484">
              <w:rPr>
                <w:rFonts w:ascii="Franklin Gothic Book" w:hAnsi="Franklin Gothic Book"/>
                <w:sz w:val="20"/>
                <w:szCs w:val="20"/>
              </w:rPr>
              <w:t>S. No.</w:t>
            </w:r>
          </w:p>
        </w:tc>
        <w:tc>
          <w:tcPr>
            <w:tcW w:w="6616" w:type="dxa"/>
            <w:shd w:val="clear" w:color="auto" w:fill="D6E3BC" w:themeFill="accent3" w:themeFillTint="66"/>
          </w:tcPr>
          <w:p w:rsidR="00D83A98" w:rsidRPr="00DC0484" w:rsidRDefault="00D83A98" w:rsidP="00080D66">
            <w:pPr>
              <w:jc w:val="both"/>
              <w:rPr>
                <w:rFonts w:ascii="Franklin Gothic Book" w:hAnsi="Franklin Gothic Book"/>
                <w:sz w:val="20"/>
                <w:szCs w:val="20"/>
              </w:rPr>
            </w:pPr>
            <w:r w:rsidRPr="00DC0484">
              <w:rPr>
                <w:rFonts w:ascii="Franklin Gothic Book" w:hAnsi="Franklin Gothic Book"/>
                <w:sz w:val="20"/>
                <w:szCs w:val="20"/>
              </w:rPr>
              <w:t>Major Topic</w:t>
            </w:r>
          </w:p>
        </w:tc>
        <w:tc>
          <w:tcPr>
            <w:tcW w:w="1751" w:type="dxa"/>
            <w:shd w:val="clear" w:color="auto" w:fill="D6E3BC" w:themeFill="accent3" w:themeFillTint="66"/>
          </w:tcPr>
          <w:p w:rsidR="00D83A98" w:rsidRPr="00DC0484" w:rsidRDefault="00D83A98" w:rsidP="00080D66">
            <w:pPr>
              <w:jc w:val="both"/>
              <w:rPr>
                <w:rFonts w:ascii="Franklin Gothic Book" w:hAnsi="Franklin Gothic Book"/>
                <w:sz w:val="20"/>
                <w:szCs w:val="20"/>
              </w:rPr>
            </w:pPr>
            <w:r>
              <w:rPr>
                <w:rFonts w:ascii="Franklin Gothic Book" w:hAnsi="Franklin Gothic Book"/>
                <w:sz w:val="20"/>
                <w:szCs w:val="20"/>
              </w:rPr>
              <w:t>URL</w:t>
            </w:r>
          </w:p>
        </w:tc>
      </w:tr>
      <w:tr w:rsidR="00D83A98" w:rsidTr="00D83A98">
        <w:tc>
          <w:tcPr>
            <w:tcW w:w="813" w:type="dxa"/>
          </w:tcPr>
          <w:p w:rsidR="00D83A98" w:rsidRDefault="00D83A98" w:rsidP="00080D66">
            <w:pPr>
              <w:jc w:val="both"/>
              <w:rPr>
                <w:rFonts w:ascii="Franklin Gothic Book" w:hAnsi="Franklin Gothic Book"/>
                <w:sz w:val="20"/>
                <w:szCs w:val="20"/>
              </w:rPr>
            </w:pPr>
            <w:r>
              <w:rPr>
                <w:rFonts w:ascii="Franklin Gothic Book" w:hAnsi="Franklin Gothic Book"/>
                <w:sz w:val="20"/>
                <w:szCs w:val="20"/>
              </w:rPr>
              <w:t>1</w:t>
            </w:r>
          </w:p>
        </w:tc>
        <w:tc>
          <w:tcPr>
            <w:tcW w:w="6616" w:type="dxa"/>
          </w:tcPr>
          <w:p w:rsidR="00D83A98" w:rsidRDefault="00D83A98" w:rsidP="00D83A98">
            <w:pPr>
              <w:jc w:val="both"/>
              <w:rPr>
                <w:rFonts w:ascii="Franklin Gothic Book" w:hAnsi="Franklin Gothic Book"/>
                <w:sz w:val="20"/>
                <w:szCs w:val="20"/>
              </w:rPr>
            </w:pPr>
            <w:r>
              <w:rPr>
                <w:rFonts w:ascii="Franklin Gothic Book" w:hAnsi="Franklin Gothic Book"/>
                <w:sz w:val="20"/>
                <w:szCs w:val="20"/>
              </w:rPr>
              <w:t>Summaries of discussions on SuSanA website by Roslyn Graham, Coordinator, Thematic Discussion Series: “Sanitation Ladder: Next Steps”</w:t>
            </w:r>
          </w:p>
        </w:tc>
        <w:tc>
          <w:tcPr>
            <w:tcW w:w="1751" w:type="dxa"/>
          </w:tcPr>
          <w:p w:rsidR="00D83A98" w:rsidRDefault="00D83A98" w:rsidP="00080D66">
            <w:pPr>
              <w:jc w:val="both"/>
              <w:rPr>
                <w:rFonts w:ascii="Franklin Gothic Book" w:hAnsi="Franklin Gothic Book"/>
                <w:sz w:val="20"/>
                <w:szCs w:val="20"/>
              </w:rPr>
            </w:pPr>
            <w:r>
              <w:rPr>
                <w:rFonts w:ascii="Franklin Gothic Book" w:hAnsi="Franklin Gothic Book"/>
                <w:sz w:val="20"/>
                <w:szCs w:val="20"/>
              </w:rPr>
              <w:t>Click here</w:t>
            </w:r>
          </w:p>
        </w:tc>
      </w:tr>
      <w:tr w:rsidR="00D83A98" w:rsidTr="00D83A98">
        <w:tc>
          <w:tcPr>
            <w:tcW w:w="813" w:type="dxa"/>
          </w:tcPr>
          <w:p w:rsidR="00D83A98" w:rsidRDefault="00D83A98" w:rsidP="00080D66">
            <w:pPr>
              <w:jc w:val="both"/>
              <w:rPr>
                <w:rFonts w:ascii="Franklin Gothic Book" w:hAnsi="Franklin Gothic Book"/>
                <w:sz w:val="20"/>
                <w:szCs w:val="20"/>
              </w:rPr>
            </w:pPr>
          </w:p>
        </w:tc>
        <w:tc>
          <w:tcPr>
            <w:tcW w:w="6616" w:type="dxa"/>
          </w:tcPr>
          <w:p w:rsidR="00D83A98" w:rsidRDefault="00D83A98" w:rsidP="00080D66">
            <w:pPr>
              <w:jc w:val="both"/>
              <w:rPr>
                <w:rFonts w:ascii="Franklin Gothic Book" w:hAnsi="Franklin Gothic Book"/>
                <w:sz w:val="20"/>
                <w:szCs w:val="20"/>
              </w:rPr>
            </w:pPr>
          </w:p>
        </w:tc>
        <w:tc>
          <w:tcPr>
            <w:tcW w:w="1751" w:type="dxa"/>
          </w:tcPr>
          <w:p w:rsidR="00D83A98" w:rsidRDefault="00D83A98" w:rsidP="00080D66"/>
        </w:tc>
      </w:tr>
      <w:tr w:rsidR="00D83A98" w:rsidTr="00D83A98">
        <w:tc>
          <w:tcPr>
            <w:tcW w:w="813" w:type="dxa"/>
          </w:tcPr>
          <w:p w:rsidR="00D83A98" w:rsidRDefault="00D83A98" w:rsidP="00080D66">
            <w:pPr>
              <w:jc w:val="both"/>
              <w:rPr>
                <w:rFonts w:ascii="Franklin Gothic Book" w:hAnsi="Franklin Gothic Book"/>
                <w:sz w:val="20"/>
                <w:szCs w:val="20"/>
              </w:rPr>
            </w:pPr>
            <w:r>
              <w:rPr>
                <w:rFonts w:ascii="Franklin Gothic Book" w:hAnsi="Franklin Gothic Book"/>
                <w:sz w:val="20"/>
                <w:szCs w:val="20"/>
              </w:rPr>
              <w:t>2</w:t>
            </w:r>
          </w:p>
        </w:tc>
        <w:tc>
          <w:tcPr>
            <w:tcW w:w="6616" w:type="dxa"/>
          </w:tcPr>
          <w:p w:rsidR="00D83A98" w:rsidRDefault="00D83A98" w:rsidP="00D83A98">
            <w:pPr>
              <w:jc w:val="both"/>
              <w:rPr>
                <w:rFonts w:ascii="Franklin Gothic Book" w:hAnsi="Franklin Gothic Book"/>
                <w:sz w:val="20"/>
                <w:szCs w:val="20"/>
              </w:rPr>
            </w:pPr>
            <w:r>
              <w:rPr>
                <w:rFonts w:ascii="Franklin Gothic Book" w:hAnsi="Franklin Gothic Book"/>
                <w:sz w:val="20"/>
                <w:szCs w:val="20"/>
              </w:rPr>
              <w:t>Documents attached in various posts in the thematic discussion series</w:t>
            </w:r>
          </w:p>
        </w:tc>
        <w:tc>
          <w:tcPr>
            <w:tcW w:w="1751" w:type="dxa"/>
          </w:tcPr>
          <w:p w:rsidR="00D83A98" w:rsidRDefault="00D83A98" w:rsidP="00080D66"/>
        </w:tc>
      </w:tr>
      <w:tr w:rsidR="00D83A98" w:rsidTr="00D83A98">
        <w:tc>
          <w:tcPr>
            <w:tcW w:w="813" w:type="dxa"/>
          </w:tcPr>
          <w:p w:rsidR="00D83A98" w:rsidRDefault="00D83A98" w:rsidP="00080D66">
            <w:pPr>
              <w:jc w:val="both"/>
              <w:rPr>
                <w:rFonts w:ascii="Franklin Gothic Book" w:hAnsi="Franklin Gothic Book"/>
                <w:sz w:val="20"/>
                <w:szCs w:val="20"/>
              </w:rPr>
            </w:pPr>
          </w:p>
        </w:tc>
        <w:tc>
          <w:tcPr>
            <w:tcW w:w="6616" w:type="dxa"/>
          </w:tcPr>
          <w:p w:rsidR="00D83A98" w:rsidRDefault="00D83A98" w:rsidP="00080D66">
            <w:pPr>
              <w:jc w:val="both"/>
              <w:rPr>
                <w:rFonts w:ascii="Franklin Gothic Book" w:hAnsi="Franklin Gothic Book"/>
                <w:sz w:val="20"/>
                <w:szCs w:val="20"/>
              </w:rPr>
            </w:pPr>
          </w:p>
        </w:tc>
        <w:tc>
          <w:tcPr>
            <w:tcW w:w="1751" w:type="dxa"/>
          </w:tcPr>
          <w:p w:rsidR="00D83A98" w:rsidRDefault="00D83A98" w:rsidP="00080D66">
            <w:r w:rsidRPr="001D7B31">
              <w:rPr>
                <w:rFonts w:ascii="Franklin Gothic Book" w:hAnsi="Franklin Gothic Book"/>
                <w:sz w:val="20"/>
                <w:szCs w:val="20"/>
              </w:rPr>
              <w:t>Click here</w:t>
            </w:r>
          </w:p>
        </w:tc>
      </w:tr>
      <w:tr w:rsidR="00D83A98" w:rsidTr="00D83A98">
        <w:tc>
          <w:tcPr>
            <w:tcW w:w="813" w:type="dxa"/>
          </w:tcPr>
          <w:p w:rsidR="00D83A98" w:rsidRDefault="00D83A98" w:rsidP="00080D66">
            <w:pPr>
              <w:jc w:val="both"/>
              <w:rPr>
                <w:rFonts w:ascii="Franklin Gothic Book" w:hAnsi="Franklin Gothic Book"/>
                <w:sz w:val="20"/>
                <w:szCs w:val="20"/>
              </w:rPr>
            </w:pPr>
          </w:p>
        </w:tc>
        <w:tc>
          <w:tcPr>
            <w:tcW w:w="6616" w:type="dxa"/>
          </w:tcPr>
          <w:p w:rsidR="00D83A98" w:rsidRDefault="00D83A98" w:rsidP="00080D66">
            <w:pPr>
              <w:jc w:val="both"/>
              <w:rPr>
                <w:rFonts w:ascii="Franklin Gothic Book" w:hAnsi="Franklin Gothic Book"/>
                <w:sz w:val="20"/>
                <w:szCs w:val="20"/>
              </w:rPr>
            </w:pPr>
          </w:p>
        </w:tc>
        <w:tc>
          <w:tcPr>
            <w:tcW w:w="1751" w:type="dxa"/>
          </w:tcPr>
          <w:p w:rsidR="00D83A98" w:rsidRDefault="00D83A98" w:rsidP="00080D66">
            <w:r w:rsidRPr="001D7B31">
              <w:rPr>
                <w:rFonts w:ascii="Franklin Gothic Book" w:hAnsi="Franklin Gothic Book"/>
                <w:sz w:val="20"/>
                <w:szCs w:val="20"/>
              </w:rPr>
              <w:t>Click here</w:t>
            </w:r>
          </w:p>
        </w:tc>
      </w:tr>
      <w:tr w:rsidR="00D83A98" w:rsidTr="00D83A98">
        <w:tc>
          <w:tcPr>
            <w:tcW w:w="813" w:type="dxa"/>
          </w:tcPr>
          <w:p w:rsidR="00D83A98" w:rsidRDefault="00D83A98" w:rsidP="00080D66">
            <w:pPr>
              <w:jc w:val="both"/>
              <w:rPr>
                <w:rFonts w:ascii="Franklin Gothic Book" w:hAnsi="Franklin Gothic Book"/>
                <w:sz w:val="20"/>
                <w:szCs w:val="20"/>
              </w:rPr>
            </w:pPr>
          </w:p>
        </w:tc>
        <w:tc>
          <w:tcPr>
            <w:tcW w:w="6616" w:type="dxa"/>
          </w:tcPr>
          <w:p w:rsidR="00D83A98" w:rsidRDefault="00D83A98" w:rsidP="00080D66">
            <w:pPr>
              <w:jc w:val="both"/>
              <w:rPr>
                <w:rFonts w:ascii="Franklin Gothic Book" w:hAnsi="Franklin Gothic Book"/>
                <w:sz w:val="20"/>
                <w:szCs w:val="20"/>
              </w:rPr>
            </w:pPr>
          </w:p>
        </w:tc>
        <w:tc>
          <w:tcPr>
            <w:tcW w:w="1751" w:type="dxa"/>
          </w:tcPr>
          <w:p w:rsidR="00D83A98" w:rsidRDefault="00D83A98">
            <w:r w:rsidRPr="00AE64E6">
              <w:rPr>
                <w:rFonts w:ascii="Franklin Gothic Book" w:hAnsi="Franklin Gothic Book"/>
                <w:sz w:val="20"/>
                <w:szCs w:val="20"/>
              </w:rPr>
              <w:t>Click here</w:t>
            </w:r>
          </w:p>
        </w:tc>
      </w:tr>
      <w:tr w:rsidR="00D83A98" w:rsidTr="00D83A98">
        <w:tc>
          <w:tcPr>
            <w:tcW w:w="813" w:type="dxa"/>
          </w:tcPr>
          <w:p w:rsidR="00D83A98" w:rsidRDefault="00D83A98" w:rsidP="00080D66">
            <w:pPr>
              <w:jc w:val="both"/>
              <w:rPr>
                <w:rFonts w:ascii="Franklin Gothic Book" w:hAnsi="Franklin Gothic Book"/>
                <w:sz w:val="20"/>
                <w:szCs w:val="20"/>
              </w:rPr>
            </w:pPr>
          </w:p>
        </w:tc>
        <w:tc>
          <w:tcPr>
            <w:tcW w:w="6616" w:type="dxa"/>
          </w:tcPr>
          <w:p w:rsidR="00D83A98" w:rsidRDefault="00D83A98" w:rsidP="00080D66">
            <w:pPr>
              <w:jc w:val="both"/>
              <w:rPr>
                <w:rFonts w:ascii="Franklin Gothic Book" w:hAnsi="Franklin Gothic Book"/>
                <w:sz w:val="20"/>
                <w:szCs w:val="20"/>
              </w:rPr>
            </w:pPr>
          </w:p>
        </w:tc>
        <w:tc>
          <w:tcPr>
            <w:tcW w:w="1751" w:type="dxa"/>
          </w:tcPr>
          <w:p w:rsidR="00D83A98" w:rsidRDefault="00D83A98">
            <w:r w:rsidRPr="00AE64E6">
              <w:rPr>
                <w:rFonts w:ascii="Franklin Gothic Book" w:hAnsi="Franklin Gothic Book"/>
                <w:sz w:val="20"/>
                <w:szCs w:val="20"/>
              </w:rPr>
              <w:t>Click here</w:t>
            </w:r>
          </w:p>
        </w:tc>
      </w:tr>
      <w:tr w:rsidR="00D83A98" w:rsidTr="00D83A98">
        <w:tc>
          <w:tcPr>
            <w:tcW w:w="813" w:type="dxa"/>
          </w:tcPr>
          <w:p w:rsidR="00D83A98" w:rsidRDefault="00D83A98" w:rsidP="00080D66">
            <w:pPr>
              <w:jc w:val="both"/>
              <w:rPr>
                <w:rFonts w:ascii="Franklin Gothic Book" w:hAnsi="Franklin Gothic Book"/>
                <w:sz w:val="20"/>
                <w:szCs w:val="20"/>
              </w:rPr>
            </w:pPr>
          </w:p>
        </w:tc>
        <w:tc>
          <w:tcPr>
            <w:tcW w:w="6616" w:type="dxa"/>
          </w:tcPr>
          <w:p w:rsidR="00D83A98" w:rsidRDefault="00D83A98" w:rsidP="00080D66">
            <w:pPr>
              <w:jc w:val="both"/>
              <w:rPr>
                <w:rFonts w:ascii="Franklin Gothic Book" w:hAnsi="Franklin Gothic Book"/>
                <w:sz w:val="20"/>
                <w:szCs w:val="20"/>
              </w:rPr>
            </w:pPr>
          </w:p>
        </w:tc>
        <w:tc>
          <w:tcPr>
            <w:tcW w:w="1751" w:type="dxa"/>
          </w:tcPr>
          <w:p w:rsidR="00D83A98" w:rsidRPr="00AE64E6" w:rsidRDefault="00D83A98">
            <w:pPr>
              <w:rPr>
                <w:rFonts w:ascii="Franklin Gothic Book" w:hAnsi="Franklin Gothic Book"/>
                <w:sz w:val="20"/>
                <w:szCs w:val="20"/>
              </w:rPr>
            </w:pPr>
          </w:p>
        </w:tc>
      </w:tr>
      <w:tr w:rsidR="00D83A98" w:rsidTr="00D83A98">
        <w:tc>
          <w:tcPr>
            <w:tcW w:w="813" w:type="dxa"/>
          </w:tcPr>
          <w:p w:rsidR="00D83A98" w:rsidRDefault="00D83A98" w:rsidP="00080D66">
            <w:pPr>
              <w:jc w:val="both"/>
              <w:rPr>
                <w:rFonts w:ascii="Franklin Gothic Book" w:hAnsi="Franklin Gothic Book"/>
                <w:sz w:val="20"/>
                <w:szCs w:val="20"/>
              </w:rPr>
            </w:pPr>
            <w:r>
              <w:rPr>
                <w:rFonts w:ascii="Franklin Gothic Book" w:hAnsi="Franklin Gothic Book"/>
                <w:sz w:val="20"/>
                <w:szCs w:val="20"/>
              </w:rPr>
              <w:lastRenderedPageBreak/>
              <w:t>3</w:t>
            </w:r>
          </w:p>
        </w:tc>
        <w:tc>
          <w:tcPr>
            <w:tcW w:w="6616" w:type="dxa"/>
          </w:tcPr>
          <w:p w:rsidR="00D83A98" w:rsidRDefault="00D83A98" w:rsidP="00080D66">
            <w:pPr>
              <w:jc w:val="both"/>
              <w:rPr>
                <w:rFonts w:ascii="Franklin Gothic Book" w:hAnsi="Franklin Gothic Book"/>
                <w:sz w:val="20"/>
                <w:szCs w:val="20"/>
              </w:rPr>
            </w:pPr>
            <w:r>
              <w:rPr>
                <w:rFonts w:ascii="Franklin Gothic Book" w:hAnsi="Franklin Gothic Book"/>
                <w:sz w:val="20"/>
                <w:szCs w:val="20"/>
              </w:rPr>
              <w:t>Linkages with other discussions</w:t>
            </w:r>
          </w:p>
        </w:tc>
        <w:tc>
          <w:tcPr>
            <w:tcW w:w="1751" w:type="dxa"/>
          </w:tcPr>
          <w:p w:rsidR="00D83A98" w:rsidRPr="00AE64E6" w:rsidRDefault="00D83A98">
            <w:pPr>
              <w:rPr>
                <w:rFonts w:ascii="Franklin Gothic Book" w:hAnsi="Franklin Gothic Book"/>
                <w:sz w:val="20"/>
                <w:szCs w:val="20"/>
              </w:rPr>
            </w:pPr>
          </w:p>
        </w:tc>
      </w:tr>
      <w:tr w:rsidR="00D83A98" w:rsidTr="00D83A98">
        <w:tc>
          <w:tcPr>
            <w:tcW w:w="813" w:type="dxa"/>
          </w:tcPr>
          <w:p w:rsidR="00D83A98" w:rsidRDefault="00D83A98" w:rsidP="00080D66">
            <w:pPr>
              <w:jc w:val="both"/>
              <w:rPr>
                <w:rFonts w:ascii="Franklin Gothic Book" w:hAnsi="Franklin Gothic Book"/>
                <w:sz w:val="20"/>
                <w:szCs w:val="20"/>
              </w:rPr>
            </w:pPr>
          </w:p>
        </w:tc>
        <w:tc>
          <w:tcPr>
            <w:tcW w:w="6616" w:type="dxa"/>
          </w:tcPr>
          <w:p w:rsidR="00D83A98" w:rsidRDefault="00D83A98" w:rsidP="00080D66">
            <w:pPr>
              <w:jc w:val="both"/>
              <w:rPr>
                <w:rFonts w:ascii="Franklin Gothic Book" w:hAnsi="Franklin Gothic Book"/>
                <w:sz w:val="20"/>
                <w:szCs w:val="20"/>
              </w:rPr>
            </w:pPr>
            <w:r>
              <w:rPr>
                <w:rFonts w:ascii="Franklin Gothic Book" w:hAnsi="Franklin Gothic Book"/>
                <w:sz w:val="20"/>
                <w:szCs w:val="20"/>
              </w:rPr>
              <w:t>Invitation to open webinar organized by WSSCC on 17 Feb 2015</w:t>
            </w:r>
          </w:p>
          <w:p w:rsidR="00D83A98" w:rsidRDefault="00D83A98" w:rsidP="00D83A98">
            <w:pPr>
              <w:jc w:val="both"/>
              <w:rPr>
                <w:rFonts w:ascii="Franklin Gothic Book" w:hAnsi="Franklin Gothic Book"/>
                <w:sz w:val="20"/>
                <w:szCs w:val="20"/>
              </w:rPr>
            </w:pPr>
            <w:r>
              <w:rPr>
                <w:rFonts w:ascii="Franklin Gothic Book" w:hAnsi="Franklin Gothic Book"/>
                <w:sz w:val="20"/>
                <w:szCs w:val="20"/>
              </w:rPr>
              <w:t>[Post # ___ on ___ by Elisabeth Kvanström]</w:t>
            </w:r>
          </w:p>
        </w:tc>
        <w:tc>
          <w:tcPr>
            <w:tcW w:w="1751" w:type="dxa"/>
          </w:tcPr>
          <w:p w:rsidR="00D83A98" w:rsidRPr="00AE64E6" w:rsidRDefault="00D83A98">
            <w:pPr>
              <w:rPr>
                <w:rFonts w:ascii="Franklin Gothic Book" w:hAnsi="Franklin Gothic Book"/>
                <w:sz w:val="20"/>
                <w:szCs w:val="20"/>
              </w:rPr>
            </w:pPr>
            <w:r>
              <w:rPr>
                <w:rFonts w:ascii="Franklin Gothic Book" w:hAnsi="Franklin Gothic Book"/>
                <w:sz w:val="20"/>
                <w:szCs w:val="20"/>
              </w:rPr>
              <w:t>Click here</w:t>
            </w:r>
          </w:p>
        </w:tc>
      </w:tr>
      <w:tr w:rsidR="00D83A98" w:rsidTr="00D83A98">
        <w:tc>
          <w:tcPr>
            <w:tcW w:w="813" w:type="dxa"/>
          </w:tcPr>
          <w:p w:rsidR="00D83A98" w:rsidRDefault="00D83A98" w:rsidP="00080D66">
            <w:pPr>
              <w:jc w:val="both"/>
              <w:rPr>
                <w:rFonts w:ascii="Franklin Gothic Book" w:hAnsi="Franklin Gothic Book"/>
                <w:sz w:val="20"/>
                <w:szCs w:val="20"/>
              </w:rPr>
            </w:pPr>
          </w:p>
        </w:tc>
        <w:tc>
          <w:tcPr>
            <w:tcW w:w="6616" w:type="dxa"/>
          </w:tcPr>
          <w:p w:rsidR="00D83A98" w:rsidRDefault="00D83A98" w:rsidP="00080D66">
            <w:pPr>
              <w:jc w:val="both"/>
              <w:rPr>
                <w:rFonts w:ascii="Franklin Gothic Book" w:hAnsi="Franklin Gothic Book"/>
                <w:sz w:val="20"/>
                <w:szCs w:val="20"/>
              </w:rPr>
            </w:pPr>
            <w:r>
              <w:rPr>
                <w:rFonts w:ascii="Franklin Gothic Book" w:hAnsi="Franklin Gothic Book"/>
                <w:sz w:val="20"/>
                <w:szCs w:val="20"/>
              </w:rPr>
              <w:t>Summary of discussion on Webinar</w:t>
            </w:r>
          </w:p>
          <w:p w:rsidR="00D83A98" w:rsidRDefault="00D83A98" w:rsidP="00080D66">
            <w:pPr>
              <w:jc w:val="both"/>
              <w:rPr>
                <w:rFonts w:ascii="Franklin Gothic Book" w:hAnsi="Franklin Gothic Book"/>
                <w:sz w:val="20"/>
                <w:szCs w:val="20"/>
              </w:rPr>
            </w:pPr>
            <w:r>
              <w:rPr>
                <w:rFonts w:ascii="Franklin Gothic Book" w:hAnsi="Franklin Gothic Book"/>
                <w:sz w:val="20"/>
                <w:szCs w:val="20"/>
              </w:rPr>
              <w:t>[Post # ___ on ___ by Elisabeth Kvanström]</w:t>
            </w:r>
          </w:p>
          <w:p w:rsidR="00D83A98" w:rsidRDefault="00D83A98" w:rsidP="00080D66">
            <w:pPr>
              <w:jc w:val="both"/>
              <w:rPr>
                <w:rFonts w:ascii="Franklin Gothic Book" w:hAnsi="Franklin Gothic Book"/>
                <w:sz w:val="20"/>
                <w:szCs w:val="20"/>
              </w:rPr>
            </w:pPr>
            <w:r>
              <w:rPr>
                <w:rFonts w:ascii="Franklin Gothic Book" w:hAnsi="Franklin Gothic Book"/>
                <w:sz w:val="20"/>
                <w:szCs w:val="20"/>
              </w:rPr>
              <w:t>Please note: __ documents were attached along with the Summary of discussion. These are stated above as 2.</w:t>
            </w:r>
            <w:r w:rsidR="0014772B">
              <w:rPr>
                <w:rFonts w:ascii="Franklin Gothic Book" w:hAnsi="Franklin Gothic Book"/>
                <w:sz w:val="20"/>
                <w:szCs w:val="20"/>
              </w:rPr>
              <w:t>xx, 2.xx, 2.xx, 2.xx and 2.xx.</w:t>
            </w:r>
            <w:r>
              <w:rPr>
                <w:rFonts w:ascii="Franklin Gothic Book" w:hAnsi="Franklin Gothic Book"/>
                <w:sz w:val="20"/>
                <w:szCs w:val="20"/>
              </w:rPr>
              <w:t xml:space="preserve"> </w:t>
            </w:r>
          </w:p>
        </w:tc>
        <w:tc>
          <w:tcPr>
            <w:tcW w:w="1751" w:type="dxa"/>
          </w:tcPr>
          <w:p w:rsidR="00D83A98" w:rsidRDefault="00D83A98">
            <w:pPr>
              <w:rPr>
                <w:rFonts w:ascii="Franklin Gothic Book" w:hAnsi="Franklin Gothic Book"/>
                <w:sz w:val="20"/>
                <w:szCs w:val="20"/>
              </w:rPr>
            </w:pPr>
            <w:r>
              <w:rPr>
                <w:rFonts w:ascii="Franklin Gothic Book" w:hAnsi="Franklin Gothic Book"/>
                <w:sz w:val="20"/>
                <w:szCs w:val="20"/>
              </w:rPr>
              <w:t>Click here</w:t>
            </w:r>
          </w:p>
        </w:tc>
      </w:tr>
    </w:tbl>
    <w:p w:rsidR="00D83A98" w:rsidRDefault="00D83A98" w:rsidP="009703EC">
      <w:pPr>
        <w:jc w:val="both"/>
        <w:rPr>
          <w:rFonts w:ascii="Franklin Gothic Book" w:hAnsi="Franklin Gothic Book"/>
          <w:sz w:val="20"/>
          <w:szCs w:val="20"/>
        </w:rPr>
      </w:pPr>
    </w:p>
    <w:p w:rsidR="00DC0484" w:rsidRPr="00D83A98" w:rsidRDefault="00D83A98" w:rsidP="009703EC">
      <w:pPr>
        <w:jc w:val="both"/>
        <w:rPr>
          <w:rFonts w:ascii="Franklin Gothic Book" w:hAnsi="Franklin Gothic Book"/>
          <w:sz w:val="20"/>
          <w:szCs w:val="20"/>
          <w:u w:val="single"/>
        </w:rPr>
      </w:pPr>
      <w:r w:rsidRPr="00D83A98">
        <w:rPr>
          <w:rFonts w:ascii="Franklin Gothic Book" w:hAnsi="Franklin Gothic Book"/>
          <w:sz w:val="20"/>
          <w:szCs w:val="20"/>
          <w:u w:val="single"/>
        </w:rPr>
        <w:t>List of Contributors</w:t>
      </w:r>
    </w:p>
    <w:p w:rsidR="00D83A98" w:rsidRDefault="0014772B" w:rsidP="009703EC">
      <w:pPr>
        <w:jc w:val="both"/>
        <w:rPr>
          <w:rFonts w:ascii="Franklin Gothic Book" w:hAnsi="Franklin Gothic Book"/>
          <w:sz w:val="20"/>
          <w:szCs w:val="20"/>
        </w:rPr>
      </w:pPr>
      <w:r>
        <w:rPr>
          <w:rFonts w:ascii="Franklin Gothic Book" w:hAnsi="Franklin Gothic Book"/>
          <w:sz w:val="20"/>
          <w:szCs w:val="20"/>
        </w:rPr>
        <w:t>(in alphabetical order)</w:t>
      </w:r>
    </w:p>
    <w:tbl>
      <w:tblPr>
        <w:tblStyle w:val="TableGrid"/>
        <w:tblW w:w="0" w:type="auto"/>
        <w:tblLook w:val="04A0"/>
      </w:tblPr>
      <w:tblGrid>
        <w:gridCol w:w="3652"/>
        <w:gridCol w:w="3777"/>
        <w:gridCol w:w="1751"/>
      </w:tblGrid>
      <w:tr w:rsidR="0014772B" w:rsidRPr="00DC0484" w:rsidTr="0014772B">
        <w:trPr>
          <w:tblHeader/>
        </w:trPr>
        <w:tc>
          <w:tcPr>
            <w:tcW w:w="3652" w:type="dxa"/>
            <w:shd w:val="clear" w:color="auto" w:fill="D6E3BC" w:themeFill="accent3" w:themeFillTint="66"/>
          </w:tcPr>
          <w:p w:rsidR="0014772B" w:rsidRPr="00DC0484" w:rsidRDefault="0014772B" w:rsidP="00080D66">
            <w:pPr>
              <w:jc w:val="both"/>
              <w:rPr>
                <w:rFonts w:ascii="Franklin Gothic Book" w:hAnsi="Franklin Gothic Book"/>
                <w:sz w:val="20"/>
                <w:szCs w:val="20"/>
              </w:rPr>
            </w:pPr>
            <w:r>
              <w:rPr>
                <w:rFonts w:ascii="Franklin Gothic Book" w:hAnsi="Franklin Gothic Book"/>
                <w:sz w:val="20"/>
                <w:szCs w:val="20"/>
              </w:rPr>
              <w:t>Name of contributor</w:t>
            </w:r>
          </w:p>
        </w:tc>
        <w:tc>
          <w:tcPr>
            <w:tcW w:w="3777" w:type="dxa"/>
            <w:shd w:val="clear" w:color="auto" w:fill="D6E3BC" w:themeFill="accent3" w:themeFillTint="66"/>
          </w:tcPr>
          <w:p w:rsidR="0014772B" w:rsidRPr="00DC0484" w:rsidRDefault="0014772B" w:rsidP="00080D66">
            <w:pPr>
              <w:jc w:val="both"/>
              <w:rPr>
                <w:rFonts w:ascii="Franklin Gothic Book" w:hAnsi="Franklin Gothic Book"/>
                <w:sz w:val="20"/>
                <w:szCs w:val="20"/>
              </w:rPr>
            </w:pPr>
            <w:r>
              <w:rPr>
                <w:rFonts w:ascii="Franklin Gothic Book" w:hAnsi="Franklin Gothic Book"/>
                <w:sz w:val="20"/>
                <w:szCs w:val="20"/>
              </w:rPr>
              <w:t>Posts #</w:t>
            </w:r>
          </w:p>
        </w:tc>
        <w:tc>
          <w:tcPr>
            <w:tcW w:w="1751" w:type="dxa"/>
            <w:shd w:val="clear" w:color="auto" w:fill="D6E3BC" w:themeFill="accent3" w:themeFillTint="66"/>
          </w:tcPr>
          <w:p w:rsidR="0014772B" w:rsidRPr="00DC0484" w:rsidRDefault="0014772B" w:rsidP="00080D66">
            <w:pPr>
              <w:jc w:val="both"/>
              <w:rPr>
                <w:rFonts w:ascii="Franklin Gothic Book" w:hAnsi="Franklin Gothic Book"/>
                <w:sz w:val="20"/>
                <w:szCs w:val="20"/>
              </w:rPr>
            </w:pPr>
            <w:r>
              <w:rPr>
                <w:rFonts w:ascii="Franklin Gothic Book" w:hAnsi="Franklin Gothic Book"/>
                <w:sz w:val="20"/>
                <w:szCs w:val="20"/>
              </w:rPr>
              <w:t>URL to profile on SuSanA</w:t>
            </w:r>
          </w:p>
        </w:tc>
      </w:tr>
      <w:tr w:rsidR="0014772B" w:rsidTr="0014772B">
        <w:tc>
          <w:tcPr>
            <w:tcW w:w="3652" w:type="dxa"/>
          </w:tcPr>
          <w:p w:rsidR="0014772B" w:rsidRDefault="00FD7C5B" w:rsidP="00080D66">
            <w:pPr>
              <w:jc w:val="both"/>
              <w:rPr>
                <w:rFonts w:ascii="Franklin Gothic Book" w:hAnsi="Franklin Gothic Book"/>
                <w:sz w:val="20"/>
                <w:szCs w:val="20"/>
              </w:rPr>
            </w:pPr>
            <w:r>
              <w:rPr>
                <w:rFonts w:ascii="Franklin Gothic Book" w:hAnsi="Franklin Gothic Book"/>
                <w:sz w:val="20"/>
                <w:szCs w:val="20"/>
              </w:rPr>
              <w:t xml:space="preserve">Patrick </w:t>
            </w:r>
            <w:r w:rsidR="0014772B">
              <w:rPr>
                <w:rFonts w:ascii="Franklin Gothic Book" w:hAnsi="Franklin Gothic Book"/>
                <w:sz w:val="20"/>
                <w:szCs w:val="20"/>
              </w:rPr>
              <w:t>Bracken, Moderator</w:t>
            </w:r>
          </w:p>
        </w:tc>
        <w:tc>
          <w:tcPr>
            <w:tcW w:w="3777" w:type="dxa"/>
          </w:tcPr>
          <w:p w:rsidR="0014772B" w:rsidRDefault="0014772B" w:rsidP="00080D66">
            <w:pPr>
              <w:jc w:val="both"/>
              <w:rPr>
                <w:rFonts w:ascii="Franklin Gothic Book" w:hAnsi="Franklin Gothic Book"/>
                <w:sz w:val="20"/>
                <w:szCs w:val="20"/>
              </w:rPr>
            </w:pPr>
          </w:p>
        </w:tc>
        <w:tc>
          <w:tcPr>
            <w:tcW w:w="1751" w:type="dxa"/>
          </w:tcPr>
          <w:p w:rsidR="0014772B" w:rsidRDefault="0014772B" w:rsidP="00080D66">
            <w:pPr>
              <w:jc w:val="both"/>
              <w:rPr>
                <w:rFonts w:ascii="Franklin Gothic Book" w:hAnsi="Franklin Gothic Book"/>
                <w:sz w:val="20"/>
                <w:szCs w:val="20"/>
              </w:rPr>
            </w:pPr>
            <w:r>
              <w:rPr>
                <w:rFonts w:ascii="Franklin Gothic Book" w:hAnsi="Franklin Gothic Book"/>
                <w:sz w:val="20"/>
                <w:szCs w:val="20"/>
              </w:rPr>
              <w:t>Click here</w:t>
            </w:r>
          </w:p>
        </w:tc>
      </w:tr>
      <w:tr w:rsidR="0014772B" w:rsidTr="0014772B">
        <w:tc>
          <w:tcPr>
            <w:tcW w:w="3652" w:type="dxa"/>
          </w:tcPr>
          <w:p w:rsidR="0014772B" w:rsidRDefault="0014772B" w:rsidP="00080D66">
            <w:pPr>
              <w:jc w:val="both"/>
              <w:rPr>
                <w:rFonts w:ascii="Franklin Gothic Book" w:hAnsi="Franklin Gothic Book"/>
                <w:sz w:val="20"/>
                <w:szCs w:val="20"/>
              </w:rPr>
            </w:pPr>
            <w:r>
              <w:rPr>
                <w:rFonts w:ascii="Franklin Gothic Book" w:hAnsi="Franklin Gothic Book"/>
                <w:sz w:val="20"/>
                <w:szCs w:val="20"/>
              </w:rPr>
              <w:t>Elisabeth Kvanstrom, Moderator</w:t>
            </w:r>
          </w:p>
        </w:tc>
        <w:tc>
          <w:tcPr>
            <w:tcW w:w="3777" w:type="dxa"/>
          </w:tcPr>
          <w:p w:rsidR="0014772B" w:rsidRDefault="0014772B" w:rsidP="00080D66">
            <w:pPr>
              <w:jc w:val="both"/>
              <w:rPr>
                <w:rFonts w:ascii="Franklin Gothic Book" w:hAnsi="Franklin Gothic Book"/>
                <w:sz w:val="20"/>
                <w:szCs w:val="20"/>
              </w:rPr>
            </w:pPr>
          </w:p>
        </w:tc>
        <w:tc>
          <w:tcPr>
            <w:tcW w:w="1751" w:type="dxa"/>
          </w:tcPr>
          <w:p w:rsidR="0014772B" w:rsidRDefault="0014772B">
            <w:r w:rsidRPr="00642B6D">
              <w:rPr>
                <w:rFonts w:ascii="Franklin Gothic Book" w:hAnsi="Franklin Gothic Book"/>
                <w:sz w:val="20"/>
                <w:szCs w:val="20"/>
              </w:rPr>
              <w:t>Click here</w:t>
            </w:r>
          </w:p>
        </w:tc>
      </w:tr>
      <w:tr w:rsidR="0014772B" w:rsidTr="0014772B">
        <w:tc>
          <w:tcPr>
            <w:tcW w:w="3652" w:type="dxa"/>
          </w:tcPr>
          <w:p w:rsidR="0014772B" w:rsidRDefault="0014772B" w:rsidP="00080D66">
            <w:pPr>
              <w:jc w:val="both"/>
              <w:rPr>
                <w:rFonts w:ascii="Franklin Gothic Book" w:hAnsi="Franklin Gothic Book"/>
                <w:sz w:val="20"/>
                <w:szCs w:val="20"/>
              </w:rPr>
            </w:pPr>
            <w:r>
              <w:rPr>
                <w:rFonts w:ascii="Franklin Gothic Book" w:hAnsi="Franklin Gothic Book"/>
                <w:sz w:val="20"/>
                <w:szCs w:val="20"/>
              </w:rPr>
              <w:t>Richardgine, Moderator</w:t>
            </w:r>
          </w:p>
        </w:tc>
        <w:tc>
          <w:tcPr>
            <w:tcW w:w="3777" w:type="dxa"/>
          </w:tcPr>
          <w:p w:rsidR="0014772B" w:rsidRDefault="0014772B" w:rsidP="00080D66">
            <w:pPr>
              <w:jc w:val="both"/>
              <w:rPr>
                <w:rFonts w:ascii="Franklin Gothic Book" w:hAnsi="Franklin Gothic Book"/>
                <w:sz w:val="20"/>
                <w:szCs w:val="20"/>
              </w:rPr>
            </w:pPr>
          </w:p>
        </w:tc>
        <w:tc>
          <w:tcPr>
            <w:tcW w:w="1751" w:type="dxa"/>
          </w:tcPr>
          <w:p w:rsidR="0014772B" w:rsidRDefault="0014772B">
            <w:r w:rsidRPr="00642B6D">
              <w:rPr>
                <w:rFonts w:ascii="Franklin Gothic Book" w:hAnsi="Franklin Gothic Book"/>
                <w:sz w:val="20"/>
                <w:szCs w:val="20"/>
              </w:rPr>
              <w:t>Click here</w:t>
            </w:r>
          </w:p>
        </w:tc>
      </w:tr>
      <w:tr w:rsidR="0014772B" w:rsidTr="0014772B">
        <w:tc>
          <w:tcPr>
            <w:tcW w:w="3652" w:type="dxa"/>
          </w:tcPr>
          <w:p w:rsidR="0014772B" w:rsidRDefault="0014772B" w:rsidP="00080D66">
            <w:pPr>
              <w:jc w:val="both"/>
              <w:rPr>
                <w:rFonts w:ascii="Franklin Gothic Book" w:hAnsi="Franklin Gothic Book"/>
                <w:sz w:val="20"/>
                <w:szCs w:val="20"/>
              </w:rPr>
            </w:pPr>
            <w:r>
              <w:rPr>
                <w:rFonts w:ascii="Franklin Gothic Book" w:hAnsi="Franklin Gothic Book"/>
                <w:sz w:val="20"/>
                <w:szCs w:val="20"/>
              </w:rPr>
              <w:t>Roslyn Graham, Coordinator</w:t>
            </w:r>
          </w:p>
        </w:tc>
        <w:tc>
          <w:tcPr>
            <w:tcW w:w="3777" w:type="dxa"/>
          </w:tcPr>
          <w:p w:rsidR="0014772B" w:rsidRDefault="0014772B" w:rsidP="00080D66">
            <w:pPr>
              <w:jc w:val="both"/>
              <w:rPr>
                <w:rFonts w:ascii="Franklin Gothic Book" w:hAnsi="Franklin Gothic Book"/>
                <w:sz w:val="20"/>
                <w:szCs w:val="20"/>
              </w:rPr>
            </w:pPr>
          </w:p>
        </w:tc>
        <w:tc>
          <w:tcPr>
            <w:tcW w:w="1751" w:type="dxa"/>
          </w:tcPr>
          <w:p w:rsidR="0014772B" w:rsidRDefault="0014772B">
            <w:r w:rsidRPr="00642B6D">
              <w:rPr>
                <w:rFonts w:ascii="Franklin Gothic Book" w:hAnsi="Franklin Gothic Book"/>
                <w:sz w:val="20"/>
                <w:szCs w:val="20"/>
              </w:rPr>
              <w:t>Click here</w:t>
            </w:r>
          </w:p>
        </w:tc>
      </w:tr>
      <w:tr w:rsidR="0014772B" w:rsidTr="0014772B">
        <w:tc>
          <w:tcPr>
            <w:tcW w:w="3652" w:type="dxa"/>
          </w:tcPr>
          <w:p w:rsidR="0014772B" w:rsidRDefault="0014772B" w:rsidP="00080D66">
            <w:pPr>
              <w:jc w:val="both"/>
              <w:rPr>
                <w:rFonts w:ascii="Franklin Gothic Book" w:hAnsi="Franklin Gothic Book"/>
                <w:sz w:val="20"/>
                <w:szCs w:val="20"/>
              </w:rPr>
            </w:pPr>
          </w:p>
        </w:tc>
        <w:tc>
          <w:tcPr>
            <w:tcW w:w="3777" w:type="dxa"/>
          </w:tcPr>
          <w:p w:rsidR="0014772B" w:rsidRDefault="0014772B" w:rsidP="00080D66">
            <w:pPr>
              <w:jc w:val="both"/>
              <w:rPr>
                <w:rFonts w:ascii="Franklin Gothic Book" w:hAnsi="Franklin Gothic Book"/>
                <w:sz w:val="20"/>
                <w:szCs w:val="20"/>
              </w:rPr>
            </w:pPr>
          </w:p>
        </w:tc>
        <w:tc>
          <w:tcPr>
            <w:tcW w:w="1751" w:type="dxa"/>
          </w:tcPr>
          <w:p w:rsidR="0014772B" w:rsidRDefault="0014772B">
            <w:r w:rsidRPr="00642B6D">
              <w:rPr>
                <w:rFonts w:ascii="Franklin Gothic Book" w:hAnsi="Franklin Gothic Book"/>
                <w:sz w:val="20"/>
                <w:szCs w:val="20"/>
              </w:rPr>
              <w:t>Click here</w:t>
            </w:r>
          </w:p>
        </w:tc>
      </w:tr>
      <w:tr w:rsidR="0014772B" w:rsidTr="0014772B">
        <w:tc>
          <w:tcPr>
            <w:tcW w:w="3652" w:type="dxa"/>
          </w:tcPr>
          <w:p w:rsidR="0014772B" w:rsidRDefault="0014772B" w:rsidP="00080D66">
            <w:pPr>
              <w:jc w:val="both"/>
              <w:rPr>
                <w:rFonts w:ascii="Franklin Gothic Book" w:hAnsi="Franklin Gothic Book"/>
                <w:sz w:val="20"/>
                <w:szCs w:val="20"/>
              </w:rPr>
            </w:pPr>
          </w:p>
        </w:tc>
        <w:tc>
          <w:tcPr>
            <w:tcW w:w="3777" w:type="dxa"/>
          </w:tcPr>
          <w:p w:rsidR="0014772B" w:rsidRDefault="0014772B" w:rsidP="00080D66">
            <w:pPr>
              <w:jc w:val="both"/>
              <w:rPr>
                <w:rFonts w:ascii="Franklin Gothic Book" w:hAnsi="Franklin Gothic Book"/>
                <w:sz w:val="20"/>
                <w:szCs w:val="20"/>
              </w:rPr>
            </w:pPr>
          </w:p>
        </w:tc>
        <w:tc>
          <w:tcPr>
            <w:tcW w:w="1751" w:type="dxa"/>
          </w:tcPr>
          <w:p w:rsidR="0014772B" w:rsidRDefault="0014772B">
            <w:r w:rsidRPr="00642B6D">
              <w:rPr>
                <w:rFonts w:ascii="Franklin Gothic Book" w:hAnsi="Franklin Gothic Book"/>
                <w:sz w:val="20"/>
                <w:szCs w:val="20"/>
              </w:rPr>
              <w:t>Click here</w:t>
            </w:r>
          </w:p>
        </w:tc>
      </w:tr>
      <w:tr w:rsidR="0014772B" w:rsidTr="0014772B">
        <w:tc>
          <w:tcPr>
            <w:tcW w:w="3652" w:type="dxa"/>
          </w:tcPr>
          <w:p w:rsidR="0014772B" w:rsidRDefault="0014772B" w:rsidP="00080D66">
            <w:pPr>
              <w:jc w:val="both"/>
              <w:rPr>
                <w:rFonts w:ascii="Franklin Gothic Book" w:hAnsi="Franklin Gothic Book"/>
                <w:sz w:val="20"/>
                <w:szCs w:val="20"/>
              </w:rPr>
            </w:pPr>
          </w:p>
        </w:tc>
        <w:tc>
          <w:tcPr>
            <w:tcW w:w="3777" w:type="dxa"/>
          </w:tcPr>
          <w:p w:rsidR="0014772B" w:rsidRDefault="0014772B" w:rsidP="00080D66">
            <w:pPr>
              <w:jc w:val="both"/>
              <w:rPr>
                <w:rFonts w:ascii="Franklin Gothic Book" w:hAnsi="Franklin Gothic Book"/>
                <w:sz w:val="20"/>
                <w:szCs w:val="20"/>
              </w:rPr>
            </w:pPr>
          </w:p>
        </w:tc>
        <w:tc>
          <w:tcPr>
            <w:tcW w:w="1751" w:type="dxa"/>
          </w:tcPr>
          <w:p w:rsidR="0014772B" w:rsidRDefault="0014772B">
            <w:r w:rsidRPr="00642B6D">
              <w:rPr>
                <w:rFonts w:ascii="Franklin Gothic Book" w:hAnsi="Franklin Gothic Book"/>
                <w:sz w:val="20"/>
                <w:szCs w:val="20"/>
              </w:rPr>
              <w:t>Click here</w:t>
            </w:r>
          </w:p>
        </w:tc>
      </w:tr>
      <w:tr w:rsidR="0014772B" w:rsidTr="0014772B">
        <w:tc>
          <w:tcPr>
            <w:tcW w:w="3652" w:type="dxa"/>
          </w:tcPr>
          <w:p w:rsidR="0014772B" w:rsidRDefault="0014772B" w:rsidP="00080D66">
            <w:pPr>
              <w:jc w:val="both"/>
              <w:rPr>
                <w:rFonts w:ascii="Franklin Gothic Book" w:hAnsi="Franklin Gothic Book"/>
                <w:sz w:val="20"/>
                <w:szCs w:val="20"/>
              </w:rPr>
            </w:pPr>
          </w:p>
        </w:tc>
        <w:tc>
          <w:tcPr>
            <w:tcW w:w="3777" w:type="dxa"/>
          </w:tcPr>
          <w:p w:rsidR="0014772B" w:rsidRDefault="0014772B" w:rsidP="00080D66">
            <w:pPr>
              <w:jc w:val="both"/>
              <w:rPr>
                <w:rFonts w:ascii="Franklin Gothic Book" w:hAnsi="Franklin Gothic Book"/>
                <w:sz w:val="20"/>
                <w:szCs w:val="20"/>
              </w:rPr>
            </w:pPr>
          </w:p>
        </w:tc>
        <w:tc>
          <w:tcPr>
            <w:tcW w:w="1751" w:type="dxa"/>
          </w:tcPr>
          <w:p w:rsidR="0014772B" w:rsidRDefault="0014772B">
            <w:r w:rsidRPr="00642B6D">
              <w:rPr>
                <w:rFonts w:ascii="Franklin Gothic Book" w:hAnsi="Franklin Gothic Book"/>
                <w:sz w:val="20"/>
                <w:szCs w:val="20"/>
              </w:rPr>
              <w:t>Click here</w:t>
            </w:r>
          </w:p>
        </w:tc>
      </w:tr>
      <w:tr w:rsidR="0014772B" w:rsidTr="0014772B">
        <w:tc>
          <w:tcPr>
            <w:tcW w:w="3652" w:type="dxa"/>
          </w:tcPr>
          <w:p w:rsidR="0014772B" w:rsidRDefault="0014772B" w:rsidP="00080D66">
            <w:pPr>
              <w:jc w:val="both"/>
              <w:rPr>
                <w:rFonts w:ascii="Franklin Gothic Book" w:hAnsi="Franklin Gothic Book"/>
                <w:sz w:val="20"/>
                <w:szCs w:val="20"/>
              </w:rPr>
            </w:pPr>
          </w:p>
        </w:tc>
        <w:tc>
          <w:tcPr>
            <w:tcW w:w="3777" w:type="dxa"/>
          </w:tcPr>
          <w:p w:rsidR="0014772B" w:rsidRDefault="0014772B" w:rsidP="00080D66">
            <w:pPr>
              <w:jc w:val="both"/>
              <w:rPr>
                <w:rFonts w:ascii="Franklin Gothic Book" w:hAnsi="Franklin Gothic Book"/>
                <w:sz w:val="20"/>
                <w:szCs w:val="20"/>
              </w:rPr>
            </w:pPr>
          </w:p>
        </w:tc>
        <w:tc>
          <w:tcPr>
            <w:tcW w:w="1751" w:type="dxa"/>
          </w:tcPr>
          <w:p w:rsidR="0014772B" w:rsidRDefault="0014772B">
            <w:r w:rsidRPr="00642B6D">
              <w:rPr>
                <w:rFonts w:ascii="Franklin Gothic Book" w:hAnsi="Franklin Gothic Book"/>
                <w:sz w:val="20"/>
                <w:szCs w:val="20"/>
              </w:rPr>
              <w:t>Click here</w:t>
            </w:r>
          </w:p>
        </w:tc>
      </w:tr>
    </w:tbl>
    <w:p w:rsidR="00D83A98" w:rsidRDefault="00D83A98" w:rsidP="009703EC">
      <w:pPr>
        <w:jc w:val="both"/>
        <w:rPr>
          <w:rFonts w:ascii="Franklin Gothic Book" w:hAnsi="Franklin Gothic Book"/>
          <w:sz w:val="20"/>
          <w:szCs w:val="20"/>
        </w:rPr>
      </w:pPr>
    </w:p>
    <w:p w:rsidR="009703EC" w:rsidRDefault="009703EC" w:rsidP="009703EC">
      <w:pPr>
        <w:jc w:val="both"/>
        <w:rPr>
          <w:rFonts w:ascii="Franklin Gothic Book" w:hAnsi="Franklin Gothic Book"/>
          <w:sz w:val="20"/>
          <w:szCs w:val="20"/>
        </w:rPr>
      </w:pPr>
    </w:p>
    <w:p w:rsidR="008A458D" w:rsidRPr="008A458D" w:rsidRDefault="008A458D" w:rsidP="008A458D">
      <w:pPr>
        <w:pStyle w:val="Heading2"/>
        <w:rPr>
          <w:rFonts w:eastAsia="Times New Roman"/>
          <w:lang w:eastAsia="en-IN"/>
        </w:rPr>
      </w:pPr>
      <w:bookmarkStart w:id="42" w:name="_Toc412931267"/>
      <w:r w:rsidRPr="008A458D">
        <w:rPr>
          <w:rFonts w:eastAsia="Times New Roman"/>
          <w:lang w:eastAsia="en-IN"/>
        </w:rPr>
        <w:t>Key Responsibility Areas (KRAs) for achieving sanitation SDGs</w:t>
      </w:r>
      <w:bookmarkEnd w:id="42"/>
    </w:p>
    <w:p w:rsidR="008A458D" w:rsidRPr="008A458D" w:rsidRDefault="008A458D" w:rsidP="008A458D">
      <w:pPr>
        <w:spacing w:after="0" w:line="240" w:lineRule="auto"/>
        <w:ind w:left="540"/>
        <w:rPr>
          <w:rFonts w:ascii="Franklin Gothic Book" w:eastAsia="Times New Roman" w:hAnsi="Franklin Gothic Book" w:cs="Times New Roman"/>
          <w:color w:val="76923C"/>
          <w:sz w:val="20"/>
          <w:szCs w:val="20"/>
          <w:lang w:val="en-US" w:eastAsia="en-IN"/>
        </w:rPr>
      </w:pPr>
      <w:r w:rsidRPr="008A458D">
        <w:rPr>
          <w:rFonts w:ascii="Franklin Gothic Book" w:eastAsia="Times New Roman" w:hAnsi="Franklin Gothic Book" w:cs="Times New Roman"/>
          <w:color w:val="76923C"/>
          <w:sz w:val="20"/>
          <w:szCs w:val="20"/>
          <w:lang w:val="en-US" w:eastAsia="en-IN"/>
        </w:rPr>
        <w:t> </w:t>
      </w:r>
    </w:p>
    <w:p w:rsidR="008A458D" w:rsidRPr="008A458D" w:rsidRDefault="008A458D" w:rsidP="008A458D">
      <w:pPr>
        <w:spacing w:after="0" w:line="240" w:lineRule="auto"/>
        <w:rPr>
          <w:rFonts w:ascii="Franklin Gothic Book" w:eastAsia="Times New Roman" w:hAnsi="Franklin Gothic Book" w:cs="Times New Roman"/>
          <w:color w:val="76923C"/>
          <w:sz w:val="20"/>
          <w:szCs w:val="20"/>
          <w:lang w:val="en-US" w:eastAsia="en-IN"/>
        </w:rPr>
      </w:pPr>
      <w:r w:rsidRPr="008A458D">
        <w:rPr>
          <w:rFonts w:ascii="Franklin Gothic Book" w:eastAsia="Times New Roman" w:hAnsi="Franklin Gothic Book" w:cs="Times New Roman"/>
          <w:color w:val="76923C"/>
          <w:sz w:val="20"/>
          <w:szCs w:val="20"/>
          <w:lang w:val="en-US" w:eastAsia="en-IN"/>
        </w:rPr>
        <w:t>Abstract: What are the Key Responsibility Areas (KRAs) in selection of appropriate sanitation technology? What are the respective duties and responsibilities of (a) the household, (b) the government and (c) international community? What is the difference between responsibility and duty? Why is it important?</w:t>
      </w:r>
    </w:p>
    <w:p w:rsidR="008A458D" w:rsidRPr="008A458D" w:rsidRDefault="008A458D" w:rsidP="008A458D">
      <w:pPr>
        <w:spacing w:after="0" w:line="240" w:lineRule="auto"/>
        <w:ind w:left="540"/>
        <w:rPr>
          <w:rFonts w:ascii="Franklin Gothic Book" w:eastAsia="Times New Roman" w:hAnsi="Franklin Gothic Book" w:cs="Times New Roman"/>
          <w:sz w:val="20"/>
          <w:szCs w:val="20"/>
          <w:lang w:val="en-US" w:eastAsia="en-IN"/>
        </w:rPr>
      </w:pPr>
      <w:r w:rsidRPr="008A458D">
        <w:rPr>
          <w:rFonts w:ascii="Franklin Gothic Book" w:eastAsia="Times New Roman" w:hAnsi="Franklin Gothic Book" w:cs="Times New Roman"/>
          <w:sz w:val="20"/>
          <w:szCs w:val="20"/>
          <w:lang w:val="en-US" w:eastAsia="en-IN"/>
        </w:rPr>
        <w:t> </w:t>
      </w:r>
    </w:p>
    <w:p w:rsidR="008A458D" w:rsidRPr="008A458D" w:rsidRDefault="008A458D" w:rsidP="008A458D">
      <w:pPr>
        <w:spacing w:after="0" w:line="240" w:lineRule="auto"/>
        <w:rPr>
          <w:rFonts w:ascii="Franklin Gothic Book" w:eastAsia="Times New Roman" w:hAnsi="Franklin Gothic Book" w:cs="Times New Roman"/>
          <w:sz w:val="20"/>
          <w:szCs w:val="20"/>
          <w:u w:val="single"/>
          <w:lang w:val="en-US" w:eastAsia="en-IN"/>
        </w:rPr>
      </w:pPr>
      <w:r w:rsidRPr="008A458D">
        <w:rPr>
          <w:rFonts w:ascii="Franklin Gothic Book" w:eastAsia="Times New Roman" w:hAnsi="Franklin Gothic Book" w:cs="Times New Roman"/>
          <w:sz w:val="20"/>
          <w:szCs w:val="20"/>
          <w:u w:val="single"/>
          <w:lang w:val="en-US" w:eastAsia="en-IN"/>
        </w:rPr>
        <w:t>What are the Key Responsibility Areas (KRAs) in selection of appropriate sanitation technology?</w:t>
      </w:r>
    </w:p>
    <w:p w:rsidR="008A458D" w:rsidRPr="008A458D" w:rsidRDefault="008A458D" w:rsidP="008A458D">
      <w:pPr>
        <w:spacing w:after="0" w:line="240" w:lineRule="auto"/>
        <w:rPr>
          <w:rFonts w:ascii="Franklin Gothic Book" w:eastAsia="Times New Roman" w:hAnsi="Franklin Gothic Book" w:cs="Times New Roman"/>
          <w:sz w:val="20"/>
          <w:szCs w:val="20"/>
          <w:lang w:val="en-US" w:eastAsia="en-IN"/>
        </w:rPr>
      </w:pPr>
      <w:r w:rsidRPr="008A458D">
        <w:rPr>
          <w:rFonts w:ascii="Franklin Gothic Book" w:eastAsia="Times New Roman" w:hAnsi="Franklin Gothic Book" w:cs="Times New Roman"/>
          <w:sz w:val="20"/>
          <w:szCs w:val="20"/>
          <w:lang w:val="en-US" w:eastAsia="en-IN"/>
        </w:rPr>
        <w:t> </w:t>
      </w:r>
    </w:p>
    <w:p w:rsidR="008A458D" w:rsidRPr="008A458D" w:rsidRDefault="008A458D" w:rsidP="008A458D">
      <w:pPr>
        <w:spacing w:after="0" w:line="240" w:lineRule="auto"/>
        <w:rPr>
          <w:rFonts w:ascii="Franklin Gothic Book" w:eastAsia="Times New Roman" w:hAnsi="Franklin Gothic Book" w:cs="Times New Roman"/>
          <w:sz w:val="20"/>
          <w:szCs w:val="20"/>
          <w:lang w:val="en-US" w:eastAsia="en-IN"/>
        </w:rPr>
      </w:pPr>
      <w:r w:rsidRPr="008A458D">
        <w:rPr>
          <w:rFonts w:ascii="Franklin Gothic Book" w:eastAsia="Times New Roman" w:hAnsi="Franklin Gothic Book" w:cs="Times New Roman"/>
          <w:sz w:val="20"/>
          <w:szCs w:val="20"/>
          <w:lang w:val="en-US" w:eastAsia="en-IN"/>
        </w:rPr>
        <w:t>The sanitation chain comprises of the user interface (which is called the toilet), storage, transport, treatment and disposal/waste recovery. Oftentimes, the sanitation technology might not cover the entire sanitation chain. Therefore, it is possible to have a mix of sanitation technologies that encompass the entire sanitation chain. This means that (a) there can be differences in the effectiveness between the various combinations of sanitation technologies, (b) the combination chosen might not encompass the entire sanitation chain, (c) the cost might vary between the various combinations chosen, (d) who pays for the different components might be different, and (e) the level of centralization (ie., minimum number of households to be connected to make the technology feasible) might be different.</w:t>
      </w:r>
    </w:p>
    <w:p w:rsidR="008A458D" w:rsidRPr="008A458D" w:rsidRDefault="008A458D" w:rsidP="008A458D">
      <w:pPr>
        <w:spacing w:after="0" w:line="240" w:lineRule="auto"/>
        <w:rPr>
          <w:rFonts w:ascii="Franklin Gothic Book" w:eastAsia="Times New Roman" w:hAnsi="Franklin Gothic Book" w:cs="Times New Roman"/>
          <w:sz w:val="20"/>
          <w:szCs w:val="20"/>
          <w:lang w:val="en-US" w:eastAsia="en-IN"/>
        </w:rPr>
      </w:pPr>
      <w:r w:rsidRPr="008A458D">
        <w:rPr>
          <w:rFonts w:ascii="Franklin Gothic Book" w:eastAsia="Times New Roman" w:hAnsi="Franklin Gothic Book" w:cs="Times New Roman"/>
          <w:sz w:val="20"/>
          <w:szCs w:val="20"/>
          <w:lang w:val="en-US" w:eastAsia="en-IN"/>
        </w:rPr>
        <w:t> </w:t>
      </w:r>
    </w:p>
    <w:p w:rsidR="008A458D" w:rsidRPr="008A458D" w:rsidRDefault="008A458D" w:rsidP="008A458D">
      <w:pPr>
        <w:spacing w:after="0" w:line="240" w:lineRule="auto"/>
        <w:rPr>
          <w:rFonts w:ascii="Franklin Gothic Book" w:eastAsia="Times New Roman" w:hAnsi="Franklin Gothic Book" w:cs="Times New Roman"/>
          <w:sz w:val="20"/>
          <w:szCs w:val="20"/>
          <w:lang w:val="en-US" w:eastAsia="en-IN"/>
        </w:rPr>
      </w:pPr>
      <w:r w:rsidRPr="008A458D">
        <w:rPr>
          <w:rFonts w:ascii="Franklin Gothic Book" w:eastAsia="Times New Roman" w:hAnsi="Franklin Gothic Book" w:cs="Times New Roman"/>
          <w:sz w:val="20"/>
          <w:szCs w:val="20"/>
          <w:u w:val="single"/>
          <w:lang w:val="en-US" w:eastAsia="en-IN"/>
        </w:rPr>
        <w:t>Regarding the household:</w:t>
      </w:r>
      <w:r w:rsidRPr="008A458D">
        <w:rPr>
          <w:rFonts w:ascii="Franklin Gothic Book" w:eastAsia="Times New Roman" w:hAnsi="Franklin Gothic Book" w:cs="Times New Roman"/>
          <w:sz w:val="20"/>
          <w:szCs w:val="20"/>
          <w:lang w:val="en-US" w:eastAsia="en-IN"/>
        </w:rPr>
        <w:t xml:space="preserve"> Considering that the buyer of sanitation technologies can be a combination of persons/entities, and the choice of toilet (user interface) can affect the options available for rest of the sanitation chain, (a) how much duty / moral responsibility does the household (that selects the type of toilet) have to select the technology that results in maximizing sanitation effectiveness? (b) rationale for household to prioritize effectiveness over convenience and household spending priorities and (c) to what is the household responsible for downstream pollution by its choice of technology? </w:t>
      </w:r>
    </w:p>
    <w:p w:rsidR="008A458D" w:rsidRPr="008A458D" w:rsidRDefault="008A458D" w:rsidP="008A458D">
      <w:pPr>
        <w:spacing w:after="0" w:line="240" w:lineRule="auto"/>
        <w:rPr>
          <w:rFonts w:ascii="Franklin Gothic Book" w:eastAsia="Times New Roman" w:hAnsi="Franklin Gothic Book" w:cs="Times New Roman"/>
          <w:sz w:val="20"/>
          <w:szCs w:val="20"/>
          <w:lang w:val="en-US" w:eastAsia="en-IN"/>
        </w:rPr>
      </w:pPr>
      <w:r w:rsidRPr="008A458D">
        <w:rPr>
          <w:rFonts w:ascii="Franklin Gothic Book" w:eastAsia="Times New Roman" w:hAnsi="Franklin Gothic Book" w:cs="Times New Roman"/>
          <w:sz w:val="20"/>
          <w:szCs w:val="20"/>
          <w:lang w:val="en-US" w:eastAsia="en-IN"/>
        </w:rPr>
        <w:t> </w:t>
      </w:r>
    </w:p>
    <w:p w:rsidR="008A458D" w:rsidRPr="008A458D" w:rsidRDefault="008A458D" w:rsidP="008A458D">
      <w:pPr>
        <w:spacing w:after="0" w:line="240" w:lineRule="auto"/>
        <w:rPr>
          <w:rFonts w:ascii="Franklin Gothic Book" w:eastAsia="Times New Roman" w:hAnsi="Franklin Gothic Book" w:cs="Times New Roman"/>
          <w:sz w:val="20"/>
          <w:szCs w:val="20"/>
          <w:lang w:val="en-US" w:eastAsia="en-IN"/>
        </w:rPr>
      </w:pPr>
      <w:r w:rsidRPr="008A458D">
        <w:rPr>
          <w:rFonts w:ascii="Franklin Gothic Book" w:eastAsia="Times New Roman" w:hAnsi="Franklin Gothic Book" w:cs="Times New Roman"/>
          <w:sz w:val="20"/>
          <w:szCs w:val="20"/>
          <w:u w:val="single"/>
          <w:lang w:val="en-US" w:eastAsia="en-IN"/>
        </w:rPr>
        <w:t>Regarding the government:</w:t>
      </w:r>
      <w:r w:rsidRPr="008A458D">
        <w:rPr>
          <w:rFonts w:ascii="Franklin Gothic Book" w:eastAsia="Times New Roman" w:hAnsi="Franklin Gothic Book" w:cs="Times New Roman"/>
          <w:sz w:val="20"/>
          <w:szCs w:val="20"/>
          <w:lang w:val="en-US" w:eastAsia="en-IN"/>
        </w:rPr>
        <w:t xml:space="preserve"> Given that the country is a signatory to the international agreement on the human right to sanitation, and the government's responsibility to ensure welfare of its citizens as well as protection of the environment, the government has a responsibility to ensure achievement of total sanitation for all as well as realize the benefits of sanitation for the environment (for example, enabling </w:t>
      </w:r>
      <w:r w:rsidRPr="008A458D">
        <w:rPr>
          <w:rFonts w:ascii="Franklin Gothic Book" w:eastAsia="Times New Roman" w:hAnsi="Franklin Gothic Book" w:cs="Times New Roman"/>
          <w:sz w:val="20"/>
          <w:szCs w:val="20"/>
          <w:lang w:val="en-US" w:eastAsia="en-IN"/>
        </w:rPr>
        <w:lastRenderedPageBreak/>
        <w:t>regulations that help realize benefits for the environment). In this regard, (a) to what extent should the government regulate technologies being made available, (b) determine the choice of toilet for the household, (c) create an enabling mechanism that ensures that the buyer of the sanitation technology is able to realize revenues from the additional economic value created (for instance, water saved because of using low flush or dry toilets).</w:t>
      </w:r>
    </w:p>
    <w:p w:rsidR="008A458D" w:rsidRPr="008A458D" w:rsidRDefault="008A458D" w:rsidP="008A458D">
      <w:pPr>
        <w:spacing w:after="0" w:line="240" w:lineRule="auto"/>
        <w:rPr>
          <w:rFonts w:ascii="Franklin Gothic Book" w:eastAsia="Times New Roman" w:hAnsi="Franklin Gothic Book" w:cs="Times New Roman"/>
          <w:sz w:val="20"/>
          <w:szCs w:val="20"/>
          <w:lang w:val="en-US" w:eastAsia="en-IN"/>
        </w:rPr>
      </w:pPr>
      <w:r w:rsidRPr="008A458D">
        <w:rPr>
          <w:rFonts w:ascii="Franklin Gothic Book" w:eastAsia="Times New Roman" w:hAnsi="Franklin Gothic Book" w:cs="Times New Roman"/>
          <w:sz w:val="20"/>
          <w:szCs w:val="20"/>
          <w:lang w:val="en-US" w:eastAsia="en-IN"/>
        </w:rPr>
        <w:t> </w:t>
      </w:r>
    </w:p>
    <w:p w:rsidR="008A458D" w:rsidRPr="008A458D" w:rsidRDefault="008A458D" w:rsidP="008A458D">
      <w:pPr>
        <w:spacing w:after="0" w:line="240" w:lineRule="auto"/>
        <w:rPr>
          <w:rFonts w:ascii="Franklin Gothic Book" w:eastAsia="Times New Roman" w:hAnsi="Franklin Gothic Book" w:cs="Times New Roman"/>
          <w:sz w:val="20"/>
          <w:szCs w:val="20"/>
          <w:lang w:val="en-US" w:eastAsia="en-IN"/>
        </w:rPr>
      </w:pPr>
      <w:r w:rsidRPr="008A458D">
        <w:rPr>
          <w:rFonts w:ascii="Franklin Gothic Book" w:eastAsia="Times New Roman" w:hAnsi="Franklin Gothic Book" w:cs="Times New Roman"/>
          <w:sz w:val="20"/>
          <w:szCs w:val="20"/>
          <w:u w:val="single"/>
          <w:lang w:val="en-US" w:eastAsia="en-IN"/>
        </w:rPr>
        <w:t>Regarding the international community:</w:t>
      </w:r>
      <w:r w:rsidRPr="008A458D">
        <w:rPr>
          <w:rFonts w:ascii="Franklin Gothic Book" w:eastAsia="Times New Roman" w:hAnsi="Franklin Gothic Book" w:cs="Times New Roman"/>
          <w:sz w:val="20"/>
          <w:szCs w:val="20"/>
          <w:lang w:val="en-US" w:eastAsia="en-IN"/>
        </w:rPr>
        <w:t xml:space="preserve"> Given that the earth is one shared world, what duties / responsibilities does the international community have towards achievement of total sanitation for all and realizing the benefits for the environment?</w:t>
      </w:r>
    </w:p>
    <w:p w:rsidR="008A458D" w:rsidRPr="008A458D" w:rsidRDefault="008A458D" w:rsidP="008A458D">
      <w:pPr>
        <w:spacing w:after="0" w:line="240" w:lineRule="auto"/>
        <w:rPr>
          <w:rFonts w:ascii="Franklin Gothic Book" w:eastAsia="Times New Roman" w:hAnsi="Franklin Gothic Book" w:cs="Times New Roman"/>
          <w:sz w:val="20"/>
          <w:szCs w:val="20"/>
          <w:lang w:val="en-US" w:eastAsia="en-IN"/>
        </w:rPr>
      </w:pPr>
      <w:r w:rsidRPr="008A458D">
        <w:rPr>
          <w:rFonts w:ascii="Franklin Gothic Book" w:eastAsia="Times New Roman" w:hAnsi="Franklin Gothic Book" w:cs="Times New Roman"/>
          <w:sz w:val="20"/>
          <w:szCs w:val="20"/>
          <w:lang w:val="en-US" w:eastAsia="en-IN"/>
        </w:rPr>
        <w:t> </w:t>
      </w:r>
    </w:p>
    <w:p w:rsidR="008A458D" w:rsidRPr="008A458D" w:rsidRDefault="008A458D" w:rsidP="008A458D">
      <w:pPr>
        <w:spacing w:after="0" w:line="240" w:lineRule="auto"/>
        <w:rPr>
          <w:rFonts w:ascii="Franklin Gothic Book" w:eastAsia="Times New Roman" w:hAnsi="Franklin Gothic Book" w:cs="Times New Roman"/>
          <w:sz w:val="20"/>
          <w:szCs w:val="20"/>
          <w:lang w:eastAsia="en-IN"/>
        </w:rPr>
      </w:pPr>
      <w:r w:rsidRPr="008A458D">
        <w:rPr>
          <w:rFonts w:ascii="Franklin Gothic Book" w:eastAsia="Times New Roman" w:hAnsi="Franklin Gothic Book" w:cs="Times New Roman"/>
          <w:sz w:val="20"/>
          <w:szCs w:val="20"/>
          <w:u w:val="single"/>
          <w:lang w:eastAsia="en-IN"/>
        </w:rPr>
        <w:t>Should the difference between responsibility and duty be considered?</w:t>
      </w:r>
      <w:r w:rsidRPr="008A458D">
        <w:rPr>
          <w:rFonts w:ascii="Franklin Gothic Book" w:eastAsia="Times New Roman" w:hAnsi="Franklin Gothic Book" w:cs="Times New Roman"/>
          <w:sz w:val="20"/>
          <w:szCs w:val="20"/>
          <w:lang w:eastAsia="en-IN"/>
        </w:rPr>
        <w:t> </w:t>
      </w:r>
      <w:r w:rsidRPr="008A458D">
        <w:rPr>
          <w:rFonts w:ascii="Franklin Gothic Book" w:eastAsia="Times New Roman" w:hAnsi="Franklin Gothic Book" w:cs="Times New Roman"/>
          <w:sz w:val="20"/>
          <w:szCs w:val="20"/>
          <w:lang w:val="en-US" w:eastAsia="en-IN"/>
        </w:rPr>
        <w:t>In general, international agreements do not have automatic legal locus standii (the law in each member states have to be amended to give effect to international agreements) and international institutions do not have joint authority-responsibility with the governments. Therefore, the governments have to take on the onus of “duty” (of achieving the goals) and allow international institutions to have only “moral responsibility” (having only moral responsibility means having the right to ask questions and monitor as authority = responsibility as per management sciences but may not have direct decision-making rights over project design and implementation). Depending upon the context, (a) would these differences have impact on achievement of sanitation SDGs, (b) if yes, can technology help reduce the differences and to what extent, and (c) if some differences still remain, how can they be addressed?</w:t>
      </w:r>
    </w:p>
    <w:p w:rsidR="008A458D" w:rsidRPr="008A458D" w:rsidRDefault="008A458D" w:rsidP="008A458D">
      <w:pPr>
        <w:spacing w:after="0" w:line="240" w:lineRule="auto"/>
        <w:rPr>
          <w:rFonts w:ascii="Franklin Gothic Book" w:eastAsia="Times New Roman" w:hAnsi="Franklin Gothic Book" w:cs="Times New Roman"/>
          <w:sz w:val="20"/>
          <w:szCs w:val="20"/>
          <w:lang w:val="en-US" w:eastAsia="en-IN"/>
        </w:rPr>
      </w:pPr>
      <w:r w:rsidRPr="008A458D">
        <w:rPr>
          <w:rFonts w:ascii="Franklin Gothic Book" w:eastAsia="Times New Roman" w:hAnsi="Franklin Gothic Book" w:cs="Times New Roman"/>
          <w:sz w:val="20"/>
          <w:szCs w:val="20"/>
          <w:lang w:val="en-US" w:eastAsia="en-IN"/>
        </w:rPr>
        <w:t> </w:t>
      </w:r>
    </w:p>
    <w:p w:rsidR="008A458D" w:rsidRPr="008A458D" w:rsidRDefault="008A458D" w:rsidP="008A458D">
      <w:pPr>
        <w:spacing w:after="0" w:line="240" w:lineRule="auto"/>
        <w:rPr>
          <w:rFonts w:ascii="Franklin Gothic Book" w:eastAsia="Times New Roman" w:hAnsi="Franklin Gothic Book" w:cs="Times New Roman"/>
          <w:sz w:val="20"/>
          <w:szCs w:val="20"/>
          <w:lang w:eastAsia="en-IN"/>
        </w:rPr>
      </w:pPr>
      <w:r w:rsidRPr="008A458D">
        <w:rPr>
          <w:rFonts w:ascii="Franklin Gothic Book" w:eastAsia="Times New Roman" w:hAnsi="Franklin Gothic Book" w:cs="Times New Roman"/>
          <w:sz w:val="20"/>
          <w:szCs w:val="20"/>
          <w:u w:val="single"/>
          <w:lang w:eastAsia="en-IN"/>
        </w:rPr>
        <w:t>Why is it important?</w:t>
      </w:r>
      <w:r w:rsidRPr="008A458D">
        <w:rPr>
          <w:rFonts w:ascii="Franklin Gothic Book" w:eastAsia="Times New Roman" w:hAnsi="Franklin Gothic Book" w:cs="Times New Roman"/>
          <w:sz w:val="20"/>
          <w:szCs w:val="20"/>
          <w:lang w:eastAsia="en-IN"/>
        </w:rPr>
        <w:t> </w:t>
      </w:r>
      <w:r w:rsidRPr="008A458D">
        <w:rPr>
          <w:rFonts w:ascii="Franklin Gothic Book" w:eastAsia="Times New Roman" w:hAnsi="Franklin Gothic Book" w:cs="Times New Roman"/>
          <w:sz w:val="20"/>
          <w:szCs w:val="20"/>
          <w:lang w:val="en-US" w:eastAsia="en-IN"/>
        </w:rPr>
        <w:t>Inadequate sanitation causes several environmental issues (for eg., eutrophication of water bodies and depletion of ground water resources) while effective sanitation can resolve issues in other sectors as well. For instance, agriculture is one of the major contributors to climate change and this, in part, is due to the technologies used to produce chemical fertilizers. However, the right ecosan technologies can significantly reduce the need for chemical fertilizers (research has shown that the annual excreta generated by an individual is adequate to provide soil nutrients required to produce the annual cereal requirement for that person). Similarly, the world's rock phosphate resources are expected to be fully depleted in 100 years due to its consumption in producing fertilizers (phosphorous is one of the three macronutrients required for plant growth). With agricultural reuse, the naptha used to produce urea fertilizers can be avoided thus reducing resource requirement to meet energy needs. Permanent deterioration of soil quality due to use of chemical fertilizers can result in increase in economic refugees due to manmade as well as natural disasters. Do we have the option of not returning soil nutrients to the land? We have only one shared planet. Therefore, it is important that we take a One World view and take joint action. </w:t>
      </w:r>
    </w:p>
    <w:p w:rsidR="008A458D" w:rsidRPr="008A458D" w:rsidRDefault="008A458D" w:rsidP="008A458D">
      <w:pPr>
        <w:spacing w:after="0" w:line="240" w:lineRule="auto"/>
        <w:rPr>
          <w:rFonts w:ascii="Franklin Gothic Book" w:eastAsia="Times New Roman" w:hAnsi="Franklin Gothic Book" w:cs="Times New Roman"/>
          <w:sz w:val="20"/>
          <w:szCs w:val="20"/>
          <w:lang w:val="en-US" w:eastAsia="en-IN"/>
        </w:rPr>
      </w:pPr>
      <w:r w:rsidRPr="008A458D">
        <w:rPr>
          <w:rFonts w:ascii="Franklin Gothic Book" w:eastAsia="Times New Roman" w:hAnsi="Franklin Gothic Book" w:cs="Times New Roman"/>
          <w:sz w:val="20"/>
          <w:szCs w:val="20"/>
          <w:lang w:val="en-US" w:eastAsia="en-IN"/>
        </w:rPr>
        <w:t>  </w:t>
      </w:r>
    </w:p>
    <w:p w:rsidR="008A458D" w:rsidRPr="008A458D" w:rsidRDefault="008A458D" w:rsidP="008A458D">
      <w:pPr>
        <w:spacing w:after="0" w:line="240" w:lineRule="auto"/>
        <w:rPr>
          <w:rFonts w:ascii="Franklin Gothic Book" w:eastAsia="Times New Roman" w:hAnsi="Franklin Gothic Book" w:cs="Times New Roman"/>
          <w:sz w:val="20"/>
          <w:szCs w:val="20"/>
          <w:lang w:val="en-US" w:eastAsia="en-IN"/>
        </w:rPr>
      </w:pPr>
      <w:r w:rsidRPr="008A458D">
        <w:rPr>
          <w:rFonts w:ascii="Franklin Gothic Book" w:eastAsia="Times New Roman" w:hAnsi="Franklin Gothic Book" w:cs="Times New Roman"/>
          <w:sz w:val="20"/>
          <w:szCs w:val="20"/>
          <w:lang w:val="en-US" w:eastAsia="en-IN"/>
        </w:rPr>
        <w:t xml:space="preserve">In terms of realizing revenues by the buyer of the sanitation technology (considering that $1 invested in sanitation is expected to yield $6-8 returns), (a) what is the mechanism, (b) how to control price reduction if, for instance, there is water oversupply due to savings </w:t>
      </w:r>
      <w:r w:rsidR="00FD7C5B">
        <w:rPr>
          <w:rFonts w:ascii="Franklin Gothic Book" w:eastAsia="Times New Roman" w:hAnsi="Franklin Gothic Book" w:cs="Times New Roman"/>
          <w:sz w:val="20"/>
          <w:szCs w:val="20"/>
          <w:lang w:val="en-US" w:eastAsia="en-IN"/>
        </w:rPr>
        <w:t>in</w:t>
      </w:r>
      <w:r w:rsidRPr="008A458D">
        <w:rPr>
          <w:rFonts w:ascii="Franklin Gothic Book" w:eastAsia="Times New Roman" w:hAnsi="Franklin Gothic Book" w:cs="Times New Roman"/>
          <w:sz w:val="20"/>
          <w:szCs w:val="20"/>
          <w:lang w:val="en-US" w:eastAsia="en-IN"/>
        </w:rPr>
        <w:t xml:space="preserve"> sanitation use?</w:t>
      </w:r>
    </w:p>
    <w:p w:rsidR="008A458D" w:rsidRPr="008A458D" w:rsidRDefault="008A458D" w:rsidP="008A458D">
      <w:pPr>
        <w:spacing w:after="0" w:line="240" w:lineRule="auto"/>
        <w:rPr>
          <w:rFonts w:ascii="Franklin Gothic Book" w:eastAsia="Times New Roman" w:hAnsi="Franklin Gothic Book" w:cs="Times New Roman"/>
          <w:sz w:val="20"/>
          <w:szCs w:val="20"/>
          <w:lang w:val="en-US" w:eastAsia="en-IN"/>
        </w:rPr>
      </w:pPr>
      <w:r w:rsidRPr="008A458D">
        <w:rPr>
          <w:rFonts w:ascii="Franklin Gothic Book" w:eastAsia="Times New Roman" w:hAnsi="Franklin Gothic Book" w:cs="Times New Roman"/>
          <w:sz w:val="20"/>
          <w:szCs w:val="20"/>
          <w:lang w:val="en-US" w:eastAsia="en-IN"/>
        </w:rPr>
        <w:t> </w:t>
      </w:r>
    </w:p>
    <w:p w:rsidR="008A458D" w:rsidRDefault="00E440D7" w:rsidP="00E440D7">
      <w:pPr>
        <w:pStyle w:val="Heading2"/>
      </w:pPr>
      <w:bookmarkStart w:id="43" w:name="_Toc412931268"/>
      <w:r>
        <w:t>Human Right to Water and Sanitation (HRWS)</w:t>
      </w:r>
      <w:bookmarkEnd w:id="43"/>
    </w:p>
    <w:p w:rsidR="00E440D7" w:rsidRPr="00E440D7" w:rsidRDefault="00E440D7" w:rsidP="00E440D7">
      <w:pPr>
        <w:pStyle w:val="NormalWeb"/>
        <w:spacing w:before="0" w:beforeAutospacing="0" w:after="0" w:afterAutospacing="0"/>
        <w:rPr>
          <w:rFonts w:ascii="Franklin Gothic Book" w:hAnsi="Franklin Gothic Book"/>
          <w:sz w:val="20"/>
          <w:szCs w:val="20"/>
          <w:lang w:val="en-US"/>
        </w:rPr>
      </w:pPr>
      <w:r w:rsidRPr="00E440D7">
        <w:rPr>
          <w:rFonts w:ascii="Franklin Gothic Book" w:hAnsi="Franklin Gothic Book"/>
          <w:b/>
          <w:bCs/>
          <w:sz w:val="20"/>
          <w:szCs w:val="20"/>
          <w:lang w:val="en-US"/>
        </w:rPr>
        <w:t>Background:</w:t>
      </w:r>
      <w:r w:rsidRPr="00E440D7">
        <w:rPr>
          <w:rFonts w:ascii="Franklin Gothic Book" w:hAnsi="Franklin Gothic Book"/>
          <w:sz w:val="20"/>
          <w:szCs w:val="20"/>
          <w:lang w:val="en-US"/>
        </w:rPr>
        <w:t xml:space="preserve"> </w:t>
      </w:r>
    </w:p>
    <w:p w:rsidR="00D53248" w:rsidRDefault="00D53248" w:rsidP="00E440D7">
      <w:pPr>
        <w:pStyle w:val="NormalWeb"/>
        <w:spacing w:before="0" w:beforeAutospacing="0" w:after="0" w:afterAutospacing="0"/>
        <w:rPr>
          <w:rFonts w:ascii="Franklin Gothic Book" w:hAnsi="Franklin Gothic Book" w:cs="Calibri"/>
          <w:sz w:val="20"/>
          <w:szCs w:val="20"/>
          <w:lang w:val="en-US"/>
        </w:rPr>
      </w:pPr>
    </w:p>
    <w:p w:rsidR="00D53248" w:rsidRDefault="00D53248" w:rsidP="00E440D7">
      <w:pPr>
        <w:pStyle w:val="NormalWeb"/>
        <w:spacing w:before="0" w:beforeAutospacing="0" w:after="0" w:afterAutospacing="0"/>
        <w:rPr>
          <w:rFonts w:ascii="Franklin Gothic Book" w:hAnsi="Franklin Gothic Book" w:cs="Calibri"/>
          <w:sz w:val="20"/>
          <w:szCs w:val="20"/>
          <w:lang w:val="en-US"/>
        </w:rPr>
      </w:pPr>
      <w:r>
        <w:rPr>
          <w:rFonts w:ascii="Franklin Gothic Book" w:hAnsi="Franklin Gothic Book" w:cs="Calibri"/>
          <w:sz w:val="20"/>
          <w:szCs w:val="20"/>
          <w:lang w:val="en-US"/>
        </w:rPr>
        <w:t>Human rights criteria and principles:</w:t>
      </w:r>
    </w:p>
    <w:p w:rsidR="00D53248" w:rsidRDefault="00D53248" w:rsidP="00E440D7">
      <w:pPr>
        <w:pStyle w:val="NormalWeb"/>
        <w:spacing w:before="0" w:beforeAutospacing="0" w:after="0" w:afterAutospacing="0"/>
        <w:rPr>
          <w:rFonts w:ascii="Franklin Gothic Book" w:hAnsi="Franklin Gothic Book" w:cs="Calibri"/>
          <w:sz w:val="20"/>
          <w:szCs w:val="20"/>
          <w:lang w:val="en-US"/>
        </w:rPr>
      </w:pPr>
    </w:p>
    <w:tbl>
      <w:tblPr>
        <w:tblStyle w:val="TableGrid"/>
        <w:tblW w:w="0" w:type="auto"/>
        <w:tblLook w:val="04A0"/>
      </w:tblPr>
      <w:tblGrid>
        <w:gridCol w:w="4621"/>
        <w:gridCol w:w="4621"/>
      </w:tblGrid>
      <w:tr w:rsidR="00D53248" w:rsidTr="00D53248">
        <w:trPr>
          <w:tblHeader/>
        </w:trPr>
        <w:tc>
          <w:tcPr>
            <w:tcW w:w="4621" w:type="dxa"/>
            <w:shd w:val="clear" w:color="auto" w:fill="76923C" w:themeFill="accent3" w:themeFillShade="BF"/>
          </w:tcPr>
          <w:p w:rsidR="00D53248" w:rsidRDefault="00D53248" w:rsidP="00D53248">
            <w:pPr>
              <w:pStyle w:val="NormalWeb"/>
              <w:spacing w:before="60" w:beforeAutospacing="0" w:after="60" w:afterAutospacing="0"/>
              <w:rPr>
                <w:rFonts w:ascii="Franklin Gothic Book" w:hAnsi="Franklin Gothic Book" w:cs="Calibri"/>
                <w:sz w:val="20"/>
                <w:szCs w:val="20"/>
                <w:lang w:val="en-US"/>
              </w:rPr>
            </w:pPr>
            <w:r>
              <w:rPr>
                <w:rFonts w:ascii="Franklin Gothic Book" w:hAnsi="Franklin Gothic Book" w:cs="Calibri"/>
                <w:sz w:val="20"/>
                <w:szCs w:val="20"/>
                <w:lang w:val="en-US"/>
              </w:rPr>
              <w:t>Human rights criteria</w:t>
            </w:r>
          </w:p>
        </w:tc>
        <w:tc>
          <w:tcPr>
            <w:tcW w:w="4621" w:type="dxa"/>
            <w:shd w:val="clear" w:color="auto" w:fill="76923C" w:themeFill="accent3" w:themeFillShade="BF"/>
          </w:tcPr>
          <w:p w:rsidR="00D53248" w:rsidRDefault="00D53248" w:rsidP="00D53248">
            <w:pPr>
              <w:pStyle w:val="NormalWeb"/>
              <w:spacing w:before="60" w:beforeAutospacing="0" w:after="60" w:afterAutospacing="0"/>
              <w:rPr>
                <w:rFonts w:ascii="Franklin Gothic Book" w:hAnsi="Franklin Gothic Book" w:cs="Calibri"/>
                <w:sz w:val="20"/>
                <w:szCs w:val="20"/>
                <w:lang w:val="en-US"/>
              </w:rPr>
            </w:pPr>
            <w:r>
              <w:rPr>
                <w:rFonts w:ascii="Franklin Gothic Book" w:hAnsi="Franklin Gothic Book" w:cs="Calibri"/>
                <w:sz w:val="20"/>
                <w:szCs w:val="20"/>
                <w:lang w:val="en-US"/>
              </w:rPr>
              <w:t>Human rights principles</w:t>
            </w:r>
          </w:p>
        </w:tc>
      </w:tr>
      <w:tr w:rsidR="00D53248" w:rsidTr="00D53248">
        <w:tc>
          <w:tcPr>
            <w:tcW w:w="4621" w:type="dxa"/>
          </w:tcPr>
          <w:p w:rsidR="00D53248" w:rsidRDefault="00D53248" w:rsidP="00D53248">
            <w:pPr>
              <w:pStyle w:val="NormalWeb"/>
              <w:spacing w:before="60" w:beforeAutospacing="0" w:after="60" w:afterAutospacing="0"/>
              <w:rPr>
                <w:rFonts w:ascii="Franklin Gothic Book" w:hAnsi="Franklin Gothic Book" w:cs="Calibri"/>
                <w:sz w:val="20"/>
                <w:szCs w:val="20"/>
                <w:lang w:val="en-US"/>
              </w:rPr>
            </w:pPr>
            <w:r w:rsidRPr="00D53248">
              <w:rPr>
                <w:rFonts w:ascii="Franklin Gothic Book" w:hAnsi="Franklin Gothic Book" w:cs="Calibri"/>
                <w:color w:val="CC0066"/>
                <w:sz w:val="20"/>
                <w:szCs w:val="20"/>
                <w:lang w:val="en-US"/>
              </w:rPr>
              <w:t>Availability:</w:t>
            </w:r>
            <w:r>
              <w:rPr>
                <w:rFonts w:ascii="Franklin Gothic Book" w:hAnsi="Franklin Gothic Book" w:cs="Calibri"/>
                <w:sz w:val="20"/>
                <w:szCs w:val="20"/>
                <w:lang w:val="en-US"/>
              </w:rPr>
              <w:t xml:space="preserve"> </w:t>
            </w:r>
            <w:r w:rsidRPr="00D53248">
              <w:rPr>
                <w:rFonts w:ascii="Franklin Gothic Book" w:hAnsi="Franklin Gothic Book" w:cs="Calibri"/>
                <w:sz w:val="20"/>
                <w:szCs w:val="20"/>
                <w:lang w:val="en-US"/>
              </w:rPr>
              <w:t>The human right to water and sanitation means that water must be available is sufficient quantities for  personal and domestic uses – cooking, drinking, personal and household hygiene -, with these uses being prioritised over water uses like agriculture and industry. Likewise a sufficient number of sanitation facilities must be available.</w:t>
            </w:r>
          </w:p>
        </w:tc>
        <w:tc>
          <w:tcPr>
            <w:tcW w:w="4621" w:type="dxa"/>
          </w:tcPr>
          <w:p w:rsidR="00D53248" w:rsidRDefault="00D53248" w:rsidP="00D53248">
            <w:pPr>
              <w:pStyle w:val="NormalWeb"/>
              <w:spacing w:before="60" w:beforeAutospacing="0" w:after="60" w:afterAutospacing="0"/>
              <w:rPr>
                <w:rFonts w:ascii="Franklin Gothic Book" w:hAnsi="Franklin Gothic Book" w:cs="Calibri"/>
                <w:sz w:val="20"/>
                <w:szCs w:val="20"/>
                <w:lang w:val="en-US"/>
              </w:rPr>
            </w:pPr>
            <w:r w:rsidRPr="00D53248">
              <w:rPr>
                <w:rFonts w:ascii="Franklin Gothic Book" w:hAnsi="Franklin Gothic Book" w:cs="Calibri"/>
                <w:color w:val="CC0066"/>
                <w:sz w:val="20"/>
                <w:szCs w:val="20"/>
                <w:lang w:val="en-US"/>
              </w:rPr>
              <w:t>Non-discrimination:</w:t>
            </w:r>
            <w:r>
              <w:rPr>
                <w:rFonts w:ascii="Franklin Gothic Book" w:hAnsi="Franklin Gothic Book" w:cs="Calibri"/>
                <w:sz w:val="20"/>
                <w:szCs w:val="20"/>
                <w:lang w:val="en-US"/>
              </w:rPr>
              <w:t xml:space="preserve"> </w:t>
            </w:r>
            <w:r w:rsidRPr="00D53248">
              <w:rPr>
                <w:rFonts w:ascii="Franklin Gothic Book" w:hAnsi="Franklin Gothic Book" w:cs="Calibri"/>
                <w:sz w:val="20"/>
                <w:szCs w:val="20"/>
                <w:lang w:val="en-US"/>
              </w:rPr>
              <w:t xml:space="preserve">Non-discrimination is central to human rights. Discrimination on prohibited grounds including race, colour, sex, age, language, religion, political or other opinion, national or social origin, property, birth, physical or mental disability, health status or any other civil, political, social or other status must be avoided, both in law and in practice. In order to address existing discrimination, positive targeted measures may have to be adopted. In this regard, priority must be given to the most </w:t>
            </w:r>
            <w:r w:rsidRPr="00D53248">
              <w:rPr>
                <w:rFonts w:ascii="Franklin Gothic Book" w:hAnsi="Franklin Gothic Book" w:cs="Calibri"/>
                <w:sz w:val="20"/>
                <w:szCs w:val="20"/>
                <w:lang w:val="en-US"/>
              </w:rPr>
              <w:lastRenderedPageBreak/>
              <w:t>marginalized and vulnerable to exclusion and discrimination. Services must also be technically safe and take into account the safety needs of people with disabilities, as well as of children.</w:t>
            </w:r>
          </w:p>
        </w:tc>
      </w:tr>
      <w:tr w:rsidR="00D53248" w:rsidTr="00D53248">
        <w:tc>
          <w:tcPr>
            <w:tcW w:w="4621" w:type="dxa"/>
          </w:tcPr>
          <w:p w:rsidR="00D53248" w:rsidRDefault="00D53248" w:rsidP="00D53248">
            <w:pPr>
              <w:pStyle w:val="NormalWeb"/>
              <w:spacing w:before="60" w:beforeAutospacing="0" w:after="60" w:afterAutospacing="0"/>
              <w:rPr>
                <w:rFonts w:ascii="Franklin Gothic Book" w:hAnsi="Franklin Gothic Book" w:cs="Calibri"/>
                <w:sz w:val="20"/>
                <w:szCs w:val="20"/>
                <w:lang w:val="en-US"/>
              </w:rPr>
            </w:pPr>
            <w:r w:rsidRPr="00D53248">
              <w:rPr>
                <w:rFonts w:ascii="Franklin Gothic Book" w:hAnsi="Franklin Gothic Book" w:cs="Calibri"/>
                <w:color w:val="CC0066"/>
                <w:sz w:val="20"/>
                <w:szCs w:val="20"/>
                <w:lang w:val="en-US"/>
              </w:rPr>
              <w:lastRenderedPageBreak/>
              <w:t>Quality:</w:t>
            </w:r>
            <w:r>
              <w:rPr>
                <w:rFonts w:ascii="Franklin Gothic Book" w:hAnsi="Franklin Gothic Book" w:cs="Calibri"/>
                <w:sz w:val="20"/>
                <w:szCs w:val="20"/>
                <w:lang w:val="en-US"/>
              </w:rPr>
              <w:t xml:space="preserve"> </w:t>
            </w:r>
            <w:r w:rsidRPr="00D53248">
              <w:rPr>
                <w:rFonts w:ascii="Franklin Gothic Book" w:hAnsi="Franklin Gothic Book" w:cs="Calibri"/>
                <w:sz w:val="20"/>
                <w:szCs w:val="20"/>
                <w:lang w:val="en-US"/>
              </w:rPr>
              <w:t>Water must be safe for consumption and other uses and not threaten human health. Sanitation facilities must be hygienically and technically safe to use, which means that they must effectively prevent human, animal and insect contact with human excreta. To ensure hygiene, access to water for cleansing and hand-washing after use is essential. States enjoy a relative margin of discretion to establish quality standards while following WHO standards.</w:t>
            </w:r>
          </w:p>
        </w:tc>
        <w:tc>
          <w:tcPr>
            <w:tcW w:w="4621" w:type="dxa"/>
          </w:tcPr>
          <w:p w:rsidR="00D53248" w:rsidRDefault="00D53248" w:rsidP="00D53248">
            <w:pPr>
              <w:pStyle w:val="NormalWeb"/>
              <w:spacing w:before="60" w:beforeAutospacing="0" w:after="60" w:afterAutospacing="0"/>
              <w:rPr>
                <w:rFonts w:ascii="Franklin Gothic Book" w:hAnsi="Franklin Gothic Book" w:cs="Calibri"/>
                <w:sz w:val="20"/>
                <w:szCs w:val="20"/>
                <w:lang w:val="en-US"/>
              </w:rPr>
            </w:pPr>
            <w:r w:rsidRPr="00D53248">
              <w:rPr>
                <w:rFonts w:ascii="Franklin Gothic Book" w:hAnsi="Franklin Gothic Book" w:cs="Calibri"/>
                <w:color w:val="CC0066"/>
                <w:sz w:val="20"/>
                <w:szCs w:val="20"/>
                <w:lang w:val="en-US"/>
              </w:rPr>
              <w:t>Access to information:</w:t>
            </w:r>
            <w:r>
              <w:rPr>
                <w:rFonts w:ascii="Franklin Gothic Book" w:hAnsi="Franklin Gothic Book" w:cs="Calibri"/>
                <w:sz w:val="20"/>
                <w:szCs w:val="20"/>
                <w:lang w:val="en-US"/>
              </w:rPr>
              <w:t xml:space="preserve"> </w:t>
            </w:r>
            <w:r w:rsidRPr="00D53248">
              <w:rPr>
                <w:rFonts w:ascii="Franklin Gothic Book" w:hAnsi="Franklin Gothic Book" w:cs="Calibri"/>
                <w:sz w:val="20"/>
                <w:szCs w:val="20"/>
                <w:lang w:val="en-US"/>
              </w:rPr>
              <w:t>This includes the right to seek, receive and impart information concerning water issues. To reach people and actually provide accessible information, multiple channels of information, that consider cultural communication preferences, have to be used. Moreover, capacity development and training may be required – because only when existing legislation and policies are understood, can they be utilised, challenged or transformed.</w:t>
            </w:r>
          </w:p>
        </w:tc>
      </w:tr>
      <w:tr w:rsidR="00D53248" w:rsidTr="00D53248">
        <w:tc>
          <w:tcPr>
            <w:tcW w:w="4621" w:type="dxa"/>
          </w:tcPr>
          <w:p w:rsidR="00D53248" w:rsidRDefault="00D53248" w:rsidP="00D53248">
            <w:pPr>
              <w:pStyle w:val="NormalWeb"/>
              <w:spacing w:before="60" w:beforeAutospacing="0" w:after="60" w:afterAutospacing="0"/>
              <w:rPr>
                <w:rFonts w:ascii="Franklin Gothic Book" w:hAnsi="Franklin Gothic Book" w:cs="Calibri"/>
                <w:sz w:val="20"/>
                <w:szCs w:val="20"/>
                <w:lang w:val="en-US"/>
              </w:rPr>
            </w:pPr>
            <w:r w:rsidRPr="00D53248">
              <w:rPr>
                <w:rFonts w:ascii="Franklin Gothic Book" w:hAnsi="Franklin Gothic Book" w:cs="Calibri"/>
                <w:color w:val="CC0066"/>
                <w:sz w:val="20"/>
                <w:szCs w:val="20"/>
                <w:lang w:val="en-US"/>
              </w:rPr>
              <w:t>Acceptability:</w:t>
            </w:r>
            <w:r>
              <w:rPr>
                <w:rFonts w:ascii="Franklin Gothic Book" w:hAnsi="Franklin Gothic Book" w:cs="Calibri"/>
                <w:sz w:val="20"/>
                <w:szCs w:val="20"/>
                <w:lang w:val="en-US"/>
              </w:rPr>
              <w:t xml:space="preserve"> </w:t>
            </w:r>
            <w:r w:rsidRPr="00D53248">
              <w:rPr>
                <w:rFonts w:ascii="Franklin Gothic Book" w:hAnsi="Franklin Gothic Book" w:cs="Calibri"/>
                <w:sz w:val="20"/>
                <w:szCs w:val="20"/>
                <w:lang w:val="en-US"/>
              </w:rPr>
              <w:t>Water and sanitation facilities and services must be culturally and socially acceptable. Depending on the culture, acceptability can often require privacy, as well as separate facilities for women and men in public places, and for girls and boys in schools. Facilities will need to accommodate common hygiene practices in specific cultures, such as for anal and genital cleansing. Also women’s toilets need to accommodate menstruation needs.  In addition to safety, water should also be of an acceptable colour, odour and taste.</w:t>
            </w:r>
          </w:p>
        </w:tc>
        <w:tc>
          <w:tcPr>
            <w:tcW w:w="4621" w:type="dxa"/>
          </w:tcPr>
          <w:p w:rsidR="00D53248" w:rsidRDefault="00D53248" w:rsidP="00D53248">
            <w:pPr>
              <w:pStyle w:val="NormalWeb"/>
              <w:spacing w:before="60" w:beforeAutospacing="0" w:after="60" w:afterAutospacing="0"/>
              <w:rPr>
                <w:rFonts w:ascii="Franklin Gothic Book" w:hAnsi="Franklin Gothic Book" w:cs="Calibri"/>
                <w:sz w:val="20"/>
                <w:szCs w:val="20"/>
                <w:lang w:val="en-US"/>
              </w:rPr>
            </w:pPr>
            <w:r w:rsidRPr="00D53248">
              <w:rPr>
                <w:rFonts w:ascii="Franklin Gothic Book" w:hAnsi="Franklin Gothic Book" w:cs="Calibri"/>
                <w:color w:val="CC0066"/>
                <w:sz w:val="20"/>
                <w:szCs w:val="20"/>
                <w:lang w:val="en-US"/>
              </w:rPr>
              <w:t>Participation:</w:t>
            </w:r>
            <w:r>
              <w:rPr>
                <w:rFonts w:ascii="Franklin Gothic Book" w:hAnsi="Franklin Gothic Book" w:cs="Calibri"/>
                <w:sz w:val="20"/>
                <w:szCs w:val="20"/>
                <w:lang w:val="en-US"/>
              </w:rPr>
              <w:t xml:space="preserve"> </w:t>
            </w:r>
            <w:r w:rsidRPr="00D53248">
              <w:rPr>
                <w:rFonts w:ascii="Franklin Gothic Book" w:hAnsi="Franklin Gothic Book" w:cs="Calibri"/>
                <w:sz w:val="20"/>
                <w:szCs w:val="20"/>
                <w:lang w:val="en-US"/>
              </w:rPr>
              <w:t>Processes related to planning, design, construction, maintenance and monitoring of sanitation and water services should be participatory. This requires a genuine opportunity to freely express demands and concerns and influence decisions. Also, it is crucial to include representatives of all concerned individuals, groups and communities in participatory processes. Poor people and members of marginalized groups are frequently excluded from decision-making regarding water and sanitation, and hence their needs are seldom prioritized. Community participation in the planning and design of water and sanitation programmes is also essential to ensure that water and sanitation services are relevant and appropriate, and thus ultimately sustainable.</w:t>
            </w:r>
          </w:p>
        </w:tc>
      </w:tr>
      <w:tr w:rsidR="00D53248" w:rsidTr="00D53248">
        <w:tc>
          <w:tcPr>
            <w:tcW w:w="4621" w:type="dxa"/>
          </w:tcPr>
          <w:p w:rsidR="00D53248" w:rsidRDefault="00D53248" w:rsidP="00D53248">
            <w:pPr>
              <w:pStyle w:val="NormalWeb"/>
              <w:spacing w:before="60" w:beforeAutospacing="0" w:after="60" w:afterAutospacing="0"/>
              <w:rPr>
                <w:rFonts w:ascii="Franklin Gothic Book" w:hAnsi="Franklin Gothic Book" w:cs="Calibri"/>
                <w:sz w:val="20"/>
                <w:szCs w:val="20"/>
                <w:lang w:val="en-US"/>
              </w:rPr>
            </w:pPr>
            <w:r w:rsidRPr="00D53248">
              <w:rPr>
                <w:rFonts w:ascii="Franklin Gothic Book" w:hAnsi="Franklin Gothic Book" w:cs="Calibri"/>
                <w:color w:val="CC0066"/>
                <w:sz w:val="20"/>
                <w:szCs w:val="20"/>
                <w:lang w:val="en-US"/>
              </w:rPr>
              <w:t>Accessibility:</w:t>
            </w:r>
            <w:r>
              <w:rPr>
                <w:rFonts w:ascii="Franklin Gothic Book" w:hAnsi="Franklin Gothic Book" w:cs="Calibri"/>
                <w:sz w:val="20"/>
                <w:szCs w:val="20"/>
                <w:lang w:val="en-US"/>
              </w:rPr>
              <w:t xml:space="preserve"> </w:t>
            </w:r>
            <w:r w:rsidRPr="00D53248">
              <w:rPr>
                <w:rFonts w:ascii="Franklin Gothic Book" w:hAnsi="Franklin Gothic Book" w:cs="Calibri"/>
                <w:sz w:val="20"/>
                <w:szCs w:val="20"/>
                <w:lang w:val="en-US"/>
              </w:rPr>
              <w:t>Water and sanitation services must be accessible to everyone in the household or its vicinity on a continuous basis, as well as in schools, health-care facilities and other public institutions and places. Physical security must not be threatened during access to facilities.</w:t>
            </w:r>
          </w:p>
        </w:tc>
        <w:tc>
          <w:tcPr>
            <w:tcW w:w="4621" w:type="dxa"/>
          </w:tcPr>
          <w:p w:rsidR="00D53248" w:rsidRDefault="00D53248" w:rsidP="00D53248">
            <w:pPr>
              <w:pStyle w:val="NormalWeb"/>
              <w:spacing w:before="60" w:beforeAutospacing="0" w:after="60" w:afterAutospacing="0"/>
              <w:rPr>
                <w:rFonts w:ascii="Franklin Gothic Book" w:hAnsi="Franklin Gothic Book" w:cs="Calibri"/>
                <w:sz w:val="20"/>
                <w:szCs w:val="20"/>
                <w:lang w:val="en-US"/>
              </w:rPr>
            </w:pPr>
            <w:r w:rsidRPr="00D53248">
              <w:rPr>
                <w:rFonts w:ascii="Franklin Gothic Book" w:hAnsi="Franklin Gothic Book" w:cs="Calibri"/>
                <w:color w:val="CC0066"/>
                <w:sz w:val="20"/>
                <w:szCs w:val="20"/>
                <w:lang w:val="en-US"/>
              </w:rPr>
              <w:t>Accountability:</w:t>
            </w:r>
            <w:r>
              <w:rPr>
                <w:rFonts w:ascii="Franklin Gothic Book" w:hAnsi="Franklin Gothic Book" w:cs="Calibri"/>
                <w:sz w:val="20"/>
                <w:szCs w:val="20"/>
                <w:lang w:val="en-US"/>
              </w:rPr>
              <w:t xml:space="preserve"> </w:t>
            </w:r>
            <w:r w:rsidRPr="00D53248">
              <w:rPr>
                <w:rFonts w:ascii="Franklin Gothic Book" w:hAnsi="Franklin Gothic Book" w:cs="Calibri"/>
                <w:sz w:val="20"/>
                <w:szCs w:val="20"/>
                <w:lang w:val="en-US"/>
              </w:rPr>
              <w:t>The realization of human rights requires responsive and accountable institutions, a clear designation of responsibilities and coordination between different entities involved. States should be held accountable for meeting these obligations and ensuring that non-State actors respect them. Persons or groups denied their HRTWS should have access to effective judicial or other appropriate remedies, like courts, national ombudspersons or human right commissions.</w:t>
            </w:r>
          </w:p>
        </w:tc>
      </w:tr>
      <w:tr w:rsidR="00D53248" w:rsidTr="00D53248">
        <w:tc>
          <w:tcPr>
            <w:tcW w:w="4621" w:type="dxa"/>
          </w:tcPr>
          <w:p w:rsidR="00D53248" w:rsidRDefault="00D53248" w:rsidP="00D53248">
            <w:pPr>
              <w:pStyle w:val="NormalWeb"/>
              <w:spacing w:before="60" w:beforeAutospacing="0" w:after="60" w:afterAutospacing="0"/>
              <w:rPr>
                <w:rFonts w:ascii="Franklin Gothic Book" w:hAnsi="Franklin Gothic Book" w:cs="Calibri"/>
                <w:sz w:val="20"/>
                <w:szCs w:val="20"/>
                <w:lang w:val="en-US"/>
              </w:rPr>
            </w:pPr>
            <w:r w:rsidRPr="00D53248">
              <w:rPr>
                <w:rFonts w:ascii="Franklin Gothic Book" w:hAnsi="Franklin Gothic Book" w:cs="Calibri"/>
                <w:color w:val="CC0066"/>
                <w:sz w:val="20"/>
                <w:szCs w:val="20"/>
                <w:lang w:val="en-US"/>
              </w:rPr>
              <w:t>Affordability:</w:t>
            </w:r>
            <w:r>
              <w:rPr>
                <w:rFonts w:ascii="Franklin Gothic Book" w:hAnsi="Franklin Gothic Book" w:cs="Calibri"/>
                <w:sz w:val="20"/>
                <w:szCs w:val="20"/>
                <w:lang w:val="en-US"/>
              </w:rPr>
              <w:t xml:space="preserve"> </w:t>
            </w:r>
            <w:r w:rsidRPr="00D53248">
              <w:rPr>
                <w:rFonts w:ascii="Franklin Gothic Book" w:hAnsi="Franklin Gothic Book" w:cs="Calibri"/>
                <w:sz w:val="20"/>
                <w:szCs w:val="20"/>
                <w:lang w:val="en-US"/>
              </w:rPr>
              <w:t>Access to sanitation and water facilities and services must be done at a price that is affordable for all people. Access to sanitation and water must not compromise the ability to pay other essential necessities guaranteed by human rights, such as food, housing and health care.</w:t>
            </w:r>
            <w:r w:rsidRPr="00D53248">
              <w:rPr>
                <w:rFonts w:ascii="Franklin Gothic Book" w:hAnsi="Franklin Gothic Book" w:cs="Calibri"/>
                <w:sz w:val="20"/>
                <w:szCs w:val="20"/>
                <w:lang w:val="en-US"/>
              </w:rPr>
              <w:br/>
              <w:t>That water must be affordable does not mean that water should be free as a rule, but that no person can be deprived of the right to water for economic reasons. UNDP proposes that household spending in water does not exceed 3% of family income.</w:t>
            </w:r>
          </w:p>
        </w:tc>
        <w:tc>
          <w:tcPr>
            <w:tcW w:w="4621" w:type="dxa"/>
          </w:tcPr>
          <w:p w:rsidR="00D53248" w:rsidRDefault="00D53248" w:rsidP="00D53248">
            <w:pPr>
              <w:pStyle w:val="NormalWeb"/>
              <w:spacing w:before="60" w:beforeAutospacing="0" w:after="60" w:afterAutospacing="0"/>
              <w:rPr>
                <w:rFonts w:ascii="Franklin Gothic Book" w:hAnsi="Franklin Gothic Book" w:cs="Calibri"/>
                <w:sz w:val="20"/>
                <w:szCs w:val="20"/>
                <w:lang w:val="en-US"/>
              </w:rPr>
            </w:pPr>
            <w:r w:rsidRPr="00D53248">
              <w:rPr>
                <w:rFonts w:ascii="Franklin Gothic Book" w:hAnsi="Franklin Gothic Book" w:cs="Calibri"/>
                <w:color w:val="CC0066"/>
                <w:sz w:val="20"/>
                <w:szCs w:val="20"/>
                <w:lang w:val="en-US"/>
              </w:rPr>
              <w:t>Sustainability:</w:t>
            </w:r>
            <w:r>
              <w:rPr>
                <w:rFonts w:ascii="Franklin Gothic Book" w:hAnsi="Franklin Gothic Book" w:cs="Calibri"/>
                <w:sz w:val="20"/>
                <w:szCs w:val="20"/>
                <w:lang w:val="en-US"/>
              </w:rPr>
              <w:t xml:space="preserve"> </w:t>
            </w:r>
            <w:r w:rsidRPr="00D53248">
              <w:rPr>
                <w:rFonts w:ascii="Franklin Gothic Book" w:hAnsi="Franklin Gothic Book" w:cs="Calibri"/>
                <w:sz w:val="20"/>
                <w:szCs w:val="20"/>
                <w:lang w:val="en-US"/>
              </w:rPr>
              <w:t>The human rights obligations related to water and sanitation have to be met in a sustainable manner. This means practices have to be economically, environmentally and socially sustainable so that future generations can enjoy the right too. The achieved impact must be continuous and long-lasting.</w:t>
            </w:r>
          </w:p>
        </w:tc>
      </w:tr>
    </w:tbl>
    <w:p w:rsidR="00D53248" w:rsidRDefault="00D53248" w:rsidP="00E440D7">
      <w:pPr>
        <w:pStyle w:val="NormalWeb"/>
        <w:spacing w:before="0" w:beforeAutospacing="0" w:after="0" w:afterAutospacing="0"/>
        <w:rPr>
          <w:rFonts w:ascii="Franklin Gothic Book" w:hAnsi="Franklin Gothic Book" w:cs="Calibri"/>
          <w:sz w:val="20"/>
          <w:szCs w:val="20"/>
          <w:lang w:val="en-US"/>
        </w:rPr>
      </w:pPr>
      <w:r>
        <w:rPr>
          <w:rFonts w:ascii="Franklin Gothic Book" w:hAnsi="Franklin Gothic Book" w:cs="Calibri"/>
          <w:sz w:val="20"/>
          <w:szCs w:val="20"/>
          <w:lang w:val="en-US"/>
        </w:rPr>
        <w:t>Source: Water</w:t>
      </w:r>
      <w:r w:rsidRPr="00D53248">
        <w:rPr>
          <w:rFonts w:ascii="Franklin Gothic Book" w:hAnsi="Franklin Gothic Book" w:cs="Calibri"/>
          <w:i/>
          <w:sz w:val="20"/>
          <w:szCs w:val="20"/>
          <w:lang w:val="en-US"/>
        </w:rPr>
        <w:t>Lex</w:t>
      </w:r>
      <w:r>
        <w:rPr>
          <w:rFonts w:ascii="Franklin Gothic Book" w:hAnsi="Franklin Gothic Book" w:cs="Calibri"/>
          <w:sz w:val="20"/>
          <w:szCs w:val="20"/>
          <w:lang w:val="en-US"/>
        </w:rPr>
        <w:t xml:space="preserve"> Toolkit. Integrating the Human Right to Water and Sanitation in Development Practice. </w:t>
      </w:r>
      <w:hyperlink r:id="rId42" w:history="1">
        <w:r w:rsidRPr="00FB1D08">
          <w:rPr>
            <w:rStyle w:val="Hyperlink"/>
            <w:rFonts w:ascii="Franklin Gothic Book" w:hAnsi="Franklin Gothic Book" w:cs="Calibri"/>
            <w:sz w:val="20"/>
            <w:szCs w:val="20"/>
            <w:lang w:val="en-US"/>
          </w:rPr>
          <w:t>http://www.waterlex.org/waterlex-toolkit/what-are-the-human-rights-principles-and-criteria/</w:t>
        </w:r>
      </w:hyperlink>
      <w:r>
        <w:rPr>
          <w:rFonts w:ascii="Franklin Gothic Book" w:hAnsi="Franklin Gothic Book" w:cs="Calibri"/>
          <w:sz w:val="20"/>
          <w:szCs w:val="20"/>
          <w:lang w:val="en-US"/>
        </w:rPr>
        <w:t xml:space="preserve"> </w:t>
      </w:r>
    </w:p>
    <w:p w:rsidR="00D53248" w:rsidRDefault="00D53248" w:rsidP="00E440D7">
      <w:pPr>
        <w:pStyle w:val="NormalWeb"/>
        <w:spacing w:before="0" w:beforeAutospacing="0" w:after="0" w:afterAutospacing="0"/>
        <w:rPr>
          <w:rFonts w:ascii="Franklin Gothic Book" w:hAnsi="Franklin Gothic Book" w:cs="Calibri"/>
          <w:sz w:val="20"/>
          <w:szCs w:val="20"/>
          <w:lang w:val="en-US"/>
        </w:rPr>
      </w:pPr>
    </w:p>
    <w:p w:rsidR="00D53248" w:rsidRPr="00E440D7" w:rsidRDefault="00D53248" w:rsidP="00E440D7">
      <w:pPr>
        <w:pStyle w:val="NormalWeb"/>
        <w:spacing w:before="0" w:beforeAutospacing="0" w:after="0" w:afterAutospacing="0"/>
        <w:rPr>
          <w:rFonts w:ascii="Franklin Gothic Book" w:hAnsi="Franklin Gothic Book" w:cs="Calibri"/>
          <w:sz w:val="20"/>
          <w:szCs w:val="20"/>
          <w:lang w:val="en-US"/>
        </w:rPr>
      </w:pPr>
    </w:p>
    <w:p w:rsidR="00E440D7" w:rsidRPr="00E440D7" w:rsidRDefault="00E440D7" w:rsidP="00E440D7">
      <w:pPr>
        <w:pStyle w:val="NormalWeb"/>
        <w:spacing w:before="0" w:beforeAutospacing="0" w:after="0" w:afterAutospacing="0"/>
        <w:rPr>
          <w:rFonts w:ascii="Franklin Gothic Book" w:hAnsi="Franklin Gothic Book"/>
          <w:sz w:val="20"/>
          <w:szCs w:val="20"/>
        </w:rPr>
      </w:pPr>
      <w:r w:rsidRPr="00E440D7">
        <w:rPr>
          <w:rFonts w:ascii="Franklin Gothic Book" w:hAnsi="Franklin Gothic Book"/>
          <w:sz w:val="20"/>
          <w:szCs w:val="20"/>
        </w:rPr>
        <w:lastRenderedPageBreak/>
        <w:t>_________________________________________________________________________</w:t>
      </w:r>
    </w:p>
    <w:p w:rsidR="00E440D7" w:rsidRPr="00E440D7" w:rsidRDefault="00E440D7" w:rsidP="00E440D7">
      <w:pPr>
        <w:pStyle w:val="NormalWeb"/>
        <w:spacing w:before="0" w:beforeAutospacing="0" w:after="0" w:afterAutospacing="0"/>
        <w:rPr>
          <w:rFonts w:ascii="Franklin Gothic Book" w:hAnsi="Franklin Gothic Book"/>
          <w:sz w:val="20"/>
          <w:szCs w:val="20"/>
        </w:rPr>
      </w:pPr>
      <w:r w:rsidRPr="00E440D7">
        <w:rPr>
          <w:rFonts w:ascii="Franklin Gothic Book" w:hAnsi="Franklin Gothic Book"/>
          <w:sz w:val="20"/>
          <w:szCs w:val="20"/>
        </w:rPr>
        <w:t> </w:t>
      </w:r>
    </w:p>
    <w:p w:rsidR="00E440D7" w:rsidRPr="00E440D7" w:rsidRDefault="00E440D7" w:rsidP="00E440D7">
      <w:pPr>
        <w:pStyle w:val="NormalWeb"/>
        <w:spacing w:before="0" w:beforeAutospacing="0" w:after="0" w:afterAutospacing="0"/>
        <w:rPr>
          <w:rFonts w:ascii="Franklin Gothic Book" w:hAnsi="Franklin Gothic Book"/>
          <w:sz w:val="20"/>
          <w:szCs w:val="20"/>
        </w:rPr>
      </w:pPr>
      <w:r w:rsidRPr="00E440D7">
        <w:rPr>
          <w:rFonts w:ascii="Franklin Gothic Book" w:hAnsi="Franklin Gothic Book"/>
          <w:sz w:val="20"/>
          <w:szCs w:val="20"/>
        </w:rPr>
        <w:t>[First Consultative Report on JMP Monitoring Indicators for WATSAN]</w:t>
      </w:r>
    </w:p>
    <w:p w:rsidR="00E440D7" w:rsidRPr="00E440D7" w:rsidRDefault="00E440D7" w:rsidP="00E440D7">
      <w:pPr>
        <w:pStyle w:val="NormalWeb"/>
        <w:spacing w:before="0" w:beforeAutospacing="0" w:after="0" w:afterAutospacing="0"/>
        <w:rPr>
          <w:rFonts w:ascii="Franklin Gothic Book" w:hAnsi="Franklin Gothic Book"/>
          <w:sz w:val="20"/>
          <w:szCs w:val="20"/>
        </w:rPr>
      </w:pPr>
      <w:r w:rsidRPr="00E440D7">
        <w:rPr>
          <w:rFonts w:ascii="Franklin Gothic Book" w:hAnsi="Franklin Gothic Book"/>
          <w:sz w:val="20"/>
          <w:szCs w:val="20"/>
        </w:rPr>
        <w:t> </w:t>
      </w:r>
    </w:p>
    <w:p w:rsidR="00E440D7" w:rsidRPr="00E440D7" w:rsidRDefault="00E440D7" w:rsidP="00E440D7">
      <w:pPr>
        <w:pStyle w:val="NormalWeb"/>
        <w:spacing w:before="0" w:beforeAutospacing="0" w:after="0" w:afterAutospacing="0"/>
        <w:rPr>
          <w:rFonts w:ascii="Franklin Gothic Book" w:hAnsi="Franklin Gothic Book"/>
          <w:sz w:val="20"/>
          <w:szCs w:val="20"/>
        </w:rPr>
      </w:pPr>
      <w:r w:rsidRPr="00E440D7">
        <w:rPr>
          <w:rFonts w:ascii="Franklin Gothic Book" w:hAnsi="Franklin Gothic Book"/>
          <w:sz w:val="20"/>
          <w:szCs w:val="20"/>
        </w:rPr>
        <w:t>The human rights framework represents a paradigm shift. The human rights framework does not impose one-size-fits-all solutions. National and local governments are expected to know best what is relevant and appropriate for their populations, guided by substantive human rights standards and ‘good process’ principles. The human rights framework requires all groups to have access, over time, within the maximum extent of available resources. So the policy framework will have to be essentially different to cover all the obligations, and to secure all funding requirements (e.g. for the most isolated communities). Are resources to be explicitly allocated to address the needs of these most disadvantaged groups? In this shifting context, JMP should include more dimensions – current indicators do not capture equity and dignity. We need to measure how to give appropriately enhanced attention to the most disadvantaged, on the basis of which such groups will be more empowered.</w:t>
      </w:r>
    </w:p>
    <w:p w:rsidR="00E440D7" w:rsidRPr="00E440D7" w:rsidRDefault="00E440D7" w:rsidP="00E440D7">
      <w:pPr>
        <w:pStyle w:val="NormalWeb"/>
        <w:spacing w:before="0" w:beforeAutospacing="0" w:after="0" w:afterAutospacing="0"/>
        <w:rPr>
          <w:rFonts w:ascii="Franklin Gothic Book" w:hAnsi="Franklin Gothic Book"/>
          <w:sz w:val="20"/>
          <w:szCs w:val="20"/>
          <w:lang w:val="en-US"/>
        </w:rPr>
      </w:pPr>
      <w:r w:rsidRPr="00E440D7">
        <w:rPr>
          <w:rFonts w:ascii="Franklin Gothic Book" w:hAnsi="Franklin Gothic Book"/>
          <w:sz w:val="20"/>
          <w:szCs w:val="20"/>
          <w:lang w:val="en-US"/>
        </w:rPr>
        <w:t> </w:t>
      </w:r>
    </w:p>
    <w:p w:rsidR="00E440D7" w:rsidRPr="00E440D7" w:rsidRDefault="00E440D7" w:rsidP="00E440D7">
      <w:pPr>
        <w:pStyle w:val="NormalWeb"/>
        <w:spacing w:before="0" w:beforeAutospacing="0" w:after="0" w:afterAutospacing="0"/>
        <w:rPr>
          <w:rFonts w:ascii="Franklin Gothic Book" w:hAnsi="Franklin Gothic Book"/>
          <w:sz w:val="20"/>
          <w:szCs w:val="20"/>
        </w:rPr>
      </w:pPr>
      <w:r w:rsidRPr="00E440D7">
        <w:rPr>
          <w:rFonts w:ascii="Franklin Gothic Book" w:hAnsi="Franklin Gothic Book"/>
          <w:sz w:val="20"/>
          <w:szCs w:val="20"/>
        </w:rPr>
        <w:t xml:space="preserve">One cannot demand universal rights to goods and services: </w:t>
      </w:r>
    </w:p>
    <w:p w:rsidR="00E440D7" w:rsidRPr="00E440D7" w:rsidRDefault="00E440D7" w:rsidP="004A31AF">
      <w:pPr>
        <w:numPr>
          <w:ilvl w:val="0"/>
          <w:numId w:val="38"/>
        </w:numPr>
        <w:spacing w:after="0" w:line="240" w:lineRule="auto"/>
        <w:textAlignment w:val="center"/>
        <w:rPr>
          <w:rFonts w:ascii="Franklin Gothic Book" w:hAnsi="Franklin Gothic Book"/>
          <w:sz w:val="20"/>
          <w:szCs w:val="20"/>
        </w:rPr>
      </w:pPr>
      <w:r w:rsidRPr="00E440D7">
        <w:rPr>
          <w:rFonts w:ascii="Franklin Gothic Book" w:hAnsi="Franklin Gothic Book"/>
          <w:sz w:val="20"/>
          <w:szCs w:val="20"/>
        </w:rPr>
        <w:t xml:space="preserve">whose resources are to be used in meeting human rights to services? </w:t>
      </w:r>
    </w:p>
    <w:p w:rsidR="00E440D7" w:rsidRPr="00E440D7" w:rsidRDefault="00E440D7" w:rsidP="004A31AF">
      <w:pPr>
        <w:numPr>
          <w:ilvl w:val="0"/>
          <w:numId w:val="38"/>
        </w:numPr>
        <w:spacing w:after="0" w:line="240" w:lineRule="auto"/>
        <w:textAlignment w:val="center"/>
        <w:rPr>
          <w:rFonts w:ascii="Franklin Gothic Book" w:hAnsi="Franklin Gothic Book"/>
          <w:sz w:val="20"/>
          <w:szCs w:val="20"/>
        </w:rPr>
      </w:pPr>
      <w:r w:rsidRPr="00E440D7">
        <w:rPr>
          <w:rFonts w:ascii="Franklin Gothic Book" w:hAnsi="Franklin Gothic Book"/>
          <w:sz w:val="20"/>
          <w:szCs w:val="20"/>
        </w:rPr>
        <w:t>Against whom are the rights claimable, and who is responsible when they have not been fulfilled? This is not clear. The rights and obligations are not congruent.</w:t>
      </w:r>
    </w:p>
    <w:p w:rsidR="00E440D7" w:rsidRPr="00E440D7" w:rsidRDefault="00E440D7" w:rsidP="004A31AF">
      <w:pPr>
        <w:numPr>
          <w:ilvl w:val="0"/>
          <w:numId w:val="38"/>
        </w:numPr>
        <w:spacing w:after="0" w:line="240" w:lineRule="auto"/>
        <w:textAlignment w:val="center"/>
        <w:rPr>
          <w:rFonts w:ascii="Franklin Gothic Book" w:hAnsi="Franklin Gothic Book"/>
          <w:sz w:val="20"/>
          <w:szCs w:val="20"/>
        </w:rPr>
      </w:pPr>
      <w:r w:rsidRPr="00E440D7">
        <w:rPr>
          <w:rFonts w:ascii="Franklin Gothic Book" w:hAnsi="Franklin Gothic Book"/>
          <w:sz w:val="20"/>
          <w:szCs w:val="20"/>
        </w:rPr>
        <w:t xml:space="preserve">In delivering on the human right to health, for example, how do you allow for untreatable diseases and the fact that mortality is inevitable? </w:t>
      </w:r>
    </w:p>
    <w:p w:rsidR="00E440D7" w:rsidRPr="00E440D7" w:rsidRDefault="00E440D7" w:rsidP="004A31AF">
      <w:pPr>
        <w:numPr>
          <w:ilvl w:val="0"/>
          <w:numId w:val="38"/>
        </w:numPr>
        <w:spacing w:after="0" w:line="240" w:lineRule="auto"/>
        <w:textAlignment w:val="center"/>
        <w:rPr>
          <w:rFonts w:ascii="Franklin Gothic Book" w:hAnsi="Franklin Gothic Book"/>
          <w:sz w:val="20"/>
          <w:szCs w:val="20"/>
        </w:rPr>
      </w:pPr>
      <w:r w:rsidRPr="00E440D7">
        <w:rPr>
          <w:rFonts w:ascii="Franklin Gothic Book" w:hAnsi="Franklin Gothic Book"/>
          <w:sz w:val="20"/>
          <w:szCs w:val="20"/>
        </w:rPr>
        <w:t>How to decide between rights when we have to choose?</w:t>
      </w:r>
    </w:p>
    <w:p w:rsidR="00E440D7" w:rsidRPr="00E440D7" w:rsidRDefault="00E440D7" w:rsidP="004A31AF">
      <w:pPr>
        <w:numPr>
          <w:ilvl w:val="0"/>
          <w:numId w:val="38"/>
        </w:numPr>
        <w:spacing w:after="0" w:line="240" w:lineRule="auto"/>
        <w:textAlignment w:val="center"/>
        <w:rPr>
          <w:rFonts w:ascii="Franklin Gothic Book" w:hAnsi="Franklin Gothic Book"/>
          <w:sz w:val="20"/>
          <w:szCs w:val="20"/>
        </w:rPr>
      </w:pPr>
      <w:r w:rsidRPr="00E440D7">
        <w:rPr>
          <w:rFonts w:ascii="Franklin Gothic Book" w:hAnsi="Franklin Gothic Book"/>
          <w:sz w:val="20"/>
          <w:szCs w:val="20"/>
        </w:rPr>
        <w:t xml:space="preserve"> Should society spend its resources on delivering water to the most isolated populations when it costs a thousand times their annual salary? </w:t>
      </w:r>
    </w:p>
    <w:p w:rsidR="00E440D7" w:rsidRPr="00E440D7" w:rsidRDefault="00E440D7" w:rsidP="004A31AF">
      <w:pPr>
        <w:numPr>
          <w:ilvl w:val="0"/>
          <w:numId w:val="38"/>
        </w:numPr>
        <w:spacing w:after="0" w:line="240" w:lineRule="auto"/>
        <w:textAlignment w:val="center"/>
        <w:rPr>
          <w:rFonts w:ascii="Franklin Gothic Book" w:hAnsi="Franklin Gothic Book"/>
          <w:sz w:val="20"/>
          <w:szCs w:val="20"/>
        </w:rPr>
      </w:pPr>
      <w:r w:rsidRPr="00E440D7">
        <w:rPr>
          <w:rFonts w:ascii="Franklin Gothic Book" w:hAnsi="Franklin Gothic Book"/>
          <w:sz w:val="20"/>
          <w:szCs w:val="20"/>
        </w:rPr>
        <w:t xml:space="preserve">The argument for the motion that asked us to focus on needs rather than rights overlooks an important point: everyone has different views as to what are needs. How can people hold their governments accountable if governments decide unilaterally what needs are important? </w:t>
      </w:r>
    </w:p>
    <w:p w:rsidR="00E440D7" w:rsidRPr="00E440D7" w:rsidRDefault="00E440D7" w:rsidP="004A31AF">
      <w:pPr>
        <w:numPr>
          <w:ilvl w:val="0"/>
          <w:numId w:val="38"/>
        </w:numPr>
        <w:spacing w:after="0" w:line="240" w:lineRule="auto"/>
        <w:textAlignment w:val="center"/>
        <w:rPr>
          <w:rFonts w:ascii="Franklin Gothic Book" w:hAnsi="Franklin Gothic Book"/>
          <w:sz w:val="20"/>
          <w:szCs w:val="20"/>
        </w:rPr>
      </w:pPr>
      <w:r w:rsidRPr="00E440D7">
        <w:rPr>
          <w:rFonts w:ascii="Franklin Gothic Book" w:hAnsi="Franklin Gothic Book"/>
          <w:sz w:val="20"/>
          <w:szCs w:val="20"/>
        </w:rPr>
        <w:t xml:space="preserve">Data additional to those compiled and analysed by JMP, which can be used for human rights monitoring, are available from regulators and utilities; and monitoring should be closely linked to needs for providing actual services and not dictated by high-level initiatives. </w:t>
      </w:r>
    </w:p>
    <w:p w:rsidR="00E440D7" w:rsidRPr="00E440D7" w:rsidRDefault="00E440D7" w:rsidP="00E440D7">
      <w:pPr>
        <w:pStyle w:val="NormalWeb"/>
        <w:spacing w:before="0" w:beforeAutospacing="0" w:after="0" w:afterAutospacing="0"/>
        <w:rPr>
          <w:rFonts w:ascii="Franklin Gothic Book" w:hAnsi="Franklin Gothic Book" w:cs="Calibri"/>
          <w:sz w:val="20"/>
          <w:szCs w:val="20"/>
          <w:lang w:val="en-US"/>
        </w:rPr>
      </w:pPr>
      <w:r w:rsidRPr="00E440D7">
        <w:rPr>
          <w:rFonts w:ascii="Franklin Gothic Book" w:hAnsi="Franklin Gothic Book" w:cs="Calibri"/>
          <w:sz w:val="20"/>
          <w:szCs w:val="20"/>
          <w:lang w:val="en-US"/>
        </w:rPr>
        <w:t> </w:t>
      </w:r>
    </w:p>
    <w:p w:rsidR="00E440D7" w:rsidRPr="00E440D7" w:rsidRDefault="00E440D7" w:rsidP="00E440D7">
      <w:pPr>
        <w:pStyle w:val="NormalWeb"/>
        <w:spacing w:before="0" w:beforeAutospacing="0" w:after="0" w:afterAutospacing="0"/>
        <w:rPr>
          <w:rFonts w:ascii="Franklin Gothic Book" w:hAnsi="Franklin Gothic Book"/>
          <w:sz w:val="20"/>
          <w:szCs w:val="20"/>
        </w:rPr>
      </w:pPr>
      <w:r w:rsidRPr="00E440D7">
        <w:rPr>
          <w:rFonts w:ascii="Franklin Gothic Book" w:hAnsi="Franklin Gothic Book"/>
          <w:sz w:val="20"/>
          <w:szCs w:val="20"/>
        </w:rPr>
        <w:t>_________________________________________________________________________</w:t>
      </w:r>
    </w:p>
    <w:p w:rsidR="00E440D7" w:rsidRPr="00E440D7" w:rsidRDefault="00E440D7" w:rsidP="00E440D7">
      <w:pPr>
        <w:pStyle w:val="NormalWeb"/>
        <w:spacing w:before="0" w:beforeAutospacing="0" w:after="0" w:afterAutospacing="0"/>
        <w:rPr>
          <w:rFonts w:ascii="Franklin Gothic Book" w:hAnsi="Franklin Gothic Book"/>
          <w:sz w:val="20"/>
          <w:szCs w:val="20"/>
          <w:lang w:val="en-US"/>
        </w:rPr>
      </w:pPr>
      <w:r w:rsidRPr="00E440D7">
        <w:rPr>
          <w:rFonts w:ascii="Franklin Gothic Book" w:hAnsi="Franklin Gothic Book"/>
          <w:sz w:val="20"/>
          <w:szCs w:val="20"/>
          <w:lang w:val="en-US"/>
        </w:rPr>
        <w:t> </w:t>
      </w:r>
    </w:p>
    <w:p w:rsidR="00E440D7" w:rsidRPr="00E440D7" w:rsidRDefault="00E440D7" w:rsidP="00E440D7">
      <w:pPr>
        <w:pStyle w:val="NormalWeb"/>
        <w:spacing w:before="0" w:beforeAutospacing="0" w:after="0" w:afterAutospacing="0"/>
        <w:rPr>
          <w:rFonts w:ascii="Franklin Gothic Book" w:hAnsi="Franklin Gothic Book"/>
          <w:sz w:val="20"/>
          <w:szCs w:val="20"/>
          <w:lang w:val="en-US"/>
        </w:rPr>
      </w:pPr>
      <w:r w:rsidRPr="00E440D7">
        <w:rPr>
          <w:rFonts w:ascii="Franklin Gothic Book" w:hAnsi="Franklin Gothic Book"/>
          <w:sz w:val="20"/>
          <w:szCs w:val="20"/>
          <w:lang w:val="en-US"/>
        </w:rPr>
        <w:t> </w:t>
      </w:r>
    </w:p>
    <w:p w:rsidR="00E440D7" w:rsidRPr="00E440D7" w:rsidRDefault="00E440D7" w:rsidP="00E440D7">
      <w:pPr>
        <w:pStyle w:val="NormalWeb"/>
        <w:spacing w:before="0" w:beforeAutospacing="0" w:after="0" w:afterAutospacing="0"/>
        <w:rPr>
          <w:rFonts w:ascii="Franklin Gothic Book" w:hAnsi="Franklin Gothic Book"/>
          <w:b/>
          <w:bCs/>
          <w:sz w:val="20"/>
          <w:szCs w:val="20"/>
          <w:lang w:val="en-US"/>
        </w:rPr>
      </w:pPr>
      <w:r w:rsidRPr="00E440D7">
        <w:rPr>
          <w:rFonts w:ascii="Franklin Gothic Book" w:hAnsi="Franklin Gothic Book"/>
          <w:b/>
          <w:bCs/>
          <w:sz w:val="20"/>
          <w:szCs w:val="20"/>
          <w:lang w:val="en-US"/>
        </w:rPr>
        <w:t>Discussion:</w:t>
      </w:r>
    </w:p>
    <w:p w:rsidR="00E440D7" w:rsidRPr="00E440D7" w:rsidRDefault="00E440D7" w:rsidP="00E440D7">
      <w:pPr>
        <w:pStyle w:val="NormalWeb"/>
        <w:spacing w:before="0" w:beforeAutospacing="0" w:after="0" w:afterAutospacing="0"/>
        <w:rPr>
          <w:rFonts w:ascii="Franklin Gothic Book" w:hAnsi="Franklin Gothic Book"/>
          <w:sz w:val="20"/>
          <w:szCs w:val="20"/>
          <w:lang w:val="en-US"/>
        </w:rPr>
      </w:pPr>
      <w:r w:rsidRPr="00E440D7">
        <w:rPr>
          <w:rFonts w:ascii="Franklin Gothic Book" w:hAnsi="Franklin Gothic Book"/>
          <w:sz w:val="20"/>
          <w:szCs w:val="20"/>
          <w:lang w:val="en-US"/>
        </w:rPr>
        <w:t> </w:t>
      </w:r>
    </w:p>
    <w:p w:rsidR="00E440D7" w:rsidRPr="00E440D7" w:rsidRDefault="00E440D7" w:rsidP="004A31AF">
      <w:pPr>
        <w:numPr>
          <w:ilvl w:val="0"/>
          <w:numId w:val="35"/>
        </w:numPr>
        <w:tabs>
          <w:tab w:val="clear" w:pos="720"/>
          <w:tab w:val="num" w:pos="180"/>
        </w:tabs>
        <w:spacing w:after="0" w:line="240" w:lineRule="auto"/>
        <w:ind w:left="540"/>
        <w:textAlignment w:val="center"/>
        <w:rPr>
          <w:rFonts w:ascii="Franklin Gothic Book" w:hAnsi="Franklin Gothic Book"/>
          <w:sz w:val="20"/>
          <w:szCs w:val="20"/>
        </w:rPr>
      </w:pPr>
      <w:r w:rsidRPr="00E440D7">
        <w:rPr>
          <w:rFonts w:ascii="Franklin Gothic Book" w:hAnsi="Franklin Gothic Book"/>
          <w:sz w:val="20"/>
          <w:szCs w:val="20"/>
          <w:lang w:val="en-US"/>
        </w:rPr>
        <w:t>The HRWS speaks specifically of "safe" water and sanitation. What is "safe"? W</w:t>
      </w:r>
      <w:r w:rsidRPr="00E440D7">
        <w:rPr>
          <w:rFonts w:ascii="Franklin Gothic Book" w:hAnsi="Franklin Gothic Book"/>
          <w:sz w:val="20"/>
          <w:szCs w:val="20"/>
        </w:rPr>
        <w:t xml:space="preserve">hether one is using the technological or the proposed 'ladder' model we discussed last week, the first rung on the ladder is going to be inadequate according to the SDGs and the HRWS. In fact, if one is to satisfy all of the proposed goals, the technologies needed would need to be many steps up either of the conceptual ladders. Does the JMP define 'safety' with regard to the water SDGs? [SuSanA post #12081 on 16 Feb 2015 by Joe Turner] </w:t>
      </w:r>
    </w:p>
    <w:p w:rsidR="00E440D7" w:rsidRPr="00E440D7" w:rsidRDefault="00E440D7" w:rsidP="00E440D7">
      <w:pPr>
        <w:pStyle w:val="NormalWeb"/>
        <w:spacing w:before="0" w:beforeAutospacing="0" w:after="0" w:afterAutospacing="0"/>
        <w:ind w:left="540"/>
        <w:rPr>
          <w:rFonts w:ascii="Franklin Gothic Book" w:hAnsi="Franklin Gothic Book"/>
          <w:sz w:val="20"/>
          <w:szCs w:val="20"/>
        </w:rPr>
      </w:pPr>
      <w:r w:rsidRPr="00E440D7">
        <w:rPr>
          <w:rFonts w:ascii="Franklin Gothic Book" w:hAnsi="Franklin Gothic Book"/>
          <w:sz w:val="20"/>
          <w:szCs w:val="20"/>
        </w:rPr>
        <w:t> </w:t>
      </w:r>
    </w:p>
    <w:p w:rsidR="00E440D7" w:rsidRPr="00E440D7" w:rsidRDefault="00E440D7" w:rsidP="00E440D7">
      <w:pPr>
        <w:pStyle w:val="NormalWeb"/>
        <w:spacing w:before="0" w:beforeAutospacing="0" w:after="0" w:afterAutospacing="0"/>
        <w:ind w:left="540"/>
        <w:rPr>
          <w:rFonts w:ascii="Franklin Gothic Book" w:hAnsi="Franklin Gothic Book"/>
          <w:sz w:val="20"/>
          <w:szCs w:val="20"/>
        </w:rPr>
      </w:pPr>
      <w:r w:rsidRPr="00E440D7">
        <w:rPr>
          <w:rFonts w:ascii="Franklin Gothic Book" w:hAnsi="Franklin Gothic Book"/>
          <w:sz w:val="20"/>
          <w:szCs w:val="20"/>
        </w:rPr>
        <w:t xml:space="preserve">Reply: </w:t>
      </w:r>
    </w:p>
    <w:p w:rsidR="00E440D7" w:rsidRPr="00E440D7" w:rsidRDefault="00E440D7" w:rsidP="00E440D7">
      <w:pPr>
        <w:pStyle w:val="NormalWeb"/>
        <w:spacing w:before="0" w:beforeAutospacing="0" w:after="0" w:afterAutospacing="0"/>
        <w:ind w:left="540"/>
        <w:rPr>
          <w:rFonts w:ascii="Franklin Gothic Book" w:hAnsi="Franklin Gothic Book"/>
          <w:sz w:val="20"/>
          <w:szCs w:val="20"/>
        </w:rPr>
      </w:pPr>
      <w:r w:rsidRPr="00E440D7">
        <w:rPr>
          <w:rFonts w:ascii="Franklin Gothic Book" w:hAnsi="Franklin Gothic Book"/>
          <w:sz w:val="20"/>
          <w:szCs w:val="20"/>
        </w:rPr>
        <w:t> </w:t>
      </w:r>
    </w:p>
    <w:p w:rsidR="00E440D7" w:rsidRPr="00E440D7" w:rsidRDefault="00E440D7" w:rsidP="00E440D7">
      <w:pPr>
        <w:pStyle w:val="NormalWeb"/>
        <w:spacing w:before="0" w:beforeAutospacing="0" w:after="0" w:afterAutospacing="0"/>
        <w:ind w:left="540"/>
        <w:rPr>
          <w:rFonts w:ascii="Franklin Gothic Book" w:hAnsi="Franklin Gothic Book"/>
          <w:sz w:val="20"/>
          <w:szCs w:val="20"/>
        </w:rPr>
      </w:pPr>
      <w:r w:rsidRPr="00E440D7">
        <w:rPr>
          <w:rFonts w:ascii="Franklin Gothic Book" w:hAnsi="Franklin Gothic Book"/>
          <w:sz w:val="20"/>
          <w:szCs w:val="20"/>
        </w:rPr>
        <w:t> </w:t>
      </w:r>
    </w:p>
    <w:p w:rsidR="00E440D7" w:rsidRPr="00E440D7" w:rsidRDefault="00E440D7" w:rsidP="004A31AF">
      <w:pPr>
        <w:numPr>
          <w:ilvl w:val="0"/>
          <w:numId w:val="36"/>
        </w:numPr>
        <w:tabs>
          <w:tab w:val="clear" w:pos="720"/>
          <w:tab w:val="num" w:pos="180"/>
        </w:tabs>
        <w:spacing w:after="0" w:line="240" w:lineRule="auto"/>
        <w:ind w:left="540"/>
        <w:textAlignment w:val="center"/>
        <w:rPr>
          <w:rFonts w:ascii="Franklin Gothic Book" w:hAnsi="Franklin Gothic Book"/>
          <w:sz w:val="20"/>
          <w:szCs w:val="20"/>
        </w:rPr>
      </w:pPr>
      <w:r w:rsidRPr="00E440D7">
        <w:rPr>
          <w:rFonts w:ascii="Franklin Gothic Book" w:hAnsi="Franklin Gothic Book"/>
          <w:sz w:val="20"/>
          <w:szCs w:val="20"/>
        </w:rPr>
        <w:t>What is the value of declaring the HRWS </w:t>
      </w:r>
      <w:r w:rsidRPr="00E440D7">
        <w:rPr>
          <w:rFonts w:ascii="Franklin Gothic Book" w:hAnsi="Franklin Gothic Book"/>
          <w:i/>
          <w:iCs/>
          <w:color w:val="333333"/>
          <w:sz w:val="20"/>
          <w:szCs w:val="20"/>
          <w:lang w:val="en-US"/>
        </w:rPr>
        <w:t>without</w:t>
      </w:r>
      <w:r w:rsidRPr="00E440D7">
        <w:rPr>
          <w:rFonts w:ascii="Franklin Gothic Book" w:hAnsi="Franklin Gothic Book"/>
          <w:sz w:val="20"/>
          <w:szCs w:val="20"/>
          <w:lang w:val="en-US"/>
        </w:rPr>
        <w:t> first defining what is an acceptable level of safety to which all persons on the planet should have access? One might as well say 'all persons have a human right to not be drowned at sea'. What does that even mean?</w:t>
      </w:r>
      <w:r w:rsidRPr="00E440D7">
        <w:rPr>
          <w:rFonts w:ascii="Franklin Gothic Book" w:hAnsi="Franklin Gothic Book"/>
          <w:sz w:val="20"/>
          <w:szCs w:val="20"/>
        </w:rPr>
        <w:t xml:space="preserve">[SuSanA post #12081 on 16 Feb 2015 by Joe Turner] </w:t>
      </w:r>
    </w:p>
    <w:p w:rsidR="00E440D7" w:rsidRPr="00E440D7" w:rsidRDefault="00E440D7" w:rsidP="00E440D7">
      <w:pPr>
        <w:pStyle w:val="NormalWeb"/>
        <w:spacing w:before="0" w:beforeAutospacing="0" w:after="0" w:afterAutospacing="0"/>
        <w:ind w:left="540"/>
        <w:rPr>
          <w:rFonts w:ascii="Franklin Gothic Book" w:hAnsi="Franklin Gothic Book"/>
          <w:sz w:val="20"/>
          <w:szCs w:val="20"/>
        </w:rPr>
      </w:pPr>
      <w:r w:rsidRPr="00E440D7">
        <w:rPr>
          <w:rFonts w:ascii="Franklin Gothic Book" w:hAnsi="Franklin Gothic Book"/>
          <w:sz w:val="20"/>
          <w:szCs w:val="20"/>
        </w:rPr>
        <w:t> </w:t>
      </w:r>
    </w:p>
    <w:p w:rsidR="00E440D7" w:rsidRPr="00E440D7" w:rsidRDefault="00E440D7" w:rsidP="00E440D7">
      <w:pPr>
        <w:pStyle w:val="NormalWeb"/>
        <w:spacing w:before="0" w:beforeAutospacing="0" w:after="0" w:afterAutospacing="0"/>
        <w:ind w:left="540"/>
        <w:rPr>
          <w:rFonts w:ascii="Franklin Gothic Book" w:hAnsi="Franklin Gothic Book"/>
          <w:sz w:val="20"/>
          <w:szCs w:val="20"/>
        </w:rPr>
      </w:pPr>
      <w:r w:rsidRPr="00E440D7">
        <w:rPr>
          <w:rFonts w:ascii="Franklin Gothic Book" w:hAnsi="Franklin Gothic Book"/>
          <w:sz w:val="20"/>
          <w:szCs w:val="20"/>
        </w:rPr>
        <w:t> </w:t>
      </w:r>
    </w:p>
    <w:p w:rsidR="00E440D7" w:rsidRPr="00E440D7" w:rsidRDefault="00E440D7" w:rsidP="00E440D7">
      <w:pPr>
        <w:pStyle w:val="NormalWeb"/>
        <w:spacing w:before="0" w:beforeAutospacing="0" w:after="0" w:afterAutospacing="0"/>
        <w:ind w:left="540"/>
        <w:rPr>
          <w:rFonts w:ascii="Franklin Gothic Book" w:hAnsi="Franklin Gothic Book"/>
          <w:sz w:val="20"/>
          <w:szCs w:val="20"/>
        </w:rPr>
      </w:pPr>
      <w:r w:rsidRPr="00E440D7">
        <w:rPr>
          <w:rFonts w:ascii="Franklin Gothic Book" w:hAnsi="Franklin Gothic Book"/>
          <w:sz w:val="20"/>
          <w:szCs w:val="20"/>
        </w:rPr>
        <w:t>______________________________________________________________________________</w:t>
      </w:r>
    </w:p>
    <w:p w:rsidR="00E440D7" w:rsidRPr="00E440D7" w:rsidRDefault="00E440D7" w:rsidP="00E440D7">
      <w:pPr>
        <w:pStyle w:val="NormalWeb"/>
        <w:spacing w:before="0" w:beforeAutospacing="0" w:after="0" w:afterAutospacing="0"/>
        <w:ind w:left="540"/>
        <w:rPr>
          <w:rFonts w:ascii="Franklin Gothic Book" w:hAnsi="Franklin Gothic Book"/>
          <w:sz w:val="20"/>
          <w:szCs w:val="20"/>
        </w:rPr>
      </w:pPr>
      <w:r w:rsidRPr="00E440D7">
        <w:rPr>
          <w:rFonts w:ascii="Franklin Gothic Book" w:hAnsi="Franklin Gothic Book"/>
          <w:sz w:val="20"/>
          <w:szCs w:val="20"/>
        </w:rPr>
        <w:t>SuSanA post #12117 dated 17 Feb 2015 by Sowmya Rajasekaran:</w:t>
      </w:r>
    </w:p>
    <w:p w:rsidR="00E440D7" w:rsidRPr="00E440D7" w:rsidRDefault="00E440D7" w:rsidP="00E440D7">
      <w:pPr>
        <w:pStyle w:val="NormalWeb"/>
        <w:spacing w:before="0" w:beforeAutospacing="0" w:after="0" w:afterAutospacing="0"/>
        <w:ind w:left="540"/>
        <w:rPr>
          <w:rFonts w:ascii="Franklin Gothic Book" w:hAnsi="Franklin Gothic Book" w:cs="Arial"/>
          <w:color w:val="333333"/>
          <w:sz w:val="20"/>
          <w:szCs w:val="20"/>
        </w:rPr>
      </w:pPr>
      <w:r w:rsidRPr="00E440D7">
        <w:rPr>
          <w:rFonts w:ascii="Franklin Gothic Book" w:hAnsi="Franklin Gothic Book" w:cs="Arial"/>
          <w:color w:val="333333"/>
          <w:sz w:val="20"/>
          <w:szCs w:val="20"/>
        </w:rPr>
        <w:t> </w:t>
      </w:r>
    </w:p>
    <w:p w:rsidR="00E440D7" w:rsidRPr="00E440D7" w:rsidRDefault="00E440D7" w:rsidP="00E440D7">
      <w:pPr>
        <w:pStyle w:val="NormalWeb"/>
        <w:spacing w:before="0" w:beforeAutospacing="0" w:after="0" w:afterAutospacing="0"/>
        <w:ind w:left="540"/>
        <w:rPr>
          <w:rFonts w:ascii="Franklin Gothic Book" w:hAnsi="Franklin Gothic Book" w:cs="Arial"/>
          <w:color w:val="333333"/>
          <w:sz w:val="20"/>
          <w:szCs w:val="20"/>
        </w:rPr>
      </w:pPr>
      <w:r w:rsidRPr="00E440D7">
        <w:rPr>
          <w:rFonts w:ascii="Franklin Gothic Book" w:hAnsi="Franklin Gothic Book" w:cs="Arial"/>
          <w:color w:val="333333"/>
          <w:sz w:val="20"/>
          <w:szCs w:val="20"/>
        </w:rPr>
        <w:t>Declaring Human Right to Water and Sanitation before defining what is "acceptable level of safety" with respect to water and sanitation has the following implications:</w:t>
      </w:r>
    </w:p>
    <w:p w:rsidR="00E440D7" w:rsidRPr="00E440D7" w:rsidRDefault="00E440D7" w:rsidP="00E440D7">
      <w:pPr>
        <w:pStyle w:val="NormalWeb"/>
        <w:spacing w:before="0" w:beforeAutospacing="0" w:after="0" w:afterAutospacing="0"/>
        <w:ind w:left="540"/>
        <w:rPr>
          <w:rFonts w:ascii="Franklin Gothic Book" w:hAnsi="Franklin Gothic Book" w:cs="Calibri"/>
          <w:sz w:val="20"/>
          <w:szCs w:val="20"/>
          <w:lang w:val="en-US"/>
        </w:rPr>
      </w:pPr>
      <w:r w:rsidRPr="00E440D7">
        <w:rPr>
          <w:rFonts w:ascii="Franklin Gothic Book" w:hAnsi="Franklin Gothic Book" w:cs="Calibri"/>
          <w:sz w:val="20"/>
          <w:szCs w:val="20"/>
          <w:lang w:val="en-US"/>
        </w:rPr>
        <w:t> </w:t>
      </w:r>
    </w:p>
    <w:p w:rsidR="00E440D7" w:rsidRPr="00E440D7" w:rsidRDefault="00E440D7" w:rsidP="00E440D7">
      <w:pPr>
        <w:pStyle w:val="NormalWeb"/>
        <w:spacing w:before="0" w:beforeAutospacing="0" w:after="0" w:afterAutospacing="0"/>
        <w:ind w:left="540"/>
        <w:rPr>
          <w:rFonts w:ascii="Franklin Gothic Book" w:hAnsi="Franklin Gothic Book" w:cs="Arial"/>
          <w:sz w:val="20"/>
          <w:szCs w:val="20"/>
        </w:rPr>
      </w:pPr>
      <w:r w:rsidRPr="00E440D7">
        <w:rPr>
          <w:rFonts w:ascii="Franklin Gothic Book" w:hAnsi="Franklin Gothic Book" w:cs="Arial"/>
          <w:color w:val="333333"/>
          <w:sz w:val="20"/>
          <w:szCs w:val="20"/>
        </w:rPr>
        <w:lastRenderedPageBreak/>
        <w:t>a. </w:t>
      </w:r>
      <w:r w:rsidRPr="00E440D7">
        <w:rPr>
          <w:rFonts w:ascii="Franklin Gothic Book" w:hAnsi="Franklin Gothic Book" w:cs="Arial"/>
          <w:b/>
          <w:bCs/>
          <w:color w:val="008800"/>
          <w:sz w:val="20"/>
          <w:szCs w:val="20"/>
        </w:rPr>
        <w:t>Rights to refugees, illegal immigrants, stateless persons and other categories of persons who do not have full civilian rights:</w:t>
      </w:r>
    </w:p>
    <w:p w:rsidR="00E440D7" w:rsidRPr="00E440D7" w:rsidRDefault="00E440D7" w:rsidP="00E440D7">
      <w:pPr>
        <w:pStyle w:val="NormalWeb"/>
        <w:spacing w:before="0" w:beforeAutospacing="0" w:after="0" w:afterAutospacing="0"/>
        <w:ind w:left="540"/>
        <w:rPr>
          <w:rFonts w:ascii="Franklin Gothic Book" w:hAnsi="Franklin Gothic Book" w:cs="Calibri"/>
          <w:sz w:val="20"/>
          <w:szCs w:val="20"/>
          <w:lang w:val="en-US"/>
        </w:rPr>
      </w:pPr>
      <w:r w:rsidRPr="00E440D7">
        <w:rPr>
          <w:rFonts w:ascii="Franklin Gothic Book" w:hAnsi="Franklin Gothic Book" w:cs="Calibri"/>
          <w:sz w:val="20"/>
          <w:szCs w:val="20"/>
          <w:lang w:val="en-US"/>
        </w:rPr>
        <w:t> </w:t>
      </w:r>
    </w:p>
    <w:p w:rsidR="00E440D7" w:rsidRPr="00E440D7" w:rsidRDefault="00E440D7" w:rsidP="00E440D7">
      <w:pPr>
        <w:pStyle w:val="NormalWeb"/>
        <w:spacing w:before="0" w:beforeAutospacing="0" w:after="0" w:afterAutospacing="0"/>
        <w:ind w:left="540"/>
        <w:rPr>
          <w:rFonts w:ascii="Franklin Gothic Book" w:hAnsi="Franklin Gothic Book" w:cs="Arial"/>
          <w:sz w:val="20"/>
          <w:szCs w:val="20"/>
        </w:rPr>
      </w:pPr>
      <w:r w:rsidRPr="00E440D7">
        <w:rPr>
          <w:rFonts w:ascii="Franklin Gothic Book" w:hAnsi="Franklin Gothic Book" w:cs="Arial"/>
          <w:color w:val="333333"/>
          <w:sz w:val="20"/>
          <w:szCs w:val="20"/>
        </w:rPr>
        <w:t>Article 2 of the </w:t>
      </w:r>
      <w:hyperlink r:id="rId43" w:history="1">
        <w:r w:rsidRPr="00E440D7">
          <w:rPr>
            <w:rStyle w:val="Hyperlink"/>
            <w:rFonts w:ascii="Franklin Gothic Book" w:eastAsiaTheme="majorEastAsia" w:hAnsi="Franklin Gothic Book" w:cs="Arial"/>
            <w:sz w:val="20"/>
            <w:szCs w:val="20"/>
          </w:rPr>
          <w:t>Universal Declaration of Human Rights</w:t>
        </w:r>
      </w:hyperlink>
      <w:r w:rsidRPr="00E440D7">
        <w:rPr>
          <w:rFonts w:ascii="Franklin Gothic Book" w:hAnsi="Franklin Gothic Book" w:cs="Arial"/>
          <w:color w:val="333333"/>
          <w:sz w:val="20"/>
          <w:szCs w:val="20"/>
        </w:rPr>
        <w:t> states: "Everyone is entitled to all the rights and freedoms set forth in this Declaration, without distinction of any kind, such as race, colour, sex, language, religion, political or other opinion, national or social origin, property, birth or other status. Furthermore, no distinction shall be made on the basis of the political, jurisdictional or international status of the country or territory to which a person belongs, whether it be independent, trust, non-self-governing or under any other limitation of sovereignty." </w:t>
      </w:r>
    </w:p>
    <w:p w:rsidR="00E440D7" w:rsidRPr="00E440D7" w:rsidRDefault="00E440D7" w:rsidP="00E440D7">
      <w:pPr>
        <w:pStyle w:val="NormalWeb"/>
        <w:spacing w:before="0" w:beforeAutospacing="0" w:after="0" w:afterAutospacing="0"/>
        <w:ind w:left="540"/>
        <w:rPr>
          <w:rFonts w:ascii="Franklin Gothic Book" w:hAnsi="Franklin Gothic Book" w:cs="Calibri"/>
          <w:sz w:val="20"/>
          <w:szCs w:val="20"/>
          <w:lang w:val="en-US"/>
        </w:rPr>
      </w:pPr>
      <w:r w:rsidRPr="00E440D7">
        <w:rPr>
          <w:rFonts w:ascii="Franklin Gothic Book" w:hAnsi="Franklin Gothic Book" w:cs="Calibri"/>
          <w:sz w:val="20"/>
          <w:szCs w:val="20"/>
          <w:lang w:val="en-US"/>
        </w:rPr>
        <w:t> </w:t>
      </w:r>
    </w:p>
    <w:p w:rsidR="00E440D7" w:rsidRPr="00E440D7" w:rsidRDefault="00E440D7" w:rsidP="00E440D7">
      <w:pPr>
        <w:pStyle w:val="NormalWeb"/>
        <w:spacing w:before="0" w:beforeAutospacing="0" w:after="0" w:afterAutospacing="0"/>
        <w:ind w:left="540"/>
        <w:rPr>
          <w:rFonts w:ascii="Franklin Gothic Book" w:hAnsi="Franklin Gothic Book" w:cs="Arial"/>
          <w:color w:val="333333"/>
          <w:sz w:val="20"/>
          <w:szCs w:val="20"/>
        </w:rPr>
      </w:pPr>
      <w:r w:rsidRPr="00E440D7">
        <w:rPr>
          <w:rFonts w:ascii="Franklin Gothic Book" w:hAnsi="Franklin Gothic Book" w:cs="Arial"/>
          <w:color w:val="333333"/>
          <w:sz w:val="20"/>
          <w:szCs w:val="20"/>
          <w:u w:val="single"/>
        </w:rPr>
        <w:t>Interpretation:</w:t>
      </w:r>
      <w:r w:rsidRPr="00E440D7">
        <w:rPr>
          <w:rFonts w:ascii="Franklin Gothic Book" w:hAnsi="Franklin Gothic Book" w:cs="Arial"/>
          <w:color w:val="333333"/>
          <w:sz w:val="20"/>
          <w:szCs w:val="20"/>
        </w:rPr>
        <w:t> "Everyone is entitled to all the rights and freedoms set forth in this Declaration, without distinction" and this includes "national or social origin … or other status." When sanitation is considered a human right, it is equivalent to being part of the rights stated in the Universal Declaration of Human Rights (unless the wording in the sanitation related UN Resolution expressly states otherwise - or, am I stretching interpretation of statutes?). Therefore, provision of sanitation is a legally claimable right (given the expectation that the human rights agreements should be given full effect in national legislation).</w:t>
      </w:r>
    </w:p>
    <w:p w:rsidR="00E440D7" w:rsidRPr="00E440D7" w:rsidRDefault="00E440D7" w:rsidP="00E440D7">
      <w:pPr>
        <w:pStyle w:val="NormalWeb"/>
        <w:spacing w:before="0" w:beforeAutospacing="0" w:after="0" w:afterAutospacing="0"/>
        <w:ind w:left="540"/>
        <w:rPr>
          <w:rFonts w:ascii="Franklin Gothic Book" w:hAnsi="Franklin Gothic Book" w:cs="Calibri"/>
          <w:sz w:val="20"/>
          <w:szCs w:val="20"/>
          <w:lang w:val="en-US"/>
        </w:rPr>
      </w:pPr>
      <w:r w:rsidRPr="00E440D7">
        <w:rPr>
          <w:rFonts w:ascii="Franklin Gothic Book" w:hAnsi="Franklin Gothic Book" w:cs="Calibri"/>
          <w:sz w:val="20"/>
          <w:szCs w:val="20"/>
          <w:lang w:val="en-US"/>
        </w:rPr>
        <w:t> </w:t>
      </w:r>
    </w:p>
    <w:p w:rsidR="00E440D7" w:rsidRPr="00E440D7" w:rsidRDefault="00E440D7" w:rsidP="00E440D7">
      <w:pPr>
        <w:pStyle w:val="NormalWeb"/>
        <w:spacing w:before="0" w:beforeAutospacing="0" w:after="0" w:afterAutospacing="0"/>
        <w:ind w:left="540"/>
        <w:rPr>
          <w:rFonts w:ascii="Franklin Gothic Book" w:hAnsi="Franklin Gothic Book" w:cs="Arial"/>
          <w:color w:val="333333"/>
          <w:sz w:val="20"/>
          <w:szCs w:val="20"/>
        </w:rPr>
      </w:pPr>
      <w:r w:rsidRPr="00E440D7">
        <w:rPr>
          <w:rFonts w:ascii="Franklin Gothic Book" w:hAnsi="Franklin Gothic Book" w:cs="Arial"/>
          <w:color w:val="333333"/>
          <w:sz w:val="20"/>
          <w:szCs w:val="20"/>
        </w:rPr>
        <w:t>It then follows that illegal immigrants, refugees, stateless persons, and similar categories of persons who are resident in a country but are denied civilian rights have claimable legal rights (I am not sure about the legal implications vis-a-vis extant law). Similarly, dignified sanitation access in prisons, facilities for prisoners of war (POWs), persons held for interrogation but not yet presented in court to establish free movement status (in police stations or other areas) is a legally claimable right for both citizens and non-citizens. </w:t>
      </w:r>
    </w:p>
    <w:p w:rsidR="00E440D7" w:rsidRPr="00E440D7" w:rsidRDefault="00E440D7" w:rsidP="00E440D7">
      <w:pPr>
        <w:pStyle w:val="NormalWeb"/>
        <w:spacing w:before="0" w:beforeAutospacing="0" w:after="0" w:afterAutospacing="0"/>
        <w:ind w:left="540"/>
        <w:rPr>
          <w:rFonts w:ascii="Franklin Gothic Book" w:hAnsi="Franklin Gothic Book" w:cs="Calibri"/>
          <w:sz w:val="20"/>
          <w:szCs w:val="20"/>
          <w:lang w:val="en-US"/>
        </w:rPr>
      </w:pPr>
      <w:r w:rsidRPr="00E440D7">
        <w:rPr>
          <w:rFonts w:ascii="Franklin Gothic Book" w:hAnsi="Franklin Gothic Book" w:cs="Calibri"/>
          <w:sz w:val="20"/>
          <w:szCs w:val="20"/>
          <w:lang w:val="en-US"/>
        </w:rPr>
        <w:t> </w:t>
      </w:r>
    </w:p>
    <w:p w:rsidR="00E440D7" w:rsidRPr="00E440D7" w:rsidRDefault="00E440D7" w:rsidP="00E440D7">
      <w:pPr>
        <w:pStyle w:val="NormalWeb"/>
        <w:spacing w:before="0" w:beforeAutospacing="0" w:after="0" w:afterAutospacing="0"/>
        <w:ind w:left="540"/>
        <w:rPr>
          <w:rFonts w:ascii="Franklin Gothic Book" w:hAnsi="Franklin Gothic Book" w:cs="Arial"/>
          <w:color w:val="333333"/>
          <w:sz w:val="20"/>
          <w:szCs w:val="20"/>
        </w:rPr>
      </w:pPr>
      <w:r w:rsidRPr="00E440D7">
        <w:rPr>
          <w:rFonts w:ascii="Franklin Gothic Book" w:hAnsi="Franklin Gothic Book" w:cs="Arial"/>
          <w:color w:val="333333"/>
          <w:sz w:val="20"/>
          <w:szCs w:val="20"/>
        </w:rPr>
        <w:t>When the term "safe sanitation access" is used, it includes the element of safety from physical harm or mental trauma, the facility is dignified (at least a screen for privacy if the closet is part of the prison cell), 24x7 access, clean facility (or at least provision of cleaning supplies in case of separate toilets / toilets in the cell), clean and adequate water for toilet use, etc. </w:t>
      </w:r>
    </w:p>
    <w:p w:rsidR="00E440D7" w:rsidRPr="00E440D7" w:rsidRDefault="00E440D7" w:rsidP="00E440D7">
      <w:pPr>
        <w:pStyle w:val="NormalWeb"/>
        <w:spacing w:before="0" w:beforeAutospacing="0" w:after="0" w:afterAutospacing="0"/>
        <w:ind w:left="540"/>
        <w:rPr>
          <w:rFonts w:ascii="Franklin Gothic Book" w:hAnsi="Franklin Gothic Book" w:cs="Calibri"/>
          <w:sz w:val="20"/>
          <w:szCs w:val="20"/>
          <w:lang w:val="en-US"/>
        </w:rPr>
      </w:pPr>
      <w:r w:rsidRPr="00E440D7">
        <w:rPr>
          <w:rFonts w:ascii="Franklin Gothic Book" w:hAnsi="Franklin Gothic Book" w:cs="Calibri"/>
          <w:sz w:val="20"/>
          <w:szCs w:val="20"/>
          <w:lang w:val="en-US"/>
        </w:rPr>
        <w:t> </w:t>
      </w:r>
    </w:p>
    <w:p w:rsidR="00E440D7" w:rsidRPr="00E440D7" w:rsidRDefault="00E440D7" w:rsidP="00E440D7">
      <w:pPr>
        <w:pStyle w:val="NormalWeb"/>
        <w:spacing w:before="0" w:beforeAutospacing="0" w:after="0" w:afterAutospacing="0"/>
        <w:ind w:left="540"/>
        <w:rPr>
          <w:rFonts w:ascii="Franklin Gothic Book" w:hAnsi="Franklin Gothic Book" w:cs="Arial"/>
          <w:color w:val="333333"/>
          <w:sz w:val="20"/>
          <w:szCs w:val="20"/>
        </w:rPr>
      </w:pPr>
      <w:r w:rsidRPr="00E440D7">
        <w:rPr>
          <w:rFonts w:ascii="Franklin Gothic Book" w:hAnsi="Franklin Gothic Book" w:cs="Arial"/>
          <w:color w:val="333333"/>
          <w:sz w:val="20"/>
          <w:szCs w:val="20"/>
        </w:rPr>
        <w:t>Some questions in this regard are: </w:t>
      </w:r>
    </w:p>
    <w:p w:rsidR="00E440D7" w:rsidRPr="00E440D7" w:rsidRDefault="00E440D7" w:rsidP="00E440D7">
      <w:pPr>
        <w:pStyle w:val="NormalWeb"/>
        <w:spacing w:before="0" w:beforeAutospacing="0" w:after="0" w:afterAutospacing="0"/>
        <w:ind w:left="540"/>
        <w:rPr>
          <w:rFonts w:ascii="Franklin Gothic Book" w:hAnsi="Franklin Gothic Book" w:cs="Arial"/>
          <w:color w:val="333333"/>
          <w:sz w:val="20"/>
          <w:szCs w:val="20"/>
        </w:rPr>
      </w:pPr>
      <w:r w:rsidRPr="00E440D7">
        <w:rPr>
          <w:rFonts w:ascii="Franklin Gothic Book" w:hAnsi="Franklin Gothic Book" w:cs="Arial"/>
          <w:color w:val="333333"/>
          <w:sz w:val="20"/>
          <w:szCs w:val="20"/>
        </w:rPr>
        <w:t>(i) If these rights are violated, what redressal mechanism does an individual have (depending upon the country, prisoners may not have free access to seek redressal for violation of human rights)? </w:t>
      </w:r>
    </w:p>
    <w:p w:rsidR="00E440D7" w:rsidRPr="00E440D7" w:rsidRDefault="00E440D7" w:rsidP="00E440D7">
      <w:pPr>
        <w:pStyle w:val="NormalWeb"/>
        <w:spacing w:before="0" w:beforeAutospacing="0" w:after="0" w:afterAutospacing="0"/>
        <w:ind w:left="540"/>
        <w:rPr>
          <w:rFonts w:ascii="Franklin Gothic Book" w:hAnsi="Franklin Gothic Book" w:cs="Arial"/>
          <w:color w:val="333333"/>
          <w:sz w:val="20"/>
          <w:szCs w:val="20"/>
        </w:rPr>
      </w:pPr>
      <w:r w:rsidRPr="00E440D7">
        <w:rPr>
          <w:rFonts w:ascii="Franklin Gothic Book" w:hAnsi="Franklin Gothic Book" w:cs="Arial"/>
          <w:color w:val="333333"/>
          <w:sz w:val="20"/>
          <w:szCs w:val="20"/>
        </w:rPr>
        <w:t>(ii) balance between human rights and pragmatism that needs to be maintained - for example, 24x7 access to persons held in prison as threat to public safety and </w:t>
      </w:r>
    </w:p>
    <w:p w:rsidR="00E440D7" w:rsidRPr="00E440D7" w:rsidRDefault="00E440D7" w:rsidP="00E440D7">
      <w:pPr>
        <w:pStyle w:val="NormalWeb"/>
        <w:spacing w:before="0" w:beforeAutospacing="0" w:after="0" w:afterAutospacing="0"/>
        <w:ind w:left="540"/>
        <w:rPr>
          <w:rFonts w:ascii="Franklin Gothic Book" w:hAnsi="Franklin Gothic Book" w:cs="Arial"/>
          <w:color w:val="333333"/>
          <w:sz w:val="20"/>
          <w:szCs w:val="20"/>
        </w:rPr>
      </w:pPr>
      <w:r w:rsidRPr="00E440D7">
        <w:rPr>
          <w:rFonts w:ascii="Franklin Gothic Book" w:hAnsi="Franklin Gothic Book" w:cs="Arial"/>
          <w:color w:val="333333"/>
          <w:sz w:val="20"/>
          <w:szCs w:val="20"/>
        </w:rPr>
        <w:t>(iii) how certain rights would operationalize - for example, while illegal immigrants might receive legal right to sanitation, are they likely to exercise such right given the risk of deportation if found to be an illegal immigrant?</w:t>
      </w:r>
    </w:p>
    <w:p w:rsidR="00E440D7" w:rsidRPr="00E440D7" w:rsidRDefault="00E440D7" w:rsidP="00E440D7">
      <w:pPr>
        <w:pStyle w:val="NormalWeb"/>
        <w:spacing w:before="0" w:beforeAutospacing="0" w:after="0" w:afterAutospacing="0"/>
        <w:ind w:left="540"/>
        <w:rPr>
          <w:rFonts w:ascii="Franklin Gothic Book" w:hAnsi="Franklin Gothic Book" w:cs="Calibri"/>
          <w:sz w:val="20"/>
          <w:szCs w:val="20"/>
          <w:lang w:val="en-US"/>
        </w:rPr>
      </w:pPr>
      <w:r w:rsidRPr="00E440D7">
        <w:rPr>
          <w:rFonts w:ascii="Franklin Gothic Book" w:hAnsi="Franklin Gothic Book" w:cs="Calibri"/>
          <w:sz w:val="20"/>
          <w:szCs w:val="20"/>
          <w:lang w:val="en-US"/>
        </w:rPr>
        <w:t> </w:t>
      </w:r>
    </w:p>
    <w:p w:rsidR="00E440D7" w:rsidRPr="00E440D7" w:rsidRDefault="00E440D7" w:rsidP="00E440D7">
      <w:pPr>
        <w:pStyle w:val="NormalWeb"/>
        <w:spacing w:before="0" w:beforeAutospacing="0" w:after="0" w:afterAutospacing="0"/>
        <w:ind w:left="540"/>
        <w:rPr>
          <w:rFonts w:ascii="Franklin Gothic Book" w:hAnsi="Franklin Gothic Book" w:cs="Arial"/>
          <w:color w:val="333333"/>
          <w:sz w:val="20"/>
          <w:szCs w:val="20"/>
        </w:rPr>
      </w:pPr>
      <w:r w:rsidRPr="00E440D7">
        <w:rPr>
          <w:rFonts w:ascii="Franklin Gothic Book" w:hAnsi="Franklin Gothic Book" w:cs="Arial"/>
          <w:color w:val="333333"/>
          <w:sz w:val="20"/>
          <w:szCs w:val="20"/>
        </w:rPr>
        <w:t>Human rights standards stipulate that governments have an obligation to collect data to the extent they are able to do so. Therefore, safe access to sanitation also becomes a right for which the government is accountable to collect data and take action.</w:t>
      </w:r>
    </w:p>
    <w:p w:rsidR="00E440D7" w:rsidRPr="00E440D7" w:rsidRDefault="00E440D7" w:rsidP="00E440D7">
      <w:pPr>
        <w:pStyle w:val="NormalWeb"/>
        <w:spacing w:before="0" w:beforeAutospacing="0" w:after="0" w:afterAutospacing="0"/>
        <w:ind w:left="540"/>
        <w:rPr>
          <w:rFonts w:ascii="Franklin Gothic Book" w:hAnsi="Franklin Gothic Book" w:cs="Calibri"/>
          <w:sz w:val="20"/>
          <w:szCs w:val="20"/>
          <w:lang w:val="en-US"/>
        </w:rPr>
      </w:pPr>
      <w:r w:rsidRPr="00E440D7">
        <w:rPr>
          <w:rFonts w:ascii="Franklin Gothic Book" w:hAnsi="Franklin Gothic Book" w:cs="Calibri"/>
          <w:sz w:val="20"/>
          <w:szCs w:val="20"/>
          <w:lang w:val="en-US"/>
        </w:rPr>
        <w:t> </w:t>
      </w:r>
    </w:p>
    <w:p w:rsidR="00E440D7" w:rsidRPr="00E440D7" w:rsidRDefault="00E440D7" w:rsidP="00E440D7">
      <w:pPr>
        <w:pStyle w:val="NormalWeb"/>
        <w:spacing w:before="0" w:beforeAutospacing="0" w:after="0" w:afterAutospacing="0"/>
        <w:ind w:left="540"/>
        <w:rPr>
          <w:rFonts w:ascii="Franklin Gothic Book" w:hAnsi="Franklin Gothic Book" w:cs="Arial"/>
          <w:color w:val="333333"/>
          <w:sz w:val="20"/>
          <w:szCs w:val="20"/>
        </w:rPr>
      </w:pPr>
      <w:r w:rsidRPr="00E440D7">
        <w:rPr>
          <w:rFonts w:ascii="Franklin Gothic Book" w:hAnsi="Franklin Gothic Book" w:cs="Arial"/>
          <w:color w:val="333333"/>
          <w:sz w:val="20"/>
          <w:szCs w:val="20"/>
        </w:rPr>
        <w:t>Progressive realization of sanitation as a human right means all of the above.</w:t>
      </w:r>
    </w:p>
    <w:p w:rsidR="00E440D7" w:rsidRPr="00E440D7" w:rsidRDefault="00E440D7" w:rsidP="00E440D7">
      <w:pPr>
        <w:pStyle w:val="NormalWeb"/>
        <w:spacing w:before="0" w:beforeAutospacing="0" w:after="0" w:afterAutospacing="0"/>
        <w:ind w:left="540"/>
        <w:rPr>
          <w:rFonts w:ascii="Franklin Gothic Book" w:hAnsi="Franklin Gothic Book" w:cs="Calibri"/>
          <w:sz w:val="20"/>
          <w:szCs w:val="20"/>
          <w:lang w:val="en-US"/>
        </w:rPr>
      </w:pPr>
      <w:r w:rsidRPr="00E440D7">
        <w:rPr>
          <w:rFonts w:ascii="Franklin Gothic Book" w:hAnsi="Franklin Gothic Book" w:cs="Calibri"/>
          <w:sz w:val="20"/>
          <w:szCs w:val="20"/>
          <w:lang w:val="en-US"/>
        </w:rPr>
        <w:t> </w:t>
      </w:r>
    </w:p>
    <w:p w:rsidR="00E440D7" w:rsidRPr="00E440D7" w:rsidRDefault="00E440D7" w:rsidP="00E440D7">
      <w:pPr>
        <w:pStyle w:val="NormalWeb"/>
        <w:spacing w:before="0" w:beforeAutospacing="0" w:after="0" w:afterAutospacing="0"/>
        <w:ind w:left="540"/>
        <w:rPr>
          <w:rFonts w:ascii="Franklin Gothic Book" w:hAnsi="Franklin Gothic Book" w:cs="Arial"/>
          <w:sz w:val="20"/>
          <w:szCs w:val="20"/>
        </w:rPr>
      </w:pPr>
      <w:r w:rsidRPr="00E440D7">
        <w:rPr>
          <w:rFonts w:ascii="Franklin Gothic Book" w:hAnsi="Franklin Gothic Book" w:cs="Arial"/>
          <w:color w:val="333333"/>
          <w:sz w:val="20"/>
          <w:szCs w:val="20"/>
        </w:rPr>
        <w:t>b. </w:t>
      </w:r>
      <w:r w:rsidRPr="00E440D7">
        <w:rPr>
          <w:rFonts w:ascii="Franklin Gothic Book" w:hAnsi="Franklin Gothic Book" w:cs="Arial"/>
          <w:b/>
          <w:bCs/>
          <w:color w:val="008800"/>
          <w:sz w:val="20"/>
          <w:szCs w:val="20"/>
        </w:rPr>
        <w:t>From "greatest common good" to "no one left behind" concept in decision making:</w:t>
      </w:r>
    </w:p>
    <w:p w:rsidR="00E440D7" w:rsidRPr="00E440D7" w:rsidRDefault="00E440D7" w:rsidP="00E440D7">
      <w:pPr>
        <w:pStyle w:val="NormalWeb"/>
        <w:spacing w:before="0" w:beforeAutospacing="0" w:after="0" w:afterAutospacing="0"/>
        <w:ind w:left="540"/>
        <w:rPr>
          <w:rFonts w:ascii="Franklin Gothic Book" w:hAnsi="Franklin Gothic Book" w:cs="Calibri"/>
          <w:sz w:val="20"/>
          <w:szCs w:val="20"/>
          <w:lang w:val="en-US"/>
        </w:rPr>
      </w:pPr>
      <w:r w:rsidRPr="00E440D7">
        <w:rPr>
          <w:rFonts w:ascii="Franklin Gothic Book" w:hAnsi="Franklin Gothic Book" w:cs="Calibri"/>
          <w:sz w:val="20"/>
          <w:szCs w:val="20"/>
          <w:lang w:val="en-US"/>
        </w:rPr>
        <w:t> </w:t>
      </w:r>
    </w:p>
    <w:p w:rsidR="00E440D7" w:rsidRPr="00E440D7" w:rsidRDefault="00E440D7" w:rsidP="00E440D7">
      <w:pPr>
        <w:pStyle w:val="NormalWeb"/>
        <w:spacing w:before="0" w:beforeAutospacing="0" w:after="0" w:afterAutospacing="0"/>
        <w:ind w:left="540"/>
        <w:rPr>
          <w:rFonts w:ascii="Franklin Gothic Book" w:hAnsi="Franklin Gothic Book" w:cs="Arial"/>
          <w:color w:val="333333"/>
          <w:sz w:val="20"/>
          <w:szCs w:val="20"/>
        </w:rPr>
      </w:pPr>
      <w:r w:rsidRPr="00E440D7">
        <w:rPr>
          <w:rFonts w:ascii="Franklin Gothic Book" w:hAnsi="Franklin Gothic Book" w:cs="Arial"/>
          <w:color w:val="333333"/>
          <w:sz w:val="20"/>
          <w:szCs w:val="20"/>
        </w:rPr>
        <w:t>In decision making and priority setting, a key rule is to prioritize based on "greatest common good" and this rule can (depending upon context) work against minority / marginalized population. By declaring sanitation as a human right, emphasis is brought to "no one left behind". Further, the marginalized and disadvantaged groups do not face non-discrimination in benefiting from policies formulated as well as projects implemented. </w:t>
      </w:r>
    </w:p>
    <w:p w:rsidR="00E440D7" w:rsidRPr="00E440D7" w:rsidRDefault="00E440D7" w:rsidP="00E440D7">
      <w:pPr>
        <w:pStyle w:val="NormalWeb"/>
        <w:spacing w:before="0" w:beforeAutospacing="0" w:after="0" w:afterAutospacing="0"/>
        <w:ind w:left="540"/>
        <w:rPr>
          <w:rFonts w:ascii="Franklin Gothic Book" w:hAnsi="Franklin Gothic Book" w:cs="Calibri"/>
          <w:sz w:val="20"/>
          <w:szCs w:val="20"/>
          <w:lang w:val="en-US"/>
        </w:rPr>
      </w:pPr>
      <w:r w:rsidRPr="00E440D7">
        <w:rPr>
          <w:rFonts w:ascii="Franklin Gothic Book" w:hAnsi="Franklin Gothic Book" w:cs="Calibri"/>
          <w:sz w:val="20"/>
          <w:szCs w:val="20"/>
          <w:lang w:val="en-US"/>
        </w:rPr>
        <w:t> </w:t>
      </w:r>
    </w:p>
    <w:p w:rsidR="00E440D7" w:rsidRPr="00E440D7" w:rsidRDefault="00E440D7" w:rsidP="00E440D7">
      <w:pPr>
        <w:pStyle w:val="NormalWeb"/>
        <w:spacing w:before="0" w:beforeAutospacing="0" w:after="0" w:afterAutospacing="0"/>
        <w:ind w:left="540"/>
        <w:rPr>
          <w:rFonts w:ascii="Franklin Gothic Book" w:hAnsi="Franklin Gothic Book" w:cs="Arial"/>
          <w:sz w:val="20"/>
          <w:szCs w:val="20"/>
        </w:rPr>
      </w:pPr>
      <w:r w:rsidRPr="00E440D7">
        <w:rPr>
          <w:rFonts w:ascii="Franklin Gothic Book" w:hAnsi="Franklin Gothic Book" w:cs="Arial"/>
          <w:color w:val="333333"/>
          <w:sz w:val="20"/>
          <w:szCs w:val="20"/>
        </w:rPr>
        <w:t>Excerpts from the </w:t>
      </w:r>
      <w:hyperlink r:id="rId44" w:history="1">
        <w:r w:rsidRPr="00E440D7">
          <w:rPr>
            <w:rStyle w:val="Hyperlink"/>
            <w:rFonts w:ascii="Franklin Gothic Book" w:eastAsiaTheme="majorEastAsia" w:hAnsi="Franklin Gothic Book" w:cs="Arial"/>
            <w:sz w:val="20"/>
            <w:szCs w:val="20"/>
          </w:rPr>
          <w:t>Report of the First Consultation on Post-2015 Monitoring of Drinking Water and Sanitation</w:t>
        </w:r>
      </w:hyperlink>
      <w:r w:rsidRPr="00E440D7">
        <w:rPr>
          <w:rFonts w:ascii="Franklin Gothic Book" w:hAnsi="Franklin Gothic Book" w:cs="Arial"/>
          <w:color w:val="333333"/>
          <w:sz w:val="20"/>
          <w:szCs w:val="20"/>
        </w:rPr>
        <w:t>:</w:t>
      </w:r>
    </w:p>
    <w:p w:rsidR="00E440D7" w:rsidRPr="00E440D7" w:rsidRDefault="00E440D7" w:rsidP="00E440D7">
      <w:pPr>
        <w:pStyle w:val="NormalWeb"/>
        <w:spacing w:before="0" w:beforeAutospacing="0" w:after="0" w:afterAutospacing="0"/>
        <w:ind w:left="540"/>
        <w:rPr>
          <w:rFonts w:ascii="Franklin Gothic Book" w:hAnsi="Franklin Gothic Book" w:cs="Arial"/>
          <w:color w:val="333333"/>
          <w:sz w:val="20"/>
          <w:szCs w:val="20"/>
        </w:rPr>
      </w:pPr>
      <w:r w:rsidRPr="00E440D7">
        <w:rPr>
          <w:rFonts w:ascii="Franklin Gothic Book" w:hAnsi="Franklin Gothic Book" w:cs="Arial"/>
          <w:color w:val="333333"/>
          <w:sz w:val="20"/>
          <w:szCs w:val="20"/>
        </w:rPr>
        <w:t>There are compelling reasons to believe that the better-off are unlikely to be left behind. The converse is not true - i.e. trickle down has failed, and gains tend to be captured by the better-off (as demonstrated by UNICEF’s poverty quintile work).</w:t>
      </w:r>
    </w:p>
    <w:p w:rsidR="00E440D7" w:rsidRPr="00E440D7" w:rsidRDefault="00E440D7" w:rsidP="00E440D7">
      <w:pPr>
        <w:pStyle w:val="NormalWeb"/>
        <w:spacing w:before="0" w:beforeAutospacing="0" w:after="0" w:afterAutospacing="0"/>
        <w:ind w:left="540"/>
        <w:rPr>
          <w:rFonts w:ascii="Franklin Gothic Book" w:hAnsi="Franklin Gothic Book" w:cs="Arial"/>
          <w:color w:val="333333"/>
          <w:sz w:val="20"/>
          <w:szCs w:val="20"/>
        </w:rPr>
      </w:pPr>
      <w:r w:rsidRPr="00E440D7">
        <w:rPr>
          <w:rFonts w:ascii="Franklin Gothic Book" w:hAnsi="Franklin Gothic Book" w:cs="Arial"/>
          <w:color w:val="333333"/>
          <w:sz w:val="20"/>
          <w:szCs w:val="20"/>
        </w:rPr>
        <w:t> </w:t>
      </w:r>
    </w:p>
    <w:p w:rsidR="00E440D7" w:rsidRPr="00E440D7" w:rsidRDefault="00E440D7" w:rsidP="00E440D7">
      <w:pPr>
        <w:pStyle w:val="NormalWeb"/>
        <w:spacing w:before="0" w:beforeAutospacing="0" w:after="0" w:afterAutospacing="0"/>
        <w:ind w:left="540"/>
        <w:rPr>
          <w:rFonts w:ascii="Franklin Gothic Book" w:hAnsi="Franklin Gothic Book" w:cs="Arial"/>
          <w:sz w:val="20"/>
          <w:szCs w:val="20"/>
        </w:rPr>
      </w:pPr>
      <w:r w:rsidRPr="00E440D7">
        <w:rPr>
          <w:rFonts w:ascii="Franklin Gothic Book" w:hAnsi="Franklin Gothic Book" w:cs="Arial"/>
          <w:color w:val="333333"/>
          <w:sz w:val="20"/>
          <w:szCs w:val="20"/>
        </w:rPr>
        <w:lastRenderedPageBreak/>
        <w:t>c. </w:t>
      </w:r>
      <w:r w:rsidRPr="00E440D7">
        <w:rPr>
          <w:rFonts w:ascii="Franklin Gothic Book" w:hAnsi="Franklin Gothic Book" w:cs="Arial"/>
          <w:b/>
          <w:bCs/>
          <w:color w:val="008800"/>
          <w:sz w:val="20"/>
          <w:szCs w:val="20"/>
        </w:rPr>
        <w:t>When sanitation access is a legally claimable right:</w:t>
      </w:r>
      <w:r w:rsidRPr="00E440D7">
        <w:rPr>
          <w:rFonts w:ascii="Franklin Gothic Book" w:hAnsi="Franklin Gothic Book" w:cs="Arial"/>
          <w:color w:val="333333"/>
          <w:sz w:val="20"/>
          <w:szCs w:val="20"/>
        </w:rPr>
        <w:t> </w:t>
      </w:r>
    </w:p>
    <w:p w:rsidR="00E440D7" w:rsidRPr="00E440D7" w:rsidRDefault="00E440D7" w:rsidP="00E440D7">
      <w:pPr>
        <w:pStyle w:val="NormalWeb"/>
        <w:spacing w:before="0" w:beforeAutospacing="0" w:after="0" w:afterAutospacing="0"/>
        <w:ind w:left="540"/>
        <w:rPr>
          <w:rFonts w:ascii="Franklin Gothic Book" w:hAnsi="Franklin Gothic Book" w:cs="Calibri"/>
          <w:sz w:val="20"/>
          <w:szCs w:val="20"/>
          <w:lang w:val="en-US"/>
        </w:rPr>
      </w:pPr>
      <w:r w:rsidRPr="00E440D7">
        <w:rPr>
          <w:rFonts w:ascii="Franklin Gothic Book" w:hAnsi="Franklin Gothic Book" w:cs="Calibri"/>
          <w:sz w:val="20"/>
          <w:szCs w:val="20"/>
          <w:lang w:val="en-US"/>
        </w:rPr>
        <w:t> </w:t>
      </w:r>
    </w:p>
    <w:p w:rsidR="00E440D7" w:rsidRPr="00E440D7" w:rsidRDefault="00E440D7" w:rsidP="00E440D7">
      <w:pPr>
        <w:pStyle w:val="NormalWeb"/>
        <w:spacing w:before="0" w:beforeAutospacing="0" w:after="0" w:afterAutospacing="0"/>
        <w:ind w:left="540"/>
        <w:rPr>
          <w:rFonts w:ascii="Franklin Gothic Book" w:hAnsi="Franklin Gothic Book" w:cs="Arial"/>
          <w:color w:val="333333"/>
          <w:sz w:val="20"/>
          <w:szCs w:val="20"/>
        </w:rPr>
      </w:pPr>
      <w:r w:rsidRPr="00E440D7">
        <w:rPr>
          <w:rFonts w:ascii="Franklin Gothic Book" w:hAnsi="Franklin Gothic Book" w:cs="Arial"/>
          <w:color w:val="333333"/>
          <w:sz w:val="20"/>
          <w:szCs w:val="20"/>
        </w:rPr>
        <w:t>Declaring sanitation as a human right upholds provision of sanitation as a right (in the sense of an "entitlement" rather than charity) and a legally claimable right (given the expectation that human rights should be incorporated in national legislation at the earliest). While progressive realization of human rights is acknowledged, the inviolable right by birth as a human is recognized.</w:t>
      </w:r>
    </w:p>
    <w:p w:rsidR="00E440D7" w:rsidRPr="00E440D7" w:rsidRDefault="00E440D7" w:rsidP="00E440D7">
      <w:pPr>
        <w:pStyle w:val="NormalWeb"/>
        <w:spacing w:before="0" w:beforeAutospacing="0" w:after="0" w:afterAutospacing="0"/>
        <w:ind w:left="540"/>
        <w:rPr>
          <w:rFonts w:ascii="Franklin Gothic Book" w:hAnsi="Franklin Gothic Book" w:cs="Calibri"/>
          <w:sz w:val="20"/>
          <w:szCs w:val="20"/>
          <w:lang w:val="en-US"/>
        </w:rPr>
      </w:pPr>
      <w:r w:rsidRPr="00E440D7">
        <w:rPr>
          <w:rFonts w:ascii="Franklin Gothic Book" w:hAnsi="Franklin Gothic Book" w:cs="Calibri"/>
          <w:sz w:val="20"/>
          <w:szCs w:val="20"/>
          <w:lang w:val="en-US"/>
        </w:rPr>
        <w:t> </w:t>
      </w:r>
    </w:p>
    <w:p w:rsidR="00E440D7" w:rsidRPr="00E440D7" w:rsidRDefault="00E440D7" w:rsidP="00E440D7">
      <w:pPr>
        <w:pStyle w:val="NormalWeb"/>
        <w:spacing w:before="0" w:beforeAutospacing="0" w:after="0" w:afterAutospacing="0"/>
        <w:ind w:left="540"/>
        <w:rPr>
          <w:rFonts w:ascii="Franklin Gothic Book" w:hAnsi="Franklin Gothic Book" w:cs="Arial"/>
          <w:sz w:val="20"/>
          <w:szCs w:val="20"/>
        </w:rPr>
      </w:pPr>
      <w:r w:rsidRPr="00E440D7">
        <w:rPr>
          <w:rFonts w:ascii="Franklin Gothic Book" w:hAnsi="Franklin Gothic Book" w:cs="Arial"/>
          <w:color w:val="333333"/>
          <w:sz w:val="20"/>
          <w:szCs w:val="20"/>
        </w:rPr>
        <w:t>d. </w:t>
      </w:r>
      <w:r w:rsidRPr="00E440D7">
        <w:rPr>
          <w:rFonts w:ascii="Franklin Gothic Book" w:hAnsi="Franklin Gothic Book" w:cs="Arial"/>
          <w:b/>
          <w:bCs/>
          <w:color w:val="008800"/>
          <w:sz w:val="20"/>
          <w:szCs w:val="20"/>
        </w:rPr>
        <w:t>Protection from community denying access or equality in accessing WASH: </w:t>
      </w:r>
    </w:p>
    <w:p w:rsidR="00E440D7" w:rsidRPr="00E440D7" w:rsidRDefault="00E440D7" w:rsidP="00E440D7">
      <w:pPr>
        <w:pStyle w:val="NormalWeb"/>
        <w:spacing w:before="0" w:beforeAutospacing="0" w:after="0" w:afterAutospacing="0"/>
        <w:ind w:left="540"/>
        <w:rPr>
          <w:rFonts w:ascii="Franklin Gothic Book" w:hAnsi="Franklin Gothic Book" w:cs="Calibri"/>
          <w:sz w:val="20"/>
          <w:szCs w:val="20"/>
          <w:lang w:val="en-US"/>
        </w:rPr>
      </w:pPr>
      <w:r w:rsidRPr="00E440D7">
        <w:rPr>
          <w:rFonts w:ascii="Franklin Gothic Book" w:hAnsi="Franklin Gothic Book" w:cs="Calibri"/>
          <w:sz w:val="20"/>
          <w:szCs w:val="20"/>
          <w:lang w:val="en-US"/>
        </w:rPr>
        <w:t> </w:t>
      </w:r>
    </w:p>
    <w:p w:rsidR="00E440D7" w:rsidRPr="00E440D7" w:rsidRDefault="00E440D7" w:rsidP="00E440D7">
      <w:pPr>
        <w:pStyle w:val="NormalWeb"/>
        <w:spacing w:before="0" w:beforeAutospacing="0" w:after="0" w:afterAutospacing="0"/>
        <w:ind w:left="540"/>
        <w:rPr>
          <w:rFonts w:ascii="Franklin Gothic Book" w:hAnsi="Franklin Gothic Book" w:cs="Arial"/>
          <w:color w:val="333333"/>
          <w:sz w:val="20"/>
          <w:szCs w:val="20"/>
        </w:rPr>
      </w:pPr>
      <w:r w:rsidRPr="00E440D7">
        <w:rPr>
          <w:rFonts w:ascii="Franklin Gothic Book" w:hAnsi="Franklin Gothic Book" w:cs="Arial"/>
          <w:color w:val="333333"/>
          <w:sz w:val="20"/>
          <w:szCs w:val="20"/>
        </w:rPr>
        <w:t>For instance, in case an individual or member of the household went against village panchayat diktat, inter-caste / inter-religion marriage not accepted in the community or religious affiliation, the punishment that local panchayat / religious leader can impose even for proven crimes cannot involve deprivation of access to WASH and/or forced into inhuman/undignified act as punishment (for example, forcing an upper caste individual to clean toilets as punishment - while cleaning a toilet is not undignified, the important point is that it is not usual for the individual to do it, the individual does not want to do it, there is direct/indirect pressure to do it) --&gt; these become unacceptable violation of human rights eligible for protection under law of the land and prosecution against violators. </w:t>
      </w:r>
    </w:p>
    <w:p w:rsidR="00E440D7" w:rsidRPr="00E440D7" w:rsidRDefault="00E440D7" w:rsidP="00E440D7">
      <w:pPr>
        <w:pStyle w:val="NormalWeb"/>
        <w:spacing w:before="0" w:beforeAutospacing="0" w:after="0" w:afterAutospacing="0"/>
        <w:ind w:left="540"/>
        <w:rPr>
          <w:rFonts w:ascii="Franklin Gothic Book" w:hAnsi="Franklin Gothic Book" w:cs="Calibri"/>
          <w:sz w:val="20"/>
          <w:szCs w:val="20"/>
          <w:lang w:val="en-US"/>
        </w:rPr>
      </w:pPr>
      <w:r w:rsidRPr="00E440D7">
        <w:rPr>
          <w:rFonts w:ascii="Franklin Gothic Book" w:hAnsi="Franklin Gothic Book" w:cs="Calibri"/>
          <w:sz w:val="20"/>
          <w:szCs w:val="20"/>
          <w:lang w:val="en-US"/>
        </w:rPr>
        <w:t> </w:t>
      </w:r>
    </w:p>
    <w:p w:rsidR="00E440D7" w:rsidRPr="00E440D7" w:rsidRDefault="00E440D7" w:rsidP="00E440D7">
      <w:pPr>
        <w:pStyle w:val="NormalWeb"/>
        <w:spacing w:before="0" w:beforeAutospacing="0" w:after="0" w:afterAutospacing="0"/>
        <w:ind w:left="540"/>
        <w:rPr>
          <w:rFonts w:ascii="Franklin Gothic Book" w:hAnsi="Franklin Gothic Book" w:cs="Arial"/>
          <w:color w:val="333333"/>
          <w:sz w:val="20"/>
          <w:szCs w:val="20"/>
        </w:rPr>
      </w:pPr>
      <w:r w:rsidRPr="00E440D7">
        <w:rPr>
          <w:rFonts w:ascii="Franklin Gothic Book" w:hAnsi="Franklin Gothic Book" w:cs="Arial"/>
          <w:color w:val="333333"/>
          <w:sz w:val="20"/>
          <w:szCs w:val="20"/>
        </w:rPr>
        <w:t>The above are simply some thoughts on why there is significant value in declaring sanitation as a human right even before defining what is acceptable levels of sanitation. Can all the above fit into JMP monitoring indicators, it is probably not feasible right now. What we can see, however, is how the human rights aspects can be fit into the functional sanitation ladder.</w:t>
      </w:r>
    </w:p>
    <w:p w:rsidR="00E440D7" w:rsidRPr="00E440D7" w:rsidRDefault="00E440D7" w:rsidP="00E440D7">
      <w:pPr>
        <w:pStyle w:val="NormalWeb"/>
        <w:spacing w:before="0" w:beforeAutospacing="0" w:after="0" w:afterAutospacing="0"/>
        <w:ind w:left="540"/>
        <w:rPr>
          <w:rFonts w:ascii="Franklin Gothic Book" w:hAnsi="Franklin Gothic Book" w:cs="Calibri"/>
          <w:sz w:val="20"/>
          <w:szCs w:val="20"/>
          <w:lang w:val="en-US"/>
        </w:rPr>
      </w:pPr>
      <w:r w:rsidRPr="00E440D7">
        <w:rPr>
          <w:rFonts w:ascii="Franklin Gothic Book" w:hAnsi="Franklin Gothic Book" w:cs="Calibri"/>
          <w:sz w:val="20"/>
          <w:szCs w:val="20"/>
          <w:lang w:val="en-US"/>
        </w:rPr>
        <w:t> </w:t>
      </w:r>
    </w:p>
    <w:p w:rsidR="00E440D7" w:rsidRPr="00E440D7" w:rsidRDefault="00E440D7" w:rsidP="00E440D7">
      <w:pPr>
        <w:pStyle w:val="NormalWeb"/>
        <w:spacing w:before="0" w:beforeAutospacing="0" w:after="0" w:afterAutospacing="0"/>
        <w:ind w:left="540"/>
        <w:rPr>
          <w:rFonts w:ascii="Franklin Gothic Book" w:hAnsi="Franklin Gothic Book" w:cs="Arial"/>
          <w:color w:val="333333"/>
          <w:sz w:val="20"/>
          <w:szCs w:val="20"/>
        </w:rPr>
      </w:pPr>
      <w:r w:rsidRPr="00E440D7">
        <w:rPr>
          <w:rFonts w:ascii="Franklin Gothic Book" w:hAnsi="Franklin Gothic Book" w:cs="Arial"/>
          <w:color w:val="333333"/>
          <w:sz w:val="20"/>
          <w:szCs w:val="20"/>
        </w:rPr>
        <w:t>The aforesaid First Consultation Report on monitoring WATSAN states the following: Human rights principles also define the criteria against which enjoyment of the right can be assessed viz., availability, safety, acceptability, accessibility, affordability, participation, non-discrimination, accountability. The human rights framework requires all groups to have access, over time, within the maximum extent of available resources. However, human rights do not mean (i) service must be free, (ii) prohibits private sector participation and (iii) right to sanitation does not mean "everyone is entitled to a tap and flush toilet tomorrow". </w:t>
      </w:r>
    </w:p>
    <w:p w:rsidR="00E440D7" w:rsidRPr="00E440D7" w:rsidRDefault="00E440D7" w:rsidP="00E440D7">
      <w:pPr>
        <w:pStyle w:val="NormalWeb"/>
        <w:spacing w:before="0" w:beforeAutospacing="0" w:after="0" w:afterAutospacing="0"/>
        <w:ind w:left="540"/>
        <w:rPr>
          <w:rFonts w:ascii="Franklin Gothic Book" w:hAnsi="Franklin Gothic Book"/>
          <w:sz w:val="20"/>
          <w:szCs w:val="20"/>
        </w:rPr>
      </w:pPr>
      <w:r w:rsidRPr="00E440D7">
        <w:rPr>
          <w:rFonts w:ascii="Franklin Gothic Book" w:hAnsi="Franklin Gothic Book"/>
          <w:sz w:val="20"/>
          <w:szCs w:val="20"/>
        </w:rPr>
        <w:t> </w:t>
      </w:r>
    </w:p>
    <w:p w:rsidR="00E440D7" w:rsidRPr="00E440D7" w:rsidRDefault="00E440D7" w:rsidP="00E440D7">
      <w:pPr>
        <w:pStyle w:val="NormalWeb"/>
        <w:spacing w:before="0" w:beforeAutospacing="0" w:after="0" w:afterAutospacing="0"/>
        <w:ind w:left="540"/>
        <w:rPr>
          <w:rFonts w:ascii="Franklin Gothic Book" w:hAnsi="Franklin Gothic Book"/>
          <w:sz w:val="20"/>
          <w:szCs w:val="20"/>
        </w:rPr>
      </w:pPr>
      <w:r w:rsidRPr="00E440D7">
        <w:rPr>
          <w:rFonts w:ascii="Franklin Gothic Book" w:hAnsi="Franklin Gothic Book"/>
          <w:sz w:val="20"/>
          <w:szCs w:val="20"/>
        </w:rPr>
        <w:t>______________________________________________________________________________</w:t>
      </w:r>
    </w:p>
    <w:p w:rsidR="00E440D7" w:rsidRPr="00E440D7" w:rsidRDefault="00E440D7" w:rsidP="00E440D7">
      <w:pPr>
        <w:pStyle w:val="NormalWeb"/>
        <w:spacing w:before="0" w:beforeAutospacing="0" w:after="0" w:afterAutospacing="0"/>
        <w:ind w:left="540"/>
        <w:rPr>
          <w:rFonts w:ascii="Franklin Gothic Book" w:hAnsi="Franklin Gothic Book"/>
          <w:sz w:val="20"/>
          <w:szCs w:val="20"/>
        </w:rPr>
      </w:pPr>
      <w:r w:rsidRPr="00E440D7">
        <w:rPr>
          <w:rFonts w:ascii="Franklin Gothic Book" w:hAnsi="Franklin Gothic Book"/>
          <w:sz w:val="20"/>
          <w:szCs w:val="20"/>
        </w:rPr>
        <w:t> </w:t>
      </w:r>
    </w:p>
    <w:p w:rsidR="00E440D7" w:rsidRPr="00E440D7" w:rsidRDefault="00E440D7" w:rsidP="00E440D7">
      <w:pPr>
        <w:pStyle w:val="NormalWeb"/>
        <w:spacing w:before="0" w:beforeAutospacing="0" w:after="0" w:afterAutospacing="0"/>
        <w:ind w:left="540"/>
        <w:rPr>
          <w:rFonts w:ascii="Franklin Gothic Book" w:hAnsi="Franklin Gothic Book"/>
          <w:sz w:val="20"/>
          <w:szCs w:val="20"/>
        </w:rPr>
      </w:pPr>
      <w:r w:rsidRPr="00E440D7">
        <w:rPr>
          <w:rFonts w:ascii="Franklin Gothic Book" w:hAnsi="Franklin Gothic Book"/>
          <w:sz w:val="20"/>
          <w:szCs w:val="20"/>
        </w:rPr>
        <w:t> </w:t>
      </w:r>
    </w:p>
    <w:p w:rsidR="00E440D7" w:rsidRPr="00DD63AB" w:rsidRDefault="00E440D7" w:rsidP="004A31AF">
      <w:pPr>
        <w:numPr>
          <w:ilvl w:val="0"/>
          <w:numId w:val="37"/>
        </w:numPr>
        <w:tabs>
          <w:tab w:val="clear" w:pos="720"/>
          <w:tab w:val="num" w:pos="180"/>
        </w:tabs>
        <w:spacing w:after="0" w:line="240" w:lineRule="auto"/>
        <w:ind w:left="540"/>
        <w:textAlignment w:val="center"/>
        <w:rPr>
          <w:rFonts w:ascii="Franklin Gothic Book" w:hAnsi="Franklin Gothic Book"/>
          <w:sz w:val="20"/>
          <w:szCs w:val="20"/>
        </w:rPr>
      </w:pPr>
      <w:r w:rsidRPr="00DD63AB">
        <w:rPr>
          <w:rFonts w:ascii="Franklin Gothic Book" w:hAnsi="Franklin Gothic Book"/>
          <w:sz w:val="20"/>
          <w:szCs w:val="20"/>
        </w:rPr>
        <w:t xml:space="preserve">Indicators to use for human right to sanitation: </w:t>
      </w:r>
    </w:p>
    <w:p w:rsidR="00E440D7" w:rsidRPr="00DD63AB" w:rsidRDefault="00E440D7" w:rsidP="00E440D7">
      <w:pPr>
        <w:pStyle w:val="NormalWeb"/>
        <w:spacing w:before="0" w:beforeAutospacing="0" w:after="0" w:afterAutospacing="0"/>
        <w:ind w:left="540"/>
        <w:rPr>
          <w:rFonts w:ascii="Franklin Gothic Book" w:hAnsi="Franklin Gothic Book"/>
          <w:sz w:val="20"/>
          <w:szCs w:val="20"/>
        </w:rPr>
      </w:pPr>
      <w:r w:rsidRPr="00DD63AB">
        <w:rPr>
          <w:rFonts w:ascii="Franklin Gothic Book" w:hAnsi="Franklin Gothic Book"/>
          <w:sz w:val="20"/>
          <w:szCs w:val="20"/>
        </w:rPr>
        <w:t> </w:t>
      </w:r>
    </w:p>
    <w:p w:rsidR="00E440D7" w:rsidRPr="00DD63AB" w:rsidRDefault="00E440D7" w:rsidP="00DD63AB">
      <w:pPr>
        <w:pStyle w:val="NormalWeb"/>
        <w:spacing w:before="0" w:beforeAutospacing="0" w:after="120" w:afterAutospacing="0" w:line="276" w:lineRule="auto"/>
        <w:ind w:left="539"/>
        <w:jc w:val="both"/>
        <w:rPr>
          <w:rFonts w:ascii="Franklin Gothic Book" w:hAnsi="Franklin Gothic Book" w:cs="Arial"/>
          <w:sz w:val="20"/>
          <w:szCs w:val="20"/>
        </w:rPr>
      </w:pPr>
      <w:r w:rsidRPr="00DD63AB">
        <w:rPr>
          <w:rFonts w:ascii="Franklin Gothic Book" w:hAnsi="Franklin Gothic Book" w:cs="Arial"/>
          <w:sz w:val="20"/>
          <w:szCs w:val="20"/>
        </w:rPr>
        <w:t>In urban planning there are certainly technical means to target vulnerable populations first, but that probably falls short of the universal attitude of the equity goal. Further more, due to longer planning cycles there will always be the "new arrivals" slums that seemingly get shunned on service provision. I am also not quite sure how equity could be monitored and to be frank, I am also not sure if this lofty theoretical concept can in many practical cases be adhered to. What I fear however is that in practical terms it ends up being just another term for "pro-poor", a concept that has often (in my opinion) rather consolidated the poverty at a slightly more bearable level (interesting opinion piece on that:</w:t>
      </w:r>
      <w:hyperlink r:id="rId45" w:history="1">
        <w:r w:rsidRPr="00E440D7">
          <w:rPr>
            <w:rStyle w:val="Hyperlink"/>
            <w:rFonts w:ascii="Franklin Gothic Book" w:eastAsiaTheme="majorEastAsia" w:hAnsi="Franklin Gothic Book" w:cs="Arial"/>
            <w:sz w:val="20"/>
            <w:szCs w:val="20"/>
          </w:rPr>
          <w:t>boringdevelopment.com/2014/08/21/shouldn...e-class-be-synonyms/</w:t>
        </w:r>
      </w:hyperlink>
      <w:r w:rsidRPr="00DD63AB">
        <w:rPr>
          <w:rFonts w:ascii="Franklin Gothic Book" w:hAnsi="Franklin Gothic Book" w:cs="Arial"/>
          <w:sz w:val="20"/>
          <w:szCs w:val="20"/>
        </w:rPr>
        <w:t> ). [SuSanA post 12119 dt 17 Feb 2015 by Krischan Makowka]</w:t>
      </w:r>
    </w:p>
    <w:p w:rsidR="00E440D7" w:rsidRPr="00E440D7" w:rsidRDefault="00E440D7" w:rsidP="00DD63AB">
      <w:pPr>
        <w:pStyle w:val="NormalWeb"/>
        <w:spacing w:before="0" w:beforeAutospacing="0" w:after="120" w:afterAutospacing="0" w:line="276" w:lineRule="auto"/>
        <w:ind w:left="539"/>
        <w:jc w:val="both"/>
        <w:rPr>
          <w:rFonts w:ascii="Franklin Gothic Book" w:hAnsi="Franklin Gothic Book"/>
          <w:sz w:val="20"/>
          <w:szCs w:val="20"/>
        </w:rPr>
      </w:pPr>
      <w:r w:rsidRPr="00E440D7">
        <w:rPr>
          <w:rFonts w:ascii="Franklin Gothic Book" w:hAnsi="Franklin Gothic Book"/>
          <w:sz w:val="20"/>
          <w:szCs w:val="20"/>
        </w:rPr>
        <w:t xml:space="preserve">Based on previous definitions, it is clear that there is a clear trend to move from technology-based approaches to functional-based approaches. I agree with Patrick that an elusive issue is how to monitor and address inequality issues. Current JMP reports already attempts to report on wealth-based differences (based on a wealth index assessed at the household) and rural / urban disparities. This may be a relevant example. My feeling, however, is that in relation to the issue of progressive realisation, a fundamental concept to human rights, we need to measure </w:t>
      </w:r>
      <w:r w:rsidRPr="00E440D7">
        <w:rPr>
          <w:rFonts w:ascii="Franklin Gothic Book" w:hAnsi="Franklin Gothic Book"/>
          <w:sz w:val="20"/>
          <w:szCs w:val="20"/>
          <w:lang w:val="en-US"/>
        </w:rPr>
        <w:t>“</w:t>
      </w:r>
      <w:r w:rsidRPr="00E440D7">
        <w:rPr>
          <w:rFonts w:ascii="Franklin Gothic Book" w:hAnsi="Franklin Gothic Book"/>
          <w:sz w:val="20"/>
          <w:szCs w:val="20"/>
        </w:rPr>
        <w:t>rate of change</w:t>
      </w:r>
      <w:r w:rsidRPr="00E440D7">
        <w:rPr>
          <w:rFonts w:ascii="Franklin Gothic Book" w:hAnsi="Franklin Gothic Book"/>
          <w:sz w:val="20"/>
          <w:szCs w:val="20"/>
          <w:lang w:val="en-US"/>
        </w:rPr>
        <w:t>”</w:t>
      </w:r>
      <w:r w:rsidRPr="00E440D7">
        <w:rPr>
          <w:rFonts w:ascii="Franklin Gothic Book" w:hAnsi="Franklin Gothic Book"/>
          <w:sz w:val="20"/>
          <w:szCs w:val="20"/>
        </w:rPr>
        <w:t xml:space="preserve"> and not </w:t>
      </w:r>
      <w:r w:rsidRPr="00E440D7">
        <w:rPr>
          <w:rFonts w:ascii="Franklin Gothic Book" w:hAnsi="Franklin Gothic Book"/>
          <w:sz w:val="20"/>
          <w:szCs w:val="20"/>
          <w:lang w:val="en-US"/>
        </w:rPr>
        <w:t>“</w:t>
      </w:r>
      <w:r w:rsidRPr="00E440D7">
        <w:rPr>
          <w:rFonts w:ascii="Franklin Gothic Book" w:hAnsi="Franklin Gothic Book"/>
          <w:sz w:val="20"/>
          <w:szCs w:val="20"/>
        </w:rPr>
        <w:t>level of achievement</w:t>
      </w:r>
      <w:r w:rsidRPr="00E440D7">
        <w:rPr>
          <w:rFonts w:ascii="Franklin Gothic Book" w:hAnsi="Franklin Gothic Book"/>
          <w:sz w:val="20"/>
          <w:szCs w:val="20"/>
          <w:lang w:val="en-US"/>
        </w:rPr>
        <w:t>”</w:t>
      </w:r>
      <w:r w:rsidRPr="00E440D7">
        <w:rPr>
          <w:rFonts w:ascii="Franklin Gothic Book" w:hAnsi="Franklin Gothic Book"/>
          <w:sz w:val="20"/>
          <w:szCs w:val="20"/>
        </w:rPr>
        <w:t xml:space="preserve">. There is a nice paper that extensively describes and validates this approach: </w:t>
      </w:r>
    </w:p>
    <w:p w:rsidR="00E440D7" w:rsidRPr="00E440D7" w:rsidRDefault="00E440D7" w:rsidP="00DD63AB">
      <w:pPr>
        <w:pStyle w:val="NormalWeb"/>
        <w:spacing w:before="0" w:beforeAutospacing="0" w:after="120" w:afterAutospacing="0" w:line="276" w:lineRule="auto"/>
        <w:ind w:left="539"/>
        <w:jc w:val="both"/>
        <w:rPr>
          <w:rFonts w:ascii="Franklin Gothic Book" w:hAnsi="Franklin Gothic Book"/>
          <w:sz w:val="20"/>
          <w:szCs w:val="20"/>
        </w:rPr>
      </w:pPr>
      <w:r w:rsidRPr="00E440D7">
        <w:rPr>
          <w:rFonts w:ascii="Franklin Gothic Book" w:hAnsi="Franklin Gothic Book"/>
          <w:sz w:val="20"/>
          <w:szCs w:val="20"/>
        </w:rPr>
        <w:lastRenderedPageBreak/>
        <w:t>- Luh, J., Baum, R., &amp; Bartram, J. (2013). Equity in water and sanitation: developing an index to measure progressive realization of the human right. International Journal of Hygiene and Environmental Health, 216(6), 662–671.</w:t>
      </w:r>
      <w:r w:rsidRPr="00E440D7">
        <w:rPr>
          <w:rFonts w:ascii="Franklin Gothic Book" w:hAnsi="Franklin Gothic Book"/>
          <w:sz w:val="20"/>
          <w:szCs w:val="20"/>
          <w:lang w:val="en-US"/>
        </w:rPr>
        <w:t> </w:t>
      </w:r>
    </w:p>
    <w:p w:rsidR="00A86696" w:rsidRDefault="00A86696" w:rsidP="00E440D7">
      <w:pPr>
        <w:pStyle w:val="NormalWeb"/>
        <w:spacing w:before="0" w:beforeAutospacing="0" w:after="0" w:afterAutospacing="0"/>
        <w:ind w:left="540"/>
        <w:rPr>
          <w:rFonts w:ascii="Franklin Gothic Book" w:hAnsi="Franklin Gothic Book"/>
          <w:sz w:val="20"/>
          <w:szCs w:val="20"/>
        </w:rPr>
      </w:pPr>
    </w:p>
    <w:p w:rsidR="00E440D7" w:rsidRPr="00E440D7" w:rsidRDefault="00E440D7" w:rsidP="00DD63AB">
      <w:pPr>
        <w:pStyle w:val="NormalWeb"/>
        <w:spacing w:before="0" w:beforeAutospacing="0" w:after="120" w:afterAutospacing="0" w:line="276" w:lineRule="auto"/>
        <w:ind w:left="539"/>
        <w:jc w:val="both"/>
        <w:rPr>
          <w:rFonts w:ascii="Franklin Gothic Book" w:hAnsi="Franklin Gothic Book"/>
          <w:sz w:val="20"/>
          <w:szCs w:val="20"/>
        </w:rPr>
      </w:pPr>
      <w:r w:rsidRPr="00E440D7">
        <w:rPr>
          <w:rFonts w:ascii="Franklin Gothic Book" w:hAnsi="Franklin Gothic Book"/>
          <w:sz w:val="20"/>
          <w:szCs w:val="20"/>
        </w:rPr>
        <w:t xml:space="preserve">It is clear that it poses a challenge since you need a baseline value or a benchmark rate, but it allows you evaluate a country based on the efforts it makes and improvements it achieves. In terms of reporting inequalities, I would opt for providing information separately, i.e. with separate values for adequate sanitation, open defecation and hygiene. The aggregated value would probably mask very relevant information for decision-makers </w:t>
      </w:r>
      <w:r w:rsidRPr="00DD63AB">
        <w:rPr>
          <w:rFonts w:ascii="Franklin Gothic Book" w:hAnsi="Franklin Gothic Book"/>
          <w:sz w:val="20"/>
          <w:szCs w:val="20"/>
        </w:rPr>
        <w:t>… [SuSanA post #12121 dt 17 Feb 2015 by Ricardgine]</w:t>
      </w:r>
    </w:p>
    <w:p w:rsidR="00E440D7" w:rsidRPr="00E440D7" w:rsidRDefault="00E440D7" w:rsidP="00E440D7">
      <w:pPr>
        <w:pStyle w:val="NormalWeb"/>
        <w:spacing w:before="0" w:beforeAutospacing="0" w:after="0" w:afterAutospacing="0"/>
        <w:ind w:left="540"/>
        <w:rPr>
          <w:rFonts w:ascii="Franklin Gothic Book" w:hAnsi="Franklin Gothic Book"/>
          <w:sz w:val="20"/>
          <w:szCs w:val="20"/>
          <w:lang w:val="en-US"/>
        </w:rPr>
      </w:pPr>
      <w:r w:rsidRPr="00E440D7">
        <w:rPr>
          <w:rFonts w:ascii="Franklin Gothic Book" w:hAnsi="Franklin Gothic Book"/>
          <w:sz w:val="20"/>
          <w:szCs w:val="20"/>
          <w:lang w:val="en-US"/>
        </w:rPr>
        <w:t> </w:t>
      </w:r>
    </w:p>
    <w:p w:rsidR="00E440D7" w:rsidRDefault="00E440D7" w:rsidP="009703EC">
      <w:pPr>
        <w:pBdr>
          <w:bottom w:val="single" w:sz="12" w:space="1" w:color="auto"/>
        </w:pBdr>
        <w:jc w:val="both"/>
        <w:rPr>
          <w:rFonts w:ascii="Franklin Gothic Book" w:hAnsi="Franklin Gothic Book"/>
          <w:sz w:val="20"/>
          <w:szCs w:val="20"/>
        </w:rPr>
      </w:pPr>
    </w:p>
    <w:p w:rsidR="00BD43CD" w:rsidRDefault="00BD43CD" w:rsidP="009703EC">
      <w:pPr>
        <w:jc w:val="both"/>
        <w:rPr>
          <w:rFonts w:ascii="Franklin Gothic Book" w:hAnsi="Franklin Gothic Book"/>
          <w:sz w:val="20"/>
          <w:szCs w:val="20"/>
        </w:rPr>
      </w:pPr>
      <w:r>
        <w:rPr>
          <w:rFonts w:ascii="Franklin Gothic Book" w:hAnsi="Franklin Gothic Book"/>
          <w:sz w:val="20"/>
          <w:szCs w:val="20"/>
        </w:rPr>
        <w:t>Progressive realization of rights:</w:t>
      </w:r>
    </w:p>
    <w:p w:rsidR="00E440D7" w:rsidRDefault="001E7FCC" w:rsidP="009703EC">
      <w:pPr>
        <w:jc w:val="both"/>
        <w:rPr>
          <w:rFonts w:ascii="Franklin Gothic Book" w:hAnsi="Franklin Gothic Book"/>
          <w:sz w:val="20"/>
          <w:szCs w:val="20"/>
        </w:rPr>
      </w:pPr>
      <w:r>
        <w:rPr>
          <w:rFonts w:ascii="Franklin Gothic Book" w:hAnsi="Franklin Gothic Book"/>
          <w:sz w:val="20"/>
          <w:szCs w:val="20"/>
        </w:rPr>
        <w:t xml:space="preserve">Are there any guidelines for determining minimum required achievement in the context of “progressive realization of rights”? Guidelines for what are </w:t>
      </w:r>
      <w:r w:rsidRPr="001E7FCC">
        <w:rPr>
          <w:rFonts w:ascii="Franklin Gothic Book" w:hAnsi="Franklin Gothic Book"/>
          <w:i/>
          <w:sz w:val="20"/>
          <w:szCs w:val="20"/>
          <w:u w:val="single"/>
        </w:rPr>
        <w:t>acceptable</w:t>
      </w:r>
      <w:r>
        <w:rPr>
          <w:rFonts w:ascii="Franklin Gothic Book" w:hAnsi="Franklin Gothic Book"/>
          <w:sz w:val="20"/>
          <w:szCs w:val="20"/>
        </w:rPr>
        <w:t xml:space="preserve"> pragmatic considerations? A framework for operationalization. </w:t>
      </w:r>
    </w:p>
    <w:p w:rsidR="00F01061" w:rsidRDefault="00F01061" w:rsidP="009703EC">
      <w:pPr>
        <w:jc w:val="both"/>
        <w:rPr>
          <w:rFonts w:ascii="Franklin Gothic Book" w:hAnsi="Franklin Gothic Book"/>
          <w:sz w:val="20"/>
          <w:szCs w:val="20"/>
        </w:rPr>
      </w:pPr>
    </w:p>
    <w:p w:rsidR="00F01061" w:rsidRDefault="00F01061" w:rsidP="00F01061">
      <w:pPr>
        <w:pStyle w:val="Heading2"/>
      </w:pPr>
      <w:bookmarkStart w:id="44" w:name="_Toc412931269"/>
      <w:r>
        <w:t>Data Collection Costs</w:t>
      </w:r>
      <w:bookmarkEnd w:id="44"/>
    </w:p>
    <w:p w:rsidR="00F01061" w:rsidRPr="00F01061" w:rsidRDefault="00F01061" w:rsidP="009703EC">
      <w:pPr>
        <w:jc w:val="both"/>
        <w:rPr>
          <w:rFonts w:ascii="Franklin Gothic Book" w:hAnsi="Franklin Gothic Book"/>
          <w:color w:val="CC0066"/>
          <w:sz w:val="20"/>
          <w:szCs w:val="20"/>
        </w:rPr>
      </w:pPr>
      <w:r w:rsidRPr="00F01061">
        <w:rPr>
          <w:rFonts w:ascii="Franklin Gothic Book" w:hAnsi="Franklin Gothic Book"/>
          <w:color w:val="CC0066"/>
          <w:sz w:val="20"/>
          <w:szCs w:val="20"/>
        </w:rPr>
        <w:t>Summary of assessment paper:</w:t>
      </w:r>
    </w:p>
    <w:p w:rsidR="00F01061" w:rsidRDefault="00F01061" w:rsidP="009703EC">
      <w:pPr>
        <w:jc w:val="both"/>
        <w:rPr>
          <w:rFonts w:ascii="Franklin Gothic Book" w:hAnsi="Franklin Gothic Book"/>
          <w:sz w:val="20"/>
          <w:szCs w:val="20"/>
        </w:rPr>
      </w:pPr>
    </w:p>
    <w:p w:rsidR="00F01061" w:rsidRDefault="00F01061" w:rsidP="009703EC">
      <w:pPr>
        <w:jc w:val="both"/>
        <w:rPr>
          <w:rFonts w:ascii="Franklin Gothic Book" w:hAnsi="Franklin Gothic Book"/>
          <w:sz w:val="20"/>
          <w:szCs w:val="20"/>
        </w:rPr>
      </w:pPr>
    </w:p>
    <w:p w:rsidR="00F01061" w:rsidRDefault="00F01061" w:rsidP="009703EC">
      <w:pPr>
        <w:jc w:val="both"/>
        <w:rPr>
          <w:rFonts w:ascii="Franklin Gothic Book" w:hAnsi="Franklin Gothic Book"/>
          <w:color w:val="CC0066"/>
          <w:sz w:val="20"/>
          <w:szCs w:val="20"/>
        </w:rPr>
      </w:pPr>
      <w:r w:rsidRPr="00F01061">
        <w:rPr>
          <w:rFonts w:ascii="Franklin Gothic Book" w:hAnsi="Franklin Gothic Book"/>
          <w:color w:val="CC0066"/>
          <w:sz w:val="20"/>
          <w:szCs w:val="20"/>
        </w:rPr>
        <w:t>Comments on data collection costs</w:t>
      </w:r>
      <w:r>
        <w:rPr>
          <w:rFonts w:ascii="Franklin Gothic Book" w:hAnsi="Franklin Gothic Book"/>
          <w:color w:val="CC0066"/>
          <w:sz w:val="20"/>
          <w:szCs w:val="20"/>
        </w:rPr>
        <w:t>:</w:t>
      </w:r>
    </w:p>
    <w:p w:rsidR="00AF5AFF" w:rsidRPr="00AF5AFF" w:rsidRDefault="00AF5AFF" w:rsidP="009703EC">
      <w:pPr>
        <w:jc w:val="both"/>
        <w:rPr>
          <w:rFonts w:ascii="Franklin Gothic Book" w:hAnsi="Franklin Gothic Book"/>
          <w:sz w:val="20"/>
          <w:szCs w:val="20"/>
        </w:rPr>
      </w:pPr>
      <w:r w:rsidRPr="00AF5AFF">
        <w:rPr>
          <w:rFonts w:ascii="Franklin Gothic Book" w:hAnsi="Franklin Gothic Book"/>
          <w:sz w:val="20"/>
          <w:szCs w:val="20"/>
        </w:rPr>
        <w:t xml:space="preserve">Can </w:t>
      </w:r>
      <w:r>
        <w:rPr>
          <w:rFonts w:ascii="Franklin Gothic Book" w:hAnsi="Franklin Gothic Book"/>
          <w:sz w:val="20"/>
          <w:szCs w:val="20"/>
        </w:rPr>
        <w:t>the following reduce data collection costs?</w:t>
      </w:r>
    </w:p>
    <w:p w:rsidR="00F01061" w:rsidRPr="00AF5AFF" w:rsidRDefault="00AF5AFF" w:rsidP="00AF5AFF">
      <w:pPr>
        <w:pStyle w:val="NormalWeb"/>
        <w:numPr>
          <w:ilvl w:val="0"/>
          <w:numId w:val="44"/>
        </w:numPr>
        <w:spacing w:before="0" w:beforeAutospacing="0" w:after="120" w:afterAutospacing="0" w:line="276" w:lineRule="auto"/>
        <w:ind w:left="357" w:hanging="357"/>
        <w:jc w:val="both"/>
        <w:rPr>
          <w:rFonts w:ascii="Franklin Gothic Book" w:hAnsi="Franklin Gothic Book"/>
          <w:sz w:val="20"/>
          <w:szCs w:val="20"/>
        </w:rPr>
      </w:pPr>
      <w:r w:rsidRPr="00AF5AFF">
        <w:rPr>
          <w:rFonts w:ascii="Franklin Gothic Book" w:hAnsi="Franklin Gothic Book"/>
          <w:sz w:val="20"/>
          <w:szCs w:val="20"/>
        </w:rPr>
        <w:t>A</w:t>
      </w:r>
      <w:r w:rsidR="00BF7B6E" w:rsidRPr="00AF5AFF">
        <w:rPr>
          <w:rFonts w:ascii="Franklin Gothic Book" w:hAnsi="Franklin Gothic Book"/>
          <w:sz w:val="20"/>
          <w:szCs w:val="20"/>
        </w:rPr>
        <w:t>n information system for collecting administrative data that is deployed across all member states reduce</w:t>
      </w:r>
      <w:r w:rsidRPr="00AF5AFF">
        <w:rPr>
          <w:rFonts w:ascii="Franklin Gothic Book" w:hAnsi="Franklin Gothic Book"/>
          <w:sz w:val="20"/>
          <w:szCs w:val="20"/>
        </w:rPr>
        <w:t>s</w:t>
      </w:r>
      <w:r w:rsidR="00BF7B6E" w:rsidRPr="00AF5AFF">
        <w:rPr>
          <w:rFonts w:ascii="Franklin Gothic Book" w:hAnsi="Franklin Gothic Book"/>
          <w:sz w:val="20"/>
          <w:szCs w:val="20"/>
        </w:rPr>
        <w:t xml:space="preserve"> the costs of data collection (enabling harmonization of data and cross-country comparison while avoiding duplication of efforts)? </w:t>
      </w:r>
    </w:p>
    <w:p w:rsidR="00736A8F" w:rsidRPr="00AF5AFF" w:rsidRDefault="00F01061" w:rsidP="009703EC">
      <w:pPr>
        <w:pStyle w:val="NormalWeb"/>
        <w:numPr>
          <w:ilvl w:val="0"/>
          <w:numId w:val="44"/>
        </w:numPr>
        <w:spacing w:before="0" w:beforeAutospacing="0" w:after="200" w:afterAutospacing="0" w:line="276" w:lineRule="auto"/>
        <w:ind w:left="357" w:hanging="357"/>
        <w:jc w:val="both"/>
        <w:rPr>
          <w:rFonts w:ascii="Franklin Gothic Book" w:hAnsi="Franklin Gothic Book"/>
          <w:sz w:val="20"/>
          <w:szCs w:val="20"/>
        </w:rPr>
      </w:pPr>
      <w:r w:rsidRPr="00AF5AFF">
        <w:rPr>
          <w:rFonts w:ascii="Franklin Gothic Book" w:hAnsi="Franklin Gothic Book"/>
          <w:sz w:val="20"/>
          <w:szCs w:val="20"/>
        </w:rPr>
        <w:t>Increase participation (see how to get people to put information into the system – when a toilet</w:t>
      </w:r>
      <w:r w:rsidR="007C1E57">
        <w:rPr>
          <w:rFonts w:ascii="Franklin Gothic Book" w:hAnsi="Franklin Gothic Book"/>
          <w:sz w:val="20"/>
          <w:szCs w:val="20"/>
        </w:rPr>
        <w:t xml:space="preserve"> is </w:t>
      </w:r>
      <w:r w:rsidR="007C1E57" w:rsidRPr="00AF5AFF">
        <w:rPr>
          <w:rFonts w:ascii="Franklin Gothic Book" w:hAnsi="Franklin Gothic Book"/>
          <w:sz w:val="20"/>
          <w:szCs w:val="20"/>
        </w:rPr>
        <w:t>install</w:t>
      </w:r>
      <w:r w:rsidR="007C1E57">
        <w:rPr>
          <w:rFonts w:ascii="Franklin Gothic Book" w:hAnsi="Franklin Gothic Book"/>
          <w:sz w:val="20"/>
          <w:szCs w:val="20"/>
        </w:rPr>
        <w:t>ed</w:t>
      </w:r>
      <w:r w:rsidRPr="00AF5AFF">
        <w:rPr>
          <w:rFonts w:ascii="Franklin Gothic Book" w:hAnsi="Franklin Gothic Book"/>
          <w:sz w:val="20"/>
          <w:szCs w:val="20"/>
        </w:rPr>
        <w:t xml:space="preserve">, let the customer state that he/she got the toilet and rate customer service, product quality, etc., on </w:t>
      </w:r>
      <w:r w:rsidR="007C1E57">
        <w:rPr>
          <w:rFonts w:ascii="Franklin Gothic Book" w:hAnsi="Franklin Gothic Book"/>
          <w:sz w:val="20"/>
          <w:szCs w:val="20"/>
        </w:rPr>
        <w:t>x</w:t>
      </w:r>
      <w:r w:rsidRPr="00AF5AFF">
        <w:rPr>
          <w:rFonts w:ascii="Franklin Gothic Book" w:hAnsi="Franklin Gothic Book"/>
          <w:sz w:val="20"/>
          <w:szCs w:val="20"/>
        </w:rPr>
        <w:t xml:space="preserve"> scale on </w:t>
      </w:r>
      <w:r w:rsidR="007C1E57">
        <w:rPr>
          <w:rFonts w:ascii="Franklin Gothic Book" w:hAnsi="Franklin Gothic Book"/>
          <w:sz w:val="20"/>
          <w:szCs w:val="20"/>
        </w:rPr>
        <w:t>y set of</w:t>
      </w:r>
      <w:r w:rsidRPr="00AF5AFF">
        <w:rPr>
          <w:rFonts w:ascii="Franklin Gothic Book" w:hAnsi="Franklin Gothic Book"/>
          <w:sz w:val="20"/>
          <w:szCs w:val="20"/>
        </w:rPr>
        <w:t xml:space="preserve"> parameter</w:t>
      </w:r>
      <w:r w:rsidR="007C1E57">
        <w:rPr>
          <w:rFonts w:ascii="Franklin Gothic Book" w:hAnsi="Franklin Gothic Book"/>
          <w:sz w:val="20"/>
          <w:szCs w:val="20"/>
        </w:rPr>
        <w:t>s</w:t>
      </w:r>
      <w:r w:rsidRPr="00AF5AFF">
        <w:rPr>
          <w:rFonts w:ascii="Franklin Gothic Book" w:hAnsi="Franklin Gothic Book"/>
          <w:sz w:val="20"/>
          <w:szCs w:val="20"/>
        </w:rPr>
        <w:t xml:space="preserve"> – that ensures administrative data does not overestimate achievement; also even for surveys, except for the once-a-decade census, the annual surveys are based on large population surveys </w:t>
      </w:r>
      <w:r w:rsidR="007C1E57">
        <w:rPr>
          <w:rFonts w:ascii="Franklin Gothic Book" w:hAnsi="Franklin Gothic Book"/>
          <w:sz w:val="20"/>
          <w:szCs w:val="20"/>
        </w:rPr>
        <w:t xml:space="preserve">(therefore, the entire population would not be covered). Further, surveys </w:t>
      </w:r>
      <w:r w:rsidRPr="00AF5AFF">
        <w:rPr>
          <w:rFonts w:ascii="Franklin Gothic Book" w:hAnsi="Franklin Gothic Book"/>
          <w:sz w:val="20"/>
          <w:szCs w:val="20"/>
        </w:rPr>
        <w:t xml:space="preserve">leave out </w:t>
      </w:r>
      <w:r w:rsidR="007C1E57">
        <w:rPr>
          <w:rFonts w:ascii="Franklin Gothic Book" w:hAnsi="Franklin Gothic Book"/>
          <w:sz w:val="20"/>
          <w:szCs w:val="20"/>
        </w:rPr>
        <w:t>some of the most disadvantaged</w:t>
      </w:r>
      <w:r w:rsidRPr="00AF5AFF">
        <w:rPr>
          <w:rFonts w:ascii="Franklin Gothic Book" w:hAnsi="Franklin Gothic Book"/>
          <w:sz w:val="20"/>
          <w:szCs w:val="20"/>
        </w:rPr>
        <w:t xml:space="preserve"> categories of persons</w:t>
      </w:r>
      <w:r w:rsidR="007C1E57">
        <w:rPr>
          <w:rFonts w:ascii="Franklin Gothic Book" w:hAnsi="Franklin Gothic Book"/>
          <w:sz w:val="20"/>
          <w:szCs w:val="20"/>
        </w:rPr>
        <w:t>, such as,</w:t>
      </w:r>
      <w:r w:rsidRPr="00AF5AFF">
        <w:rPr>
          <w:rFonts w:ascii="Franklin Gothic Book" w:hAnsi="Franklin Gothic Book"/>
          <w:sz w:val="20"/>
          <w:szCs w:val="20"/>
        </w:rPr>
        <w:t xml:space="preserve"> street children, institutionalized persons, etc., as the assessment paper states. So, focus should be on getting a large enough representative sample</w:t>
      </w:r>
      <w:r w:rsidR="007C1E57">
        <w:rPr>
          <w:rFonts w:ascii="Franklin Gothic Book" w:hAnsi="Franklin Gothic Book"/>
          <w:sz w:val="20"/>
          <w:szCs w:val="20"/>
        </w:rPr>
        <w:t xml:space="preserve"> (</w:t>
      </w:r>
      <w:r w:rsidR="007C1E57" w:rsidRPr="00AF5AFF">
        <w:rPr>
          <w:rFonts w:ascii="Franklin Gothic Book" w:hAnsi="Franklin Gothic Book"/>
          <w:sz w:val="20"/>
          <w:szCs w:val="20"/>
        </w:rPr>
        <w:t xml:space="preserve">equal </w:t>
      </w:r>
      <w:r w:rsidR="007C1E57">
        <w:rPr>
          <w:rFonts w:ascii="Franklin Gothic Book" w:hAnsi="Franklin Gothic Book"/>
          <w:sz w:val="20"/>
          <w:szCs w:val="20"/>
        </w:rPr>
        <w:t xml:space="preserve">to </w:t>
      </w:r>
      <w:r w:rsidR="007C1E57" w:rsidRPr="00AF5AFF">
        <w:rPr>
          <w:rFonts w:ascii="Franklin Gothic Book" w:hAnsi="Franklin Gothic Book"/>
          <w:sz w:val="20"/>
          <w:szCs w:val="20"/>
        </w:rPr>
        <w:t>the sample used in annual population surveys</w:t>
      </w:r>
      <w:r w:rsidR="007C1E57">
        <w:rPr>
          <w:rFonts w:ascii="Franklin Gothic Book" w:hAnsi="Franklin Gothic Book"/>
          <w:sz w:val="20"/>
          <w:szCs w:val="20"/>
        </w:rPr>
        <w:t>)</w:t>
      </w:r>
      <w:r w:rsidRPr="00AF5AFF">
        <w:rPr>
          <w:rFonts w:ascii="Franklin Gothic Book" w:hAnsi="Franklin Gothic Book"/>
          <w:sz w:val="20"/>
          <w:szCs w:val="20"/>
        </w:rPr>
        <w:t xml:space="preserve"> to </w:t>
      </w:r>
      <w:r w:rsidR="007C1E57">
        <w:rPr>
          <w:rFonts w:ascii="Franklin Gothic Book" w:hAnsi="Franklin Gothic Book"/>
          <w:sz w:val="20"/>
          <w:szCs w:val="20"/>
        </w:rPr>
        <w:t>send in the survey data instead of the national authority having to conduct field surveys)</w:t>
      </w:r>
      <w:r w:rsidRPr="00AF5AFF">
        <w:rPr>
          <w:rFonts w:ascii="Franklin Gothic Book" w:hAnsi="Franklin Gothic Book"/>
          <w:sz w:val="20"/>
          <w:szCs w:val="20"/>
        </w:rPr>
        <w:t xml:space="preserve"> </w:t>
      </w:r>
      <w:r w:rsidR="007C1E57" w:rsidRPr="007C1E57">
        <w:rPr>
          <w:rFonts w:ascii="Franklin Gothic Book" w:hAnsi="Franklin Gothic Book"/>
          <w:sz w:val="20"/>
          <w:szCs w:val="20"/>
        </w:rPr>
        <w:sym w:font="Wingdings" w:char="F0E0"/>
      </w:r>
      <w:r w:rsidRPr="00AF5AFF">
        <w:rPr>
          <w:rFonts w:ascii="Franklin Gothic Book" w:hAnsi="Franklin Gothic Book"/>
          <w:sz w:val="20"/>
          <w:szCs w:val="20"/>
        </w:rPr>
        <w:t xml:space="preserve"> with people sending the info, </w:t>
      </w:r>
      <w:r w:rsidR="007C1E57">
        <w:rPr>
          <w:rFonts w:ascii="Franklin Gothic Book" w:hAnsi="Franklin Gothic Book"/>
          <w:sz w:val="20"/>
          <w:szCs w:val="20"/>
        </w:rPr>
        <w:t xml:space="preserve">data collection costs can be limited to expenses related to </w:t>
      </w:r>
      <w:r w:rsidRPr="00AF5AFF">
        <w:rPr>
          <w:rFonts w:ascii="Franklin Gothic Book" w:hAnsi="Franklin Gothic Book"/>
          <w:sz w:val="20"/>
          <w:szCs w:val="20"/>
        </w:rPr>
        <w:t xml:space="preserve">statistical analysis and the ICT for communicating with people. </w:t>
      </w:r>
      <w:r w:rsidR="007C1E57">
        <w:rPr>
          <w:rFonts w:ascii="Franklin Gothic Book" w:hAnsi="Franklin Gothic Book"/>
          <w:sz w:val="20"/>
          <w:szCs w:val="20"/>
        </w:rPr>
        <w:t>With respect to</w:t>
      </w:r>
      <w:r w:rsidRPr="00AF5AFF">
        <w:rPr>
          <w:rFonts w:ascii="Franklin Gothic Book" w:hAnsi="Franklin Gothic Book"/>
          <w:sz w:val="20"/>
          <w:szCs w:val="20"/>
        </w:rPr>
        <w:t xml:space="preserve"> the statistical analysis, all the routine information for MIS reports </w:t>
      </w:r>
      <w:r w:rsidR="007C1E57">
        <w:rPr>
          <w:rFonts w:ascii="Franklin Gothic Book" w:hAnsi="Franklin Gothic Book"/>
          <w:sz w:val="20"/>
          <w:szCs w:val="20"/>
        </w:rPr>
        <w:t xml:space="preserve">could be </w:t>
      </w:r>
      <w:r w:rsidRPr="00AF5AFF">
        <w:rPr>
          <w:rFonts w:ascii="Franklin Gothic Book" w:hAnsi="Franklin Gothic Book"/>
          <w:sz w:val="20"/>
          <w:szCs w:val="20"/>
        </w:rPr>
        <w:t xml:space="preserve">pre-written programmes </w:t>
      </w:r>
      <w:r w:rsidR="007C1E57">
        <w:rPr>
          <w:rFonts w:ascii="Franklin Gothic Book" w:hAnsi="Franklin Gothic Book"/>
          <w:sz w:val="20"/>
          <w:szCs w:val="20"/>
        </w:rPr>
        <w:t xml:space="preserve">with additional </w:t>
      </w:r>
      <w:r w:rsidRPr="00AF5AFF">
        <w:rPr>
          <w:rFonts w:ascii="Franklin Gothic Book" w:hAnsi="Franklin Gothic Book"/>
          <w:sz w:val="20"/>
          <w:szCs w:val="20"/>
        </w:rPr>
        <w:t>automatic hypothesis testing for certain aspects</w:t>
      </w:r>
      <w:r w:rsidR="007C1E57">
        <w:rPr>
          <w:rFonts w:ascii="Franklin Gothic Book" w:hAnsi="Franklin Gothic Book"/>
          <w:sz w:val="20"/>
          <w:szCs w:val="20"/>
        </w:rPr>
        <w:t>,</w:t>
      </w:r>
      <w:r w:rsidRPr="00AF5AFF">
        <w:rPr>
          <w:rFonts w:ascii="Franklin Gothic Book" w:hAnsi="Franklin Gothic Book"/>
          <w:sz w:val="20"/>
          <w:szCs w:val="20"/>
        </w:rPr>
        <w:t xml:space="preserve"> </w:t>
      </w:r>
      <w:r w:rsidR="007C1E57">
        <w:rPr>
          <w:rFonts w:ascii="Franklin Gothic Book" w:hAnsi="Franklin Gothic Book"/>
          <w:sz w:val="20"/>
          <w:szCs w:val="20"/>
        </w:rPr>
        <w:t>such as,</w:t>
      </w:r>
      <w:r w:rsidRPr="00AF5AFF">
        <w:rPr>
          <w:rFonts w:ascii="Franklin Gothic Book" w:hAnsi="Franklin Gothic Book"/>
          <w:sz w:val="20"/>
          <w:szCs w:val="20"/>
        </w:rPr>
        <w:t xml:space="preserve"> equity. SAS </w:t>
      </w:r>
      <w:r w:rsidR="007C1E57">
        <w:rPr>
          <w:rFonts w:ascii="Franklin Gothic Book" w:hAnsi="Franklin Gothic Book"/>
          <w:sz w:val="20"/>
          <w:szCs w:val="20"/>
        </w:rPr>
        <w:t>software might have similar functionalities / features</w:t>
      </w:r>
      <w:r w:rsidRPr="00AF5AFF">
        <w:rPr>
          <w:rFonts w:ascii="Franklin Gothic Book" w:hAnsi="Franklin Gothic Book"/>
          <w:sz w:val="20"/>
          <w:szCs w:val="20"/>
        </w:rPr>
        <w:t xml:space="preserve">. </w:t>
      </w:r>
      <w:r w:rsidR="007C1E57">
        <w:rPr>
          <w:rFonts w:ascii="Franklin Gothic Book" w:hAnsi="Franklin Gothic Book"/>
          <w:sz w:val="20"/>
          <w:szCs w:val="20"/>
        </w:rPr>
        <w:t xml:space="preserve">This would also enable </w:t>
      </w:r>
      <w:r w:rsidRPr="00AF5AFF">
        <w:rPr>
          <w:rFonts w:ascii="Franklin Gothic Book" w:hAnsi="Franklin Gothic Book"/>
          <w:sz w:val="20"/>
          <w:szCs w:val="20"/>
        </w:rPr>
        <w:t>much higher level of statistical analysis than what we are doing now.</w:t>
      </w:r>
    </w:p>
    <w:p w:rsidR="00736A8F" w:rsidRDefault="00736A8F" w:rsidP="00736A8F">
      <w:pPr>
        <w:pStyle w:val="Heading2"/>
      </w:pPr>
      <w:bookmarkStart w:id="45" w:name="_Toc412931270"/>
      <w:r>
        <w:lastRenderedPageBreak/>
        <w:t>Affordability of sanitation interventions</w:t>
      </w:r>
      <w:bookmarkEnd w:id="45"/>
    </w:p>
    <w:p w:rsidR="00736A8F" w:rsidRPr="00356E29" w:rsidRDefault="00356E29" w:rsidP="009703EC">
      <w:pPr>
        <w:jc w:val="both"/>
        <w:rPr>
          <w:rFonts w:ascii="Franklin Gothic Book" w:hAnsi="Franklin Gothic Book"/>
          <w:color w:val="CC0066"/>
          <w:sz w:val="20"/>
          <w:szCs w:val="20"/>
        </w:rPr>
      </w:pPr>
      <w:r w:rsidRPr="00356E29">
        <w:rPr>
          <w:rFonts w:ascii="Franklin Gothic Book" w:hAnsi="Franklin Gothic Book"/>
          <w:color w:val="CC0066"/>
          <w:sz w:val="20"/>
          <w:szCs w:val="20"/>
        </w:rPr>
        <w:t>Is a $100 toilet affordable for households earning less than $1.25/day?</w:t>
      </w:r>
    </w:p>
    <w:p w:rsidR="00356E29" w:rsidRPr="00356E29" w:rsidRDefault="00356E29" w:rsidP="00356E29">
      <w:pPr>
        <w:pStyle w:val="NormalWeb"/>
        <w:spacing w:before="0" w:beforeAutospacing="0" w:after="200" w:afterAutospacing="0" w:line="276" w:lineRule="auto"/>
        <w:jc w:val="both"/>
        <w:rPr>
          <w:rFonts w:ascii="Franklin Gothic Book" w:hAnsi="Franklin Gothic Book"/>
          <w:sz w:val="20"/>
          <w:szCs w:val="20"/>
        </w:rPr>
      </w:pPr>
      <w:r>
        <w:rPr>
          <w:rFonts w:ascii="Franklin Gothic Book" w:hAnsi="Franklin Gothic Book"/>
          <w:sz w:val="20"/>
          <w:szCs w:val="20"/>
        </w:rPr>
        <w:t xml:space="preserve">The World Bank poverty line is </w:t>
      </w:r>
      <w:r w:rsidRPr="00356E29">
        <w:rPr>
          <w:rFonts w:ascii="Franklin Gothic Book" w:hAnsi="Franklin Gothic Book"/>
          <w:sz w:val="20"/>
          <w:szCs w:val="20"/>
        </w:rPr>
        <w:t>$1.25/day for one individual</w:t>
      </w:r>
      <w:r>
        <w:rPr>
          <w:rFonts w:ascii="Franklin Gothic Book" w:hAnsi="Franklin Gothic Book"/>
          <w:sz w:val="20"/>
          <w:szCs w:val="20"/>
        </w:rPr>
        <w:t xml:space="preserve">. “One individual” is one member of the household and </w:t>
      </w:r>
      <w:r w:rsidRPr="00356E29">
        <w:rPr>
          <w:rFonts w:ascii="Franklin Gothic Book" w:hAnsi="Franklin Gothic Book"/>
          <w:sz w:val="20"/>
          <w:szCs w:val="20"/>
        </w:rPr>
        <w:t xml:space="preserve">not </w:t>
      </w:r>
      <w:r>
        <w:rPr>
          <w:rFonts w:ascii="Franklin Gothic Book" w:hAnsi="Franklin Gothic Book"/>
          <w:sz w:val="20"/>
          <w:szCs w:val="20"/>
        </w:rPr>
        <w:t>“one</w:t>
      </w:r>
      <w:r w:rsidRPr="00356E29">
        <w:rPr>
          <w:rFonts w:ascii="Franklin Gothic Book" w:hAnsi="Franklin Gothic Book"/>
          <w:sz w:val="20"/>
          <w:szCs w:val="20"/>
        </w:rPr>
        <w:t xml:space="preserve"> working adult</w:t>
      </w:r>
      <w:r>
        <w:rPr>
          <w:rFonts w:ascii="Franklin Gothic Book" w:hAnsi="Franklin Gothic Book"/>
          <w:sz w:val="20"/>
          <w:szCs w:val="20"/>
        </w:rPr>
        <w:t>”</w:t>
      </w:r>
      <w:r w:rsidRPr="00356E29">
        <w:rPr>
          <w:rFonts w:ascii="Franklin Gothic Book" w:hAnsi="Franklin Gothic Book"/>
          <w:sz w:val="20"/>
          <w:szCs w:val="20"/>
        </w:rPr>
        <w:t xml:space="preserve"> or </w:t>
      </w:r>
      <w:r>
        <w:rPr>
          <w:rFonts w:ascii="Franklin Gothic Book" w:hAnsi="Franklin Gothic Book"/>
          <w:sz w:val="20"/>
          <w:szCs w:val="20"/>
        </w:rPr>
        <w:t>“one</w:t>
      </w:r>
      <w:r w:rsidRPr="00356E29">
        <w:rPr>
          <w:rFonts w:ascii="Franklin Gothic Book" w:hAnsi="Franklin Gothic Book"/>
          <w:sz w:val="20"/>
          <w:szCs w:val="20"/>
        </w:rPr>
        <w:t xml:space="preserve"> adult</w:t>
      </w:r>
      <w:r>
        <w:rPr>
          <w:rFonts w:ascii="Franklin Gothic Book" w:hAnsi="Franklin Gothic Book"/>
          <w:sz w:val="20"/>
          <w:szCs w:val="20"/>
        </w:rPr>
        <w:t>”</w:t>
      </w:r>
      <w:r w:rsidRPr="00356E29">
        <w:rPr>
          <w:rFonts w:ascii="Franklin Gothic Book" w:hAnsi="Franklin Gothic Book"/>
          <w:sz w:val="20"/>
          <w:szCs w:val="20"/>
        </w:rPr>
        <w:t xml:space="preserve"> in the household. Therefore, for a 4-member household, the monthly income </w:t>
      </w:r>
      <w:r>
        <w:rPr>
          <w:rFonts w:ascii="Franklin Gothic Book" w:hAnsi="Franklin Gothic Book"/>
          <w:sz w:val="20"/>
          <w:szCs w:val="20"/>
        </w:rPr>
        <w:t>computes to</w:t>
      </w:r>
      <w:r w:rsidRPr="00356E29">
        <w:rPr>
          <w:rFonts w:ascii="Franklin Gothic Book" w:hAnsi="Franklin Gothic Book"/>
          <w:sz w:val="20"/>
          <w:szCs w:val="20"/>
        </w:rPr>
        <w:t xml:space="preserve"> $1.25*4*30 = $150/month</w:t>
      </w:r>
      <w:r>
        <w:rPr>
          <w:rFonts w:ascii="Franklin Gothic Book" w:hAnsi="Franklin Gothic Book"/>
          <w:sz w:val="20"/>
          <w:szCs w:val="20"/>
        </w:rPr>
        <w:t xml:space="preserve"> below which the HH will be classified as living in a state of poverty</w:t>
      </w:r>
      <w:r w:rsidRPr="00356E29">
        <w:rPr>
          <w:rFonts w:ascii="Franklin Gothic Book" w:hAnsi="Franklin Gothic Book"/>
          <w:sz w:val="20"/>
          <w:szCs w:val="20"/>
        </w:rPr>
        <w:t xml:space="preserve">. </w:t>
      </w:r>
    </w:p>
    <w:p w:rsidR="00356E29" w:rsidRDefault="00356E29" w:rsidP="00356E29">
      <w:pPr>
        <w:jc w:val="both"/>
        <w:rPr>
          <w:rFonts w:ascii="Franklin Gothic Book" w:hAnsi="Franklin Gothic Book"/>
          <w:sz w:val="20"/>
          <w:szCs w:val="20"/>
        </w:rPr>
      </w:pPr>
      <w:r>
        <w:rPr>
          <w:rFonts w:ascii="Franklin Gothic Book" w:hAnsi="Franklin Gothic Book"/>
          <w:sz w:val="20"/>
          <w:szCs w:val="20"/>
        </w:rPr>
        <w:t xml:space="preserve">A $100 toilet for a HH earning $150/month equates to </w:t>
      </w:r>
      <w:r w:rsidR="00736A8F" w:rsidRPr="00356E29">
        <w:rPr>
          <w:rFonts w:ascii="Franklin Gothic Book" w:hAnsi="Franklin Gothic Book"/>
          <w:sz w:val="20"/>
          <w:szCs w:val="20"/>
        </w:rPr>
        <w:t>20-days’ income</w:t>
      </w:r>
      <w:r>
        <w:rPr>
          <w:rFonts w:ascii="Franklin Gothic Book" w:hAnsi="Franklin Gothic Book"/>
          <w:sz w:val="20"/>
          <w:szCs w:val="20"/>
        </w:rPr>
        <w:t xml:space="preserve"> to acquire a toilet</w:t>
      </w:r>
      <w:r w:rsidR="00736A8F" w:rsidRPr="00356E29">
        <w:rPr>
          <w:rFonts w:ascii="Franklin Gothic Book" w:hAnsi="Franklin Gothic Book"/>
          <w:sz w:val="20"/>
          <w:szCs w:val="20"/>
        </w:rPr>
        <w:t xml:space="preserve">. </w:t>
      </w:r>
      <w:r>
        <w:rPr>
          <w:rFonts w:ascii="Franklin Gothic Book" w:hAnsi="Franklin Gothic Book"/>
          <w:sz w:val="20"/>
          <w:szCs w:val="20"/>
        </w:rPr>
        <w:t xml:space="preserve">Therefore, a $100 toilet is probably affordable for a HH that is at or above the poverty line. </w:t>
      </w:r>
    </w:p>
    <w:p w:rsidR="00356E29" w:rsidRDefault="00356E29" w:rsidP="00356E29">
      <w:pPr>
        <w:jc w:val="both"/>
        <w:rPr>
          <w:rFonts w:ascii="Franklin Gothic Book" w:hAnsi="Franklin Gothic Book"/>
          <w:sz w:val="20"/>
          <w:szCs w:val="20"/>
        </w:rPr>
      </w:pPr>
      <w:r>
        <w:rPr>
          <w:rFonts w:ascii="Franklin Gothic Book" w:hAnsi="Franklin Gothic Book"/>
          <w:sz w:val="20"/>
          <w:szCs w:val="20"/>
        </w:rPr>
        <w:t xml:space="preserve">With respect to HHs earning “less than $1.25/day/individual”, the following aspects </w:t>
      </w:r>
      <w:r w:rsidR="00170100">
        <w:rPr>
          <w:rFonts w:ascii="Franklin Gothic Book" w:hAnsi="Franklin Gothic Book"/>
          <w:sz w:val="20"/>
          <w:szCs w:val="20"/>
        </w:rPr>
        <w:t xml:space="preserve">relating to income generation and HH spending patterns </w:t>
      </w:r>
      <w:r>
        <w:rPr>
          <w:rFonts w:ascii="Franklin Gothic Book" w:hAnsi="Franklin Gothic Book"/>
          <w:sz w:val="20"/>
          <w:szCs w:val="20"/>
        </w:rPr>
        <w:t>are to be considered in estimating affordability of a $100 toilet:</w:t>
      </w:r>
    </w:p>
    <w:p w:rsidR="00356E29" w:rsidRDefault="00170100" w:rsidP="00170100">
      <w:pPr>
        <w:pStyle w:val="ListParagraph"/>
        <w:numPr>
          <w:ilvl w:val="0"/>
          <w:numId w:val="76"/>
        </w:numPr>
        <w:jc w:val="both"/>
        <w:rPr>
          <w:rFonts w:ascii="Franklin Gothic Book" w:hAnsi="Franklin Gothic Book"/>
          <w:sz w:val="20"/>
          <w:szCs w:val="20"/>
        </w:rPr>
      </w:pPr>
      <w:r>
        <w:rPr>
          <w:rFonts w:ascii="Franklin Gothic Book" w:hAnsi="Franklin Gothic Book"/>
          <w:sz w:val="20"/>
          <w:szCs w:val="20"/>
        </w:rPr>
        <w:t>Number of persons at different income levels and income elasticity at various categories within the below poverty line income level (ie., if the $150/month were classified into 15 intervals with $10 difference between adjacent levels, how many persons/households in each category).</w:t>
      </w:r>
    </w:p>
    <w:p w:rsidR="00170100" w:rsidRDefault="00170100" w:rsidP="00170100">
      <w:pPr>
        <w:pStyle w:val="ListParagraph"/>
        <w:numPr>
          <w:ilvl w:val="0"/>
          <w:numId w:val="76"/>
        </w:numPr>
        <w:jc w:val="both"/>
        <w:rPr>
          <w:rFonts w:ascii="Franklin Gothic Book" w:hAnsi="Franklin Gothic Book"/>
          <w:sz w:val="20"/>
          <w:szCs w:val="20"/>
        </w:rPr>
      </w:pPr>
      <w:r w:rsidRPr="00356E29">
        <w:rPr>
          <w:rFonts w:ascii="Franklin Gothic Book" w:hAnsi="Franklin Gothic Book"/>
          <w:sz w:val="20"/>
          <w:szCs w:val="20"/>
        </w:rPr>
        <w:t>%age of discretionary income</w:t>
      </w:r>
      <w:r>
        <w:rPr>
          <w:rFonts w:ascii="Franklin Gothic Book" w:hAnsi="Franklin Gothic Book"/>
          <w:sz w:val="20"/>
          <w:szCs w:val="20"/>
        </w:rPr>
        <w:t xml:space="preserve"> – if the HH spends all its income on food, the HH will probably have little income remaining to pay for a toilet.</w:t>
      </w:r>
    </w:p>
    <w:p w:rsidR="00170100" w:rsidRDefault="00170100" w:rsidP="00170100">
      <w:pPr>
        <w:pStyle w:val="ListParagraph"/>
        <w:numPr>
          <w:ilvl w:val="0"/>
          <w:numId w:val="76"/>
        </w:numPr>
        <w:jc w:val="both"/>
        <w:rPr>
          <w:rFonts w:ascii="Franklin Gothic Book" w:hAnsi="Franklin Gothic Book"/>
          <w:sz w:val="20"/>
          <w:szCs w:val="20"/>
        </w:rPr>
      </w:pPr>
      <w:r>
        <w:rPr>
          <w:rFonts w:ascii="Franklin Gothic Book" w:hAnsi="Franklin Gothic Book"/>
          <w:sz w:val="20"/>
          <w:szCs w:val="20"/>
        </w:rPr>
        <w:t>Expense shocks – sudden, unplanned expenditure for medical bills etc., would decrease the HH’s ability to pay for the toilet even under a financing scheme.</w:t>
      </w:r>
    </w:p>
    <w:p w:rsidR="00170100" w:rsidRDefault="00170100" w:rsidP="00170100">
      <w:pPr>
        <w:pStyle w:val="ListParagraph"/>
        <w:numPr>
          <w:ilvl w:val="0"/>
          <w:numId w:val="76"/>
        </w:numPr>
        <w:jc w:val="both"/>
        <w:rPr>
          <w:rFonts w:ascii="Franklin Gothic Book" w:hAnsi="Franklin Gothic Book"/>
          <w:sz w:val="20"/>
          <w:szCs w:val="20"/>
        </w:rPr>
      </w:pPr>
      <w:r>
        <w:rPr>
          <w:rFonts w:ascii="Franklin Gothic Book" w:hAnsi="Franklin Gothic Book"/>
          <w:sz w:val="20"/>
          <w:szCs w:val="20"/>
        </w:rPr>
        <w:t>Should the value of free/subsidized goods and services provided (and which form part of the basket of goods and services applied to determine the poverty line) be included for determining the HH’s income levels?</w:t>
      </w:r>
    </w:p>
    <w:p w:rsidR="00170100" w:rsidRDefault="00170100" w:rsidP="00170100">
      <w:pPr>
        <w:pStyle w:val="ListParagraph"/>
        <w:numPr>
          <w:ilvl w:val="0"/>
          <w:numId w:val="76"/>
        </w:numPr>
        <w:jc w:val="both"/>
        <w:rPr>
          <w:rFonts w:ascii="Franklin Gothic Book" w:hAnsi="Franklin Gothic Book"/>
          <w:sz w:val="20"/>
          <w:szCs w:val="20"/>
        </w:rPr>
      </w:pPr>
      <w:r>
        <w:rPr>
          <w:rFonts w:ascii="Franklin Gothic Book" w:hAnsi="Franklin Gothic Book"/>
          <w:sz w:val="20"/>
          <w:szCs w:val="20"/>
        </w:rPr>
        <w:t xml:space="preserve">If free/subsidized goods &amp; services as per point above were available by law but the HH does not (out of choice – for instance, deciding to send children to private school because of better education and career prospects) or cannot (no seats are available in government schools) avail of those </w:t>
      </w:r>
      <w:r w:rsidR="002459C5">
        <w:rPr>
          <w:rFonts w:ascii="Franklin Gothic Book" w:hAnsi="Franklin Gothic Book"/>
          <w:sz w:val="20"/>
          <w:szCs w:val="20"/>
        </w:rPr>
        <w:t>goods and services, how should it be considered for estimating affordability?</w:t>
      </w:r>
    </w:p>
    <w:p w:rsidR="002459C5" w:rsidRPr="00170100" w:rsidRDefault="002459C5" w:rsidP="00170100">
      <w:pPr>
        <w:pStyle w:val="ListParagraph"/>
        <w:numPr>
          <w:ilvl w:val="0"/>
          <w:numId w:val="76"/>
        </w:numPr>
        <w:jc w:val="both"/>
        <w:rPr>
          <w:rFonts w:ascii="Franklin Gothic Book" w:hAnsi="Franklin Gothic Book"/>
          <w:sz w:val="20"/>
          <w:szCs w:val="20"/>
        </w:rPr>
      </w:pPr>
      <w:r>
        <w:rPr>
          <w:rFonts w:ascii="Franklin Gothic Book" w:hAnsi="Franklin Gothic Book"/>
          <w:sz w:val="20"/>
          <w:szCs w:val="20"/>
        </w:rPr>
        <w:t>For the purpose of estimating revenues to determine affordability, should</w:t>
      </w:r>
      <w:r w:rsidRPr="00356E29">
        <w:rPr>
          <w:rFonts w:ascii="Franklin Gothic Book" w:hAnsi="Franklin Gothic Book"/>
          <w:sz w:val="20"/>
          <w:szCs w:val="20"/>
        </w:rPr>
        <w:t xml:space="preserve"> income be computed as real income earned (in cash or in kind – what is counted for GDP) + captive or self-generated income (not counted for GDP but ensures fulfilment of essential products/services) + supported income (subsid</w:t>
      </w:r>
      <w:r>
        <w:rPr>
          <w:rFonts w:ascii="Franklin Gothic Book" w:hAnsi="Franklin Gothic Book"/>
          <w:sz w:val="20"/>
          <w:szCs w:val="20"/>
        </w:rPr>
        <w:t>ized or free products/services)?</w:t>
      </w:r>
    </w:p>
    <w:p w:rsidR="00736A8F" w:rsidRPr="00356E29" w:rsidRDefault="002459C5" w:rsidP="00356E29">
      <w:pPr>
        <w:pStyle w:val="NormalWeb"/>
        <w:spacing w:before="0" w:beforeAutospacing="0" w:after="200" w:afterAutospacing="0" w:line="276" w:lineRule="auto"/>
        <w:jc w:val="both"/>
        <w:rPr>
          <w:rFonts w:ascii="Franklin Gothic Book" w:hAnsi="Franklin Gothic Book"/>
          <w:sz w:val="20"/>
          <w:szCs w:val="20"/>
        </w:rPr>
      </w:pPr>
      <w:r>
        <w:rPr>
          <w:rFonts w:ascii="Franklin Gothic Book" w:hAnsi="Franklin Gothic Book"/>
          <w:sz w:val="20"/>
          <w:szCs w:val="20"/>
        </w:rPr>
        <w:t>F</w:t>
      </w:r>
      <w:r w:rsidR="00736A8F" w:rsidRPr="00356E29">
        <w:rPr>
          <w:rFonts w:ascii="Franklin Gothic Book" w:hAnsi="Franklin Gothic Book"/>
          <w:sz w:val="20"/>
          <w:szCs w:val="20"/>
        </w:rPr>
        <w:t xml:space="preserve">ully analyze the value-add of the SDG programme to the HH viz., outcome/impact. If </w:t>
      </w:r>
      <w:r>
        <w:rPr>
          <w:rFonts w:ascii="Franklin Gothic Book" w:hAnsi="Franklin Gothic Book"/>
          <w:sz w:val="20"/>
          <w:szCs w:val="20"/>
        </w:rPr>
        <w:t xml:space="preserve">HHs had the option to select </w:t>
      </w:r>
      <w:r w:rsidR="00736A8F" w:rsidRPr="00356E29">
        <w:rPr>
          <w:rFonts w:ascii="Franklin Gothic Book" w:hAnsi="Franklin Gothic Book"/>
          <w:sz w:val="20"/>
          <w:szCs w:val="20"/>
        </w:rPr>
        <w:t xml:space="preserve">from </w:t>
      </w:r>
      <w:r>
        <w:rPr>
          <w:rFonts w:ascii="Franklin Gothic Book" w:hAnsi="Franklin Gothic Book"/>
          <w:sz w:val="20"/>
          <w:szCs w:val="20"/>
        </w:rPr>
        <w:t>a</w:t>
      </w:r>
      <w:r w:rsidR="00736A8F" w:rsidRPr="00356E29">
        <w:rPr>
          <w:rFonts w:ascii="Franklin Gothic Book" w:hAnsi="Franklin Gothic Book"/>
          <w:sz w:val="20"/>
          <w:szCs w:val="20"/>
        </w:rPr>
        <w:t xml:space="preserve"> bouquet of products/services </w:t>
      </w:r>
      <w:r>
        <w:rPr>
          <w:rFonts w:ascii="Franklin Gothic Book" w:hAnsi="Franklin Gothic Book"/>
          <w:sz w:val="20"/>
          <w:szCs w:val="20"/>
        </w:rPr>
        <w:t xml:space="preserve">that are to be provided to achieve the SDG targets, would it result in increasing affordability? For instance, a HH could </w:t>
      </w:r>
      <w:r w:rsidR="00736A8F" w:rsidRPr="00356E29">
        <w:rPr>
          <w:rFonts w:ascii="Franklin Gothic Book" w:hAnsi="Franklin Gothic Book"/>
          <w:sz w:val="20"/>
          <w:szCs w:val="20"/>
        </w:rPr>
        <w:t xml:space="preserve">opt for </w:t>
      </w:r>
      <w:r>
        <w:rPr>
          <w:rFonts w:ascii="Franklin Gothic Book" w:hAnsi="Franklin Gothic Book"/>
          <w:sz w:val="20"/>
          <w:szCs w:val="20"/>
        </w:rPr>
        <w:t xml:space="preserve">a temporary superstructure for the toilet (thus bringing down the cost of toilet) and opt for </w:t>
      </w:r>
      <w:r w:rsidR="00736A8F" w:rsidRPr="00356E29">
        <w:rPr>
          <w:rFonts w:ascii="Franklin Gothic Book" w:hAnsi="Franklin Gothic Book"/>
          <w:sz w:val="20"/>
          <w:szCs w:val="20"/>
        </w:rPr>
        <w:t>better drinking water technology</w:t>
      </w:r>
      <w:r>
        <w:rPr>
          <w:rFonts w:ascii="Franklin Gothic Book" w:hAnsi="Franklin Gothic Book"/>
          <w:sz w:val="20"/>
          <w:szCs w:val="20"/>
        </w:rPr>
        <w:t xml:space="preserve">. Would this be considered as increase in affordability? (Note: To </w:t>
      </w:r>
      <w:r w:rsidR="00736A8F" w:rsidRPr="00356E29">
        <w:rPr>
          <w:rFonts w:ascii="Franklin Gothic Book" w:hAnsi="Franklin Gothic Book"/>
          <w:sz w:val="20"/>
          <w:szCs w:val="20"/>
        </w:rPr>
        <w:t>provid</w:t>
      </w:r>
      <w:r>
        <w:rPr>
          <w:rFonts w:ascii="Franklin Gothic Book" w:hAnsi="Franklin Gothic Book"/>
          <w:sz w:val="20"/>
          <w:szCs w:val="20"/>
        </w:rPr>
        <w:t xml:space="preserve">e </w:t>
      </w:r>
      <w:r w:rsidR="00736A8F" w:rsidRPr="00356E29">
        <w:rPr>
          <w:rFonts w:ascii="Franklin Gothic Book" w:hAnsi="Franklin Gothic Book"/>
          <w:sz w:val="20"/>
          <w:szCs w:val="20"/>
        </w:rPr>
        <w:t>this</w:t>
      </w:r>
      <w:r>
        <w:rPr>
          <w:rFonts w:ascii="Franklin Gothic Book" w:hAnsi="Franklin Gothic Book"/>
          <w:sz w:val="20"/>
          <w:szCs w:val="20"/>
        </w:rPr>
        <w:t xml:space="preserve"> option</w:t>
      </w:r>
      <w:r w:rsidR="00736A8F" w:rsidRPr="00356E29">
        <w:rPr>
          <w:rFonts w:ascii="Franklin Gothic Book" w:hAnsi="Franklin Gothic Book"/>
          <w:sz w:val="20"/>
          <w:szCs w:val="20"/>
        </w:rPr>
        <w:t xml:space="preserve">, </w:t>
      </w:r>
      <w:r>
        <w:rPr>
          <w:rFonts w:ascii="Franklin Gothic Book" w:hAnsi="Franklin Gothic Book"/>
          <w:sz w:val="20"/>
          <w:szCs w:val="20"/>
        </w:rPr>
        <w:t xml:space="preserve">the pricing model would also have </w:t>
      </w:r>
      <w:r w:rsidR="00736A8F" w:rsidRPr="00356E29">
        <w:rPr>
          <w:rFonts w:ascii="Franklin Gothic Book" w:hAnsi="Franklin Gothic Book"/>
          <w:sz w:val="20"/>
          <w:szCs w:val="20"/>
        </w:rPr>
        <w:t xml:space="preserve">factor in the level of technology modularity </w:t>
      </w:r>
      <w:r>
        <w:rPr>
          <w:rFonts w:ascii="Franklin Gothic Book" w:hAnsi="Franklin Gothic Book"/>
          <w:sz w:val="20"/>
          <w:szCs w:val="20"/>
        </w:rPr>
        <w:t>possible</w:t>
      </w:r>
      <w:r w:rsidR="00736A8F" w:rsidRPr="00356E29">
        <w:rPr>
          <w:rFonts w:ascii="Franklin Gothic Book" w:hAnsi="Franklin Gothic Book"/>
          <w:sz w:val="20"/>
          <w:szCs w:val="20"/>
        </w:rPr>
        <w:t xml:space="preserve"> (for instance, sewer system requires minimum number of HHs to be feasible)</w:t>
      </w:r>
      <w:r>
        <w:rPr>
          <w:rFonts w:ascii="Franklin Gothic Book" w:hAnsi="Franklin Gothic Book"/>
          <w:sz w:val="20"/>
          <w:szCs w:val="20"/>
        </w:rPr>
        <w:t xml:space="preserve"> – </w:t>
      </w:r>
      <w:r w:rsidRPr="00356E29">
        <w:rPr>
          <w:rFonts w:ascii="Franklin Gothic Book" w:hAnsi="Franklin Gothic Book"/>
          <w:sz w:val="20"/>
          <w:szCs w:val="20"/>
        </w:rPr>
        <w:t>this is a modelling issue and can be done</w:t>
      </w:r>
      <w:r>
        <w:rPr>
          <w:rFonts w:ascii="Franklin Gothic Book" w:hAnsi="Franklin Gothic Book"/>
          <w:sz w:val="20"/>
          <w:szCs w:val="20"/>
        </w:rPr>
        <w:t>)</w:t>
      </w:r>
      <w:r w:rsidR="00736A8F" w:rsidRPr="00356E29">
        <w:rPr>
          <w:rFonts w:ascii="Franklin Gothic Book" w:hAnsi="Franklin Gothic Book"/>
          <w:sz w:val="20"/>
          <w:szCs w:val="20"/>
        </w:rPr>
        <w:t xml:space="preserve">. </w:t>
      </w:r>
    </w:p>
    <w:p w:rsidR="003119AA" w:rsidRDefault="00CD3EF1" w:rsidP="00CD3EF1">
      <w:pPr>
        <w:pStyle w:val="Heading2"/>
      </w:pPr>
      <w:bookmarkStart w:id="46" w:name="_Toc412931271"/>
      <w:r>
        <w:t>Inter-sectoral linkages</w:t>
      </w:r>
      <w:bookmarkEnd w:id="46"/>
    </w:p>
    <w:p w:rsidR="00CD3EF1" w:rsidRPr="00CD3EF1" w:rsidRDefault="00CD3EF1" w:rsidP="00CD3EF1">
      <w:pPr>
        <w:spacing w:after="0"/>
        <w:jc w:val="both"/>
        <w:textAlignment w:val="center"/>
        <w:rPr>
          <w:rFonts w:ascii="Franklin Gothic Book" w:eastAsia="Times New Roman" w:hAnsi="Franklin Gothic Book" w:cs="Times New Roman"/>
          <w:sz w:val="20"/>
          <w:szCs w:val="20"/>
          <w:lang w:eastAsia="en-IN"/>
        </w:rPr>
      </w:pPr>
      <w:r w:rsidRPr="00CD3EF1">
        <w:rPr>
          <w:rFonts w:ascii="Franklin Gothic Book" w:eastAsia="Times New Roman" w:hAnsi="Franklin Gothic Book" w:cs="Times New Roman"/>
          <w:sz w:val="20"/>
          <w:szCs w:val="20"/>
          <w:lang w:eastAsia="en-IN"/>
        </w:rPr>
        <w:t xml:space="preserve">Sewer-based technologies are energy- and capital intensive. It is sub-optimal to allow achieving target 11.1 (affordable housing) to become dependent on large capital-intensive sewer projects when alternative systems are available. Furthermore, some sanitation technologies can provide soil amendments (fertilizer) that can improve soil quality, reduce eutrophication of water bodies and result in energy efficiency (directly by producing energy or indirectly by avoiding the use of naptha required for chemical fertilizers and huge energy requirements to operate the fertilizer plants). Some sanitation technologies are also more water-use efficient than others. </w:t>
      </w:r>
    </w:p>
    <w:p w:rsidR="00CD3EF1" w:rsidRPr="00CD3EF1" w:rsidRDefault="00CD3EF1" w:rsidP="00CD3EF1">
      <w:pPr>
        <w:tabs>
          <w:tab w:val="num" w:pos="0"/>
        </w:tabs>
        <w:spacing w:after="0" w:line="240" w:lineRule="auto"/>
        <w:ind w:left="426"/>
        <w:rPr>
          <w:rFonts w:ascii="Franklin Gothic Book" w:eastAsia="Times New Roman" w:hAnsi="Franklin Gothic Book" w:cs="Times New Roman"/>
          <w:sz w:val="20"/>
          <w:szCs w:val="20"/>
          <w:lang w:val="en-US" w:eastAsia="en-IN"/>
        </w:rPr>
      </w:pPr>
      <w:r w:rsidRPr="00CD3EF1">
        <w:rPr>
          <w:rFonts w:ascii="Franklin Gothic Book" w:eastAsia="Times New Roman" w:hAnsi="Franklin Gothic Book" w:cs="Times New Roman"/>
          <w:sz w:val="20"/>
          <w:szCs w:val="20"/>
          <w:lang w:val="en-US" w:eastAsia="en-IN"/>
        </w:rPr>
        <w:t> </w:t>
      </w:r>
    </w:p>
    <w:p w:rsidR="00CD3EF1" w:rsidRPr="00CD3EF1" w:rsidRDefault="00CD3EF1" w:rsidP="00CD3EF1">
      <w:pPr>
        <w:spacing w:after="0"/>
        <w:jc w:val="both"/>
        <w:textAlignment w:val="center"/>
        <w:rPr>
          <w:rFonts w:ascii="Franklin Gothic Book" w:eastAsia="Times New Roman" w:hAnsi="Franklin Gothic Book" w:cs="Times New Roman"/>
          <w:sz w:val="20"/>
          <w:szCs w:val="20"/>
          <w:lang w:eastAsia="en-IN"/>
        </w:rPr>
      </w:pPr>
      <w:r w:rsidRPr="00CD3EF1">
        <w:rPr>
          <w:rFonts w:ascii="Franklin Gothic Book" w:eastAsia="Times New Roman" w:hAnsi="Franklin Gothic Book" w:cs="Times New Roman"/>
          <w:sz w:val="20"/>
          <w:szCs w:val="20"/>
          <w:lang w:eastAsia="en-IN"/>
        </w:rPr>
        <w:lastRenderedPageBreak/>
        <w:t xml:space="preserve">Consequently, achievement of SDG targets (2.4, 6.4, 7.3, 8.4, 11.1, 12.2, 12.4, 13.2, 15.3, 17.7) relating to agriculture, energy, water-use efficiency and environment/climate change necessarily requires the right sanitation technologies to be adopted. Therefore, sanitation goals effectively go beyond provision of basic sanitation to encompass technology adoption that helps to meet other sector goals. </w:t>
      </w:r>
    </w:p>
    <w:p w:rsidR="00CD3EF1" w:rsidRPr="00CD3EF1" w:rsidRDefault="00CD3EF1" w:rsidP="00CD3EF1">
      <w:pPr>
        <w:spacing w:after="0"/>
        <w:jc w:val="both"/>
        <w:textAlignment w:val="center"/>
        <w:rPr>
          <w:rFonts w:ascii="Franklin Gothic Book" w:eastAsia="Times New Roman" w:hAnsi="Franklin Gothic Book" w:cs="Times New Roman"/>
          <w:sz w:val="20"/>
          <w:szCs w:val="20"/>
          <w:lang w:eastAsia="en-IN"/>
        </w:rPr>
      </w:pPr>
      <w:r w:rsidRPr="00CD3EF1">
        <w:rPr>
          <w:rFonts w:ascii="Franklin Gothic Book" w:eastAsia="Times New Roman" w:hAnsi="Franklin Gothic Book" w:cs="Times New Roman"/>
          <w:sz w:val="20"/>
          <w:szCs w:val="20"/>
          <w:lang w:eastAsia="en-IN"/>
        </w:rPr>
        <w:t> </w:t>
      </w:r>
    </w:p>
    <w:p w:rsidR="00CD3EF1" w:rsidRDefault="00CD3EF1" w:rsidP="00CD3EF1">
      <w:pPr>
        <w:spacing w:after="0"/>
        <w:jc w:val="both"/>
        <w:textAlignment w:val="center"/>
        <w:rPr>
          <w:rFonts w:ascii="Franklin Gothic Book" w:eastAsia="Times New Roman" w:hAnsi="Franklin Gothic Book" w:cs="Times New Roman"/>
          <w:sz w:val="20"/>
          <w:szCs w:val="20"/>
          <w:lang w:eastAsia="en-IN"/>
        </w:rPr>
      </w:pPr>
      <w:r w:rsidRPr="00CD3EF1">
        <w:rPr>
          <w:rFonts w:ascii="Franklin Gothic Book" w:eastAsia="Times New Roman" w:hAnsi="Franklin Gothic Book" w:cs="Times New Roman"/>
          <w:sz w:val="20"/>
          <w:szCs w:val="20"/>
          <w:lang w:eastAsia="en-IN"/>
        </w:rPr>
        <w:t>However, the actual targets proposed for water and sanitation (targets 6.1 and 6.2) relate only to universal and equitable access to safe and affordable water and sanitation services. These have been translated to mean only basic sanitation services. As a result, there are no targets for implementing sanitation technologies that are required for achievement of 10 other SDG targets.</w:t>
      </w:r>
    </w:p>
    <w:p w:rsidR="00CD3EF1" w:rsidRDefault="00CD3EF1" w:rsidP="00CD3EF1">
      <w:pPr>
        <w:spacing w:after="0"/>
        <w:jc w:val="both"/>
        <w:textAlignment w:val="center"/>
        <w:rPr>
          <w:rFonts w:ascii="Franklin Gothic Book" w:eastAsia="Times New Roman" w:hAnsi="Franklin Gothic Book" w:cs="Times New Roman"/>
          <w:sz w:val="20"/>
          <w:szCs w:val="20"/>
          <w:lang w:eastAsia="en-IN"/>
        </w:rPr>
      </w:pPr>
    </w:p>
    <w:p w:rsidR="00CD3EF1" w:rsidRDefault="00CD3EF1" w:rsidP="00CD3EF1">
      <w:pPr>
        <w:spacing w:after="0"/>
        <w:jc w:val="both"/>
        <w:textAlignment w:val="center"/>
        <w:rPr>
          <w:rFonts w:ascii="Franklin Gothic Book" w:eastAsia="Times New Roman" w:hAnsi="Franklin Gothic Book" w:cs="Times New Roman"/>
          <w:sz w:val="20"/>
          <w:szCs w:val="20"/>
          <w:lang w:eastAsia="en-IN"/>
        </w:rPr>
      </w:pPr>
      <w:r>
        <w:rPr>
          <w:rFonts w:ascii="Franklin Gothic Book" w:eastAsia="Times New Roman" w:hAnsi="Franklin Gothic Book" w:cs="Times New Roman"/>
          <w:sz w:val="20"/>
          <w:szCs w:val="20"/>
          <w:lang w:eastAsia="en-IN"/>
        </w:rPr>
        <w:t xml:space="preserve">In the SDG period, the sanitation target is to ensure “safely managed” sanitation which is aiming for something more than basic sanitation access. </w:t>
      </w:r>
    </w:p>
    <w:p w:rsidR="00CD3EF1" w:rsidRDefault="00CD3EF1" w:rsidP="00CD3EF1">
      <w:pPr>
        <w:spacing w:after="0"/>
        <w:jc w:val="both"/>
        <w:textAlignment w:val="center"/>
        <w:rPr>
          <w:rFonts w:ascii="Franklin Gothic Book" w:eastAsia="Times New Roman" w:hAnsi="Franklin Gothic Book" w:cs="Times New Roman"/>
          <w:sz w:val="20"/>
          <w:szCs w:val="20"/>
          <w:lang w:eastAsia="en-IN"/>
        </w:rPr>
      </w:pPr>
    </w:p>
    <w:p w:rsidR="00CD3EF1" w:rsidRDefault="00CD3EF1" w:rsidP="004A31AF">
      <w:pPr>
        <w:pStyle w:val="ListParagraph"/>
        <w:numPr>
          <w:ilvl w:val="0"/>
          <w:numId w:val="49"/>
        </w:numPr>
        <w:spacing w:after="0"/>
        <w:jc w:val="both"/>
        <w:textAlignment w:val="center"/>
        <w:rPr>
          <w:rFonts w:ascii="Franklin Gothic Book" w:eastAsia="Times New Roman" w:hAnsi="Franklin Gothic Book" w:cs="Times New Roman"/>
          <w:sz w:val="20"/>
          <w:szCs w:val="20"/>
          <w:lang w:eastAsia="en-IN"/>
        </w:rPr>
      </w:pPr>
      <w:r w:rsidRPr="00CD3EF1">
        <w:rPr>
          <w:rFonts w:ascii="Franklin Gothic Book" w:eastAsia="Times New Roman" w:hAnsi="Franklin Gothic Book" w:cs="Times New Roman"/>
          <w:sz w:val="20"/>
          <w:szCs w:val="20"/>
          <w:lang w:eastAsia="en-IN"/>
        </w:rPr>
        <w:t>Given the linkages with other SDG targets, how can we plan and monitor implementation of sanitation technologies that enable optimization of technology choices available for and implementation for other SDG targets?</w:t>
      </w:r>
    </w:p>
    <w:p w:rsidR="00CD3EF1" w:rsidRPr="00CD3EF1" w:rsidRDefault="00CD3EF1" w:rsidP="004A31AF">
      <w:pPr>
        <w:pStyle w:val="ListParagraph"/>
        <w:numPr>
          <w:ilvl w:val="0"/>
          <w:numId w:val="49"/>
        </w:numPr>
        <w:spacing w:after="0"/>
        <w:jc w:val="both"/>
        <w:textAlignment w:val="center"/>
        <w:rPr>
          <w:rFonts w:ascii="Franklin Gothic Book" w:eastAsia="Times New Roman" w:hAnsi="Franklin Gothic Book" w:cs="Times New Roman"/>
          <w:sz w:val="20"/>
          <w:szCs w:val="20"/>
          <w:lang w:eastAsia="en-IN"/>
        </w:rPr>
      </w:pPr>
      <w:r w:rsidRPr="00CD3EF1">
        <w:rPr>
          <w:rFonts w:ascii="Franklin Gothic Book" w:eastAsia="Times New Roman" w:hAnsi="Franklin Gothic Book" w:cs="Times New Roman"/>
          <w:sz w:val="20"/>
          <w:szCs w:val="20"/>
          <w:lang w:eastAsia="en-IN"/>
        </w:rPr>
        <w:t>Going beyond basic sanitation access requires inclusion of appropriate indicators in sanitation sector goals. However, the key constraints mentioned regarding adding non-health related indicators to sanitation are costs of data collection and capacity constraints. Can Target 17.19 help provide the basis to include indicators related to technology adoption?</w:t>
      </w:r>
    </w:p>
    <w:p w:rsidR="00CD3EF1" w:rsidRPr="00CD3EF1" w:rsidRDefault="00CD3EF1" w:rsidP="00CD3EF1">
      <w:pPr>
        <w:pStyle w:val="ListParagraph"/>
        <w:spacing w:after="0"/>
        <w:ind w:left="360"/>
        <w:jc w:val="both"/>
        <w:textAlignment w:val="center"/>
        <w:rPr>
          <w:rFonts w:ascii="Franklin Gothic Book" w:eastAsia="Times New Roman" w:hAnsi="Franklin Gothic Book" w:cs="Times New Roman"/>
          <w:sz w:val="20"/>
          <w:szCs w:val="20"/>
          <w:lang w:eastAsia="en-IN"/>
        </w:rPr>
      </w:pPr>
      <w:r w:rsidRPr="00CD3EF1">
        <w:rPr>
          <w:rFonts w:ascii="Franklin Gothic Book" w:eastAsia="Times New Roman" w:hAnsi="Franklin Gothic Book" w:cs="Times New Roman"/>
          <w:sz w:val="20"/>
          <w:szCs w:val="20"/>
          <w:lang w:eastAsia="en-IN"/>
        </w:rPr>
        <w:t>For quick reference, Target 17.19 states “by 2030, build on existing initiatives to develop measurements of progress on sustainable development that complement GDP, and support statistical capacity building in developing countries”.</w:t>
      </w:r>
    </w:p>
    <w:p w:rsidR="00CD3EF1" w:rsidRDefault="00CD3EF1" w:rsidP="004A31AF">
      <w:pPr>
        <w:pStyle w:val="ListParagraph"/>
        <w:numPr>
          <w:ilvl w:val="0"/>
          <w:numId w:val="49"/>
        </w:numPr>
        <w:spacing w:after="0"/>
        <w:jc w:val="both"/>
        <w:textAlignment w:val="center"/>
        <w:rPr>
          <w:rFonts w:ascii="Franklin Gothic Book" w:eastAsia="Times New Roman" w:hAnsi="Franklin Gothic Book" w:cs="Times New Roman"/>
          <w:sz w:val="20"/>
          <w:szCs w:val="20"/>
          <w:lang w:eastAsia="en-IN"/>
        </w:rPr>
      </w:pPr>
      <w:r w:rsidRPr="00CD3EF1">
        <w:rPr>
          <w:rFonts w:ascii="Franklin Gothic Book" w:eastAsia="Times New Roman" w:hAnsi="Franklin Gothic Book" w:cs="Times New Roman"/>
          <w:sz w:val="20"/>
          <w:szCs w:val="20"/>
          <w:lang w:eastAsia="en-IN"/>
        </w:rPr>
        <w:t>Can the targets provide for differential targets for countries to expand sanitation goals (beyond basic access) in terms of (a) health and (b) environment aspects? At present, the goal has ‘x%’ marked in the target and countries have the choice of setting their own targets based on national priorities and the level of global ambition. [WSSCC Webinar on 17 February 2015]</w:t>
      </w:r>
    </w:p>
    <w:p w:rsidR="00CD3EF1" w:rsidRPr="00BF7B6E" w:rsidRDefault="00CD3EF1" w:rsidP="004A31AF">
      <w:pPr>
        <w:pStyle w:val="ListParagraph"/>
        <w:numPr>
          <w:ilvl w:val="0"/>
          <w:numId w:val="49"/>
        </w:numPr>
        <w:spacing w:after="0"/>
        <w:jc w:val="both"/>
        <w:textAlignment w:val="center"/>
        <w:rPr>
          <w:rFonts w:ascii="Franklin Gothic Book" w:eastAsia="Times New Roman" w:hAnsi="Franklin Gothic Book" w:cs="Times New Roman"/>
          <w:sz w:val="20"/>
          <w:szCs w:val="20"/>
          <w:lang w:eastAsia="en-IN"/>
        </w:rPr>
      </w:pPr>
      <w:r w:rsidRPr="00BF7B6E">
        <w:rPr>
          <w:rFonts w:ascii="Franklin Gothic Book" w:eastAsia="Times New Roman" w:hAnsi="Franklin Gothic Book" w:cs="Times New Roman"/>
          <w:sz w:val="20"/>
          <w:szCs w:val="20"/>
          <w:lang w:eastAsia="en-IN"/>
        </w:rPr>
        <w:t>Water quality relates to achievement of SDG Target 6.1 (provision of safe drinking water) and Target 6.3 (reducing water pollution, halving the proportion of untreated waste water and increasing recycling and safe reuse). Given that human excreta can cause high levels of pollution unless the entire sanitation chain is completed (up to safe treatment and reuse), inclusion of lab results relating to water quality and effluent parameters are critical. This is supported by Target 17.19 which calls for monitoring and strengthening institutional capacity for the same. Therefore, how have requirement of lab results</w:t>
      </w:r>
      <w:r w:rsidR="007F571B">
        <w:rPr>
          <w:rFonts w:ascii="Franklin Gothic Book" w:eastAsia="Times New Roman" w:hAnsi="Franklin Gothic Book" w:cs="Times New Roman"/>
          <w:sz w:val="20"/>
          <w:szCs w:val="20"/>
          <w:lang w:eastAsia="en-IN"/>
        </w:rPr>
        <w:t xml:space="preserve"> been</w:t>
      </w:r>
      <w:r w:rsidRPr="00BF7B6E">
        <w:rPr>
          <w:rFonts w:ascii="Franklin Gothic Book" w:eastAsia="Times New Roman" w:hAnsi="Franklin Gothic Book" w:cs="Times New Roman"/>
          <w:sz w:val="20"/>
          <w:szCs w:val="20"/>
          <w:lang w:eastAsia="en-IN"/>
        </w:rPr>
        <w:t xml:space="preserve"> included as part of survey / administrative data?</w:t>
      </w:r>
    </w:p>
    <w:p w:rsidR="00CD3EF1" w:rsidRPr="00CD3EF1" w:rsidRDefault="00CD3EF1" w:rsidP="00CD3EF1">
      <w:pPr>
        <w:spacing w:after="0"/>
        <w:jc w:val="both"/>
        <w:textAlignment w:val="center"/>
        <w:rPr>
          <w:rFonts w:ascii="Franklin Gothic Book" w:eastAsia="Times New Roman" w:hAnsi="Franklin Gothic Book" w:cs="Times New Roman"/>
          <w:sz w:val="20"/>
          <w:szCs w:val="20"/>
          <w:lang w:eastAsia="en-IN"/>
        </w:rPr>
      </w:pPr>
    </w:p>
    <w:p w:rsidR="00B1081B" w:rsidRPr="00B1081B" w:rsidRDefault="00B1081B" w:rsidP="00B1081B">
      <w:pPr>
        <w:spacing w:after="0" w:line="240" w:lineRule="auto"/>
        <w:rPr>
          <w:rFonts w:ascii="Franklin Gothic Book" w:eastAsia="Times New Roman" w:hAnsi="Franklin Gothic Book" w:cs="Times New Roman"/>
          <w:sz w:val="20"/>
          <w:szCs w:val="20"/>
          <w:lang w:eastAsia="en-IN"/>
        </w:rPr>
      </w:pPr>
      <w:r w:rsidRPr="00B1081B">
        <w:rPr>
          <w:rFonts w:ascii="Franklin Gothic Book" w:eastAsia="Times New Roman" w:hAnsi="Franklin Gothic Book" w:cs="Times New Roman"/>
          <w:sz w:val="20"/>
          <w:szCs w:val="20"/>
          <w:lang w:eastAsia="en-IN"/>
        </w:rPr>
        <w:t xml:space="preserve">A list of other SDG targets that require adoption of sanitation technologies that go beyond basic sanitation access are given below: </w:t>
      </w:r>
    </w:p>
    <w:p w:rsidR="00B1081B" w:rsidRPr="00B1081B" w:rsidRDefault="00B1081B" w:rsidP="00B1081B">
      <w:pPr>
        <w:spacing w:after="0" w:line="240" w:lineRule="auto"/>
        <w:ind w:left="1080"/>
        <w:rPr>
          <w:rFonts w:ascii="Franklin Gothic Book" w:eastAsia="Times New Roman" w:hAnsi="Franklin Gothic Book" w:cs="Times New Roman"/>
          <w:sz w:val="20"/>
          <w:szCs w:val="20"/>
          <w:lang w:val="en-US" w:eastAsia="en-IN"/>
        </w:rPr>
      </w:pPr>
      <w:r w:rsidRPr="00B1081B">
        <w:rPr>
          <w:rFonts w:ascii="Franklin Gothic Book" w:eastAsia="Times New Roman" w:hAnsi="Franklin Gothic Book" w:cs="Times New Roman"/>
          <w:sz w:val="20"/>
          <w:szCs w:val="20"/>
          <w:lang w:val="en-US" w:eastAsia="en-IN"/>
        </w:rPr>
        <w:t> </w:t>
      </w:r>
    </w:p>
    <w:p w:rsidR="00B1081B" w:rsidRPr="00B1081B" w:rsidRDefault="00B1081B" w:rsidP="004A31AF">
      <w:pPr>
        <w:numPr>
          <w:ilvl w:val="0"/>
          <w:numId w:val="55"/>
        </w:numPr>
        <w:tabs>
          <w:tab w:val="clear" w:pos="720"/>
          <w:tab w:val="num" w:pos="0"/>
        </w:tabs>
        <w:spacing w:after="120"/>
        <w:ind w:left="425" w:hanging="425"/>
        <w:jc w:val="both"/>
        <w:textAlignment w:val="center"/>
        <w:rPr>
          <w:rFonts w:ascii="Franklin Gothic Book" w:eastAsia="Times New Roman" w:hAnsi="Franklin Gothic Book" w:cs="Times New Roman"/>
          <w:sz w:val="20"/>
          <w:szCs w:val="20"/>
          <w:lang w:eastAsia="en-IN"/>
        </w:rPr>
      </w:pPr>
      <w:r w:rsidRPr="00B1081B">
        <w:rPr>
          <w:rFonts w:ascii="Franklin Gothic Book" w:eastAsia="Times New Roman" w:hAnsi="Franklin Gothic Book" w:cs="Times New Roman"/>
          <w:b/>
          <w:bCs/>
          <w:sz w:val="20"/>
          <w:szCs w:val="20"/>
          <w:lang w:eastAsia="en-IN"/>
        </w:rPr>
        <w:t>Target 2.4:</w:t>
      </w:r>
      <w:r w:rsidRPr="00B1081B">
        <w:rPr>
          <w:rFonts w:ascii="Franklin Gothic Book" w:eastAsia="Times New Roman" w:hAnsi="Franklin Gothic Book" w:cs="Times New Roman"/>
          <w:sz w:val="20"/>
          <w:szCs w:val="20"/>
          <w:lang w:eastAsia="en-IN"/>
        </w:rPr>
        <w:t xml:space="preserve"> by 2030 ensure sustainable food production systems and </w:t>
      </w:r>
      <w:r w:rsidRPr="00B1081B">
        <w:rPr>
          <w:rFonts w:ascii="Franklin Gothic Book" w:eastAsia="Times New Roman" w:hAnsi="Franklin Gothic Book" w:cs="Times New Roman"/>
          <w:sz w:val="20"/>
          <w:szCs w:val="20"/>
          <w:u w:val="single"/>
          <w:lang w:eastAsia="en-IN"/>
        </w:rPr>
        <w:t>implement resilient agricultural practices</w:t>
      </w:r>
      <w:r w:rsidRPr="00B1081B">
        <w:rPr>
          <w:rFonts w:ascii="Franklin Gothic Book" w:eastAsia="Times New Roman" w:hAnsi="Franklin Gothic Book" w:cs="Times New Roman"/>
          <w:sz w:val="20"/>
          <w:szCs w:val="20"/>
          <w:lang w:eastAsia="en-IN"/>
        </w:rPr>
        <w:t xml:space="preserve"> that increase productivity and production, that help maintain ecosystems, that strengthen capacity for adaptation to climate change, extreme weather, drought, flooding and other disasters, and </w:t>
      </w:r>
      <w:r w:rsidRPr="00B1081B">
        <w:rPr>
          <w:rFonts w:ascii="Franklin Gothic Book" w:eastAsia="Times New Roman" w:hAnsi="Franklin Gothic Book" w:cs="Times New Roman"/>
          <w:sz w:val="20"/>
          <w:szCs w:val="20"/>
          <w:u w:val="single"/>
          <w:lang w:eastAsia="en-IN"/>
        </w:rPr>
        <w:t>that progressively improve land and soil quality</w:t>
      </w:r>
      <w:r w:rsidRPr="00B1081B">
        <w:rPr>
          <w:rFonts w:ascii="Franklin Gothic Book" w:eastAsia="Times New Roman" w:hAnsi="Franklin Gothic Book" w:cs="Times New Roman"/>
          <w:b/>
          <w:bCs/>
          <w:sz w:val="20"/>
          <w:szCs w:val="20"/>
          <w:lang w:eastAsia="en-IN"/>
        </w:rPr>
        <w:t>.</w:t>
      </w:r>
    </w:p>
    <w:p w:rsidR="00B1081B" w:rsidRPr="00B1081B" w:rsidRDefault="00B1081B" w:rsidP="004A31AF">
      <w:pPr>
        <w:numPr>
          <w:ilvl w:val="0"/>
          <w:numId w:val="56"/>
        </w:numPr>
        <w:tabs>
          <w:tab w:val="clear" w:pos="720"/>
          <w:tab w:val="num" w:pos="0"/>
        </w:tabs>
        <w:spacing w:after="120"/>
        <w:ind w:left="425" w:hanging="425"/>
        <w:jc w:val="both"/>
        <w:textAlignment w:val="center"/>
        <w:rPr>
          <w:rFonts w:ascii="Franklin Gothic Book" w:eastAsia="Times New Roman" w:hAnsi="Franklin Gothic Book" w:cs="Times New Roman"/>
          <w:sz w:val="20"/>
          <w:szCs w:val="20"/>
          <w:lang w:eastAsia="en-IN"/>
        </w:rPr>
      </w:pPr>
      <w:r w:rsidRPr="00B1081B">
        <w:rPr>
          <w:rFonts w:ascii="Franklin Gothic Book" w:eastAsia="Times New Roman" w:hAnsi="Franklin Gothic Book" w:cs="Times New Roman"/>
          <w:b/>
          <w:bCs/>
          <w:sz w:val="20"/>
          <w:szCs w:val="20"/>
          <w:lang w:eastAsia="en-IN"/>
        </w:rPr>
        <w:t>Target 6.4:</w:t>
      </w:r>
      <w:r w:rsidRPr="00B1081B">
        <w:rPr>
          <w:rFonts w:ascii="Franklin Gothic Book" w:eastAsia="Times New Roman" w:hAnsi="Franklin Gothic Book" w:cs="Times New Roman"/>
          <w:sz w:val="20"/>
          <w:szCs w:val="20"/>
          <w:lang w:eastAsia="en-IN"/>
        </w:rPr>
        <w:t xml:space="preserve"> by 2030, substantially </w:t>
      </w:r>
      <w:r w:rsidRPr="00B1081B">
        <w:rPr>
          <w:rFonts w:ascii="Franklin Gothic Book" w:eastAsia="Times New Roman" w:hAnsi="Franklin Gothic Book" w:cs="Times New Roman"/>
          <w:sz w:val="20"/>
          <w:szCs w:val="20"/>
          <w:u w:val="single"/>
          <w:lang w:eastAsia="en-IN"/>
        </w:rPr>
        <w:t>increase water-use efficiency across all sectors</w:t>
      </w:r>
      <w:r w:rsidRPr="00B1081B">
        <w:rPr>
          <w:rFonts w:ascii="Franklin Gothic Book" w:eastAsia="Times New Roman" w:hAnsi="Franklin Gothic Book" w:cs="Times New Roman"/>
          <w:sz w:val="20"/>
          <w:szCs w:val="20"/>
          <w:lang w:eastAsia="en-IN"/>
        </w:rPr>
        <w:t xml:space="preserve"> and ensure sustainable withdrawals and supply of freshwater to address water scarcity, and substantially reduce the number of people suffering from water scarcity.</w:t>
      </w:r>
    </w:p>
    <w:p w:rsidR="00B1081B" w:rsidRPr="00B1081B" w:rsidRDefault="00B1081B" w:rsidP="004A31AF">
      <w:pPr>
        <w:numPr>
          <w:ilvl w:val="0"/>
          <w:numId w:val="57"/>
        </w:numPr>
        <w:tabs>
          <w:tab w:val="clear" w:pos="720"/>
          <w:tab w:val="num" w:pos="0"/>
        </w:tabs>
        <w:spacing w:after="120"/>
        <w:ind w:left="425" w:hanging="425"/>
        <w:jc w:val="both"/>
        <w:textAlignment w:val="center"/>
        <w:rPr>
          <w:rFonts w:ascii="Franklin Gothic Book" w:eastAsia="Times New Roman" w:hAnsi="Franklin Gothic Book" w:cs="Times New Roman"/>
          <w:sz w:val="20"/>
          <w:szCs w:val="20"/>
          <w:lang w:eastAsia="en-IN"/>
        </w:rPr>
      </w:pPr>
      <w:r w:rsidRPr="00B1081B">
        <w:rPr>
          <w:rFonts w:ascii="Franklin Gothic Book" w:eastAsia="Times New Roman" w:hAnsi="Franklin Gothic Book" w:cs="Times New Roman"/>
          <w:b/>
          <w:bCs/>
          <w:sz w:val="20"/>
          <w:szCs w:val="20"/>
          <w:lang w:eastAsia="en-IN"/>
        </w:rPr>
        <w:t>Target 7.3:</w:t>
      </w:r>
      <w:r w:rsidRPr="00B1081B">
        <w:rPr>
          <w:rFonts w:ascii="Franklin Gothic Book" w:eastAsia="Times New Roman" w:hAnsi="Franklin Gothic Book" w:cs="Times New Roman"/>
          <w:sz w:val="20"/>
          <w:szCs w:val="20"/>
          <w:lang w:eastAsia="en-IN"/>
        </w:rPr>
        <w:t xml:space="preserve"> double the global rate of </w:t>
      </w:r>
      <w:r w:rsidRPr="00B1081B">
        <w:rPr>
          <w:rFonts w:ascii="Franklin Gothic Book" w:eastAsia="Times New Roman" w:hAnsi="Franklin Gothic Book" w:cs="Times New Roman"/>
          <w:sz w:val="20"/>
          <w:szCs w:val="20"/>
          <w:u w:val="single"/>
          <w:lang w:eastAsia="en-IN"/>
        </w:rPr>
        <w:t>improvement in energy efficiency</w:t>
      </w:r>
      <w:r w:rsidRPr="00B1081B">
        <w:rPr>
          <w:rFonts w:ascii="Franklin Gothic Book" w:eastAsia="Times New Roman" w:hAnsi="Franklin Gothic Book" w:cs="Times New Roman"/>
          <w:sz w:val="20"/>
          <w:szCs w:val="20"/>
          <w:lang w:eastAsia="en-IN"/>
        </w:rPr>
        <w:t xml:space="preserve"> by 2030.</w:t>
      </w:r>
    </w:p>
    <w:p w:rsidR="00B1081B" w:rsidRPr="00B1081B" w:rsidRDefault="00B1081B" w:rsidP="004A31AF">
      <w:pPr>
        <w:numPr>
          <w:ilvl w:val="0"/>
          <w:numId w:val="58"/>
        </w:numPr>
        <w:tabs>
          <w:tab w:val="clear" w:pos="720"/>
          <w:tab w:val="num" w:pos="0"/>
        </w:tabs>
        <w:spacing w:after="120"/>
        <w:ind w:left="425" w:hanging="425"/>
        <w:jc w:val="both"/>
        <w:textAlignment w:val="center"/>
        <w:rPr>
          <w:rFonts w:ascii="Franklin Gothic Book" w:eastAsia="Times New Roman" w:hAnsi="Franklin Gothic Book" w:cs="Times New Roman"/>
          <w:sz w:val="20"/>
          <w:szCs w:val="20"/>
          <w:lang w:eastAsia="en-IN"/>
        </w:rPr>
      </w:pPr>
      <w:r w:rsidRPr="00B1081B">
        <w:rPr>
          <w:rFonts w:ascii="Franklin Gothic Book" w:eastAsia="Times New Roman" w:hAnsi="Franklin Gothic Book" w:cs="Times New Roman"/>
          <w:b/>
          <w:bCs/>
          <w:sz w:val="20"/>
          <w:szCs w:val="20"/>
          <w:lang w:eastAsia="en-IN"/>
        </w:rPr>
        <w:t>Target 8.4</w:t>
      </w:r>
      <w:r w:rsidRPr="00B1081B">
        <w:rPr>
          <w:rFonts w:ascii="Franklin Gothic Book" w:eastAsia="Times New Roman" w:hAnsi="Franklin Gothic Book" w:cs="Times New Roman"/>
          <w:sz w:val="20"/>
          <w:szCs w:val="20"/>
          <w:lang w:eastAsia="en-IN"/>
        </w:rPr>
        <w:t xml:space="preserve">: improve progressively through 2030 global resource efficiency in consumption and production, and endeavour to </w:t>
      </w:r>
      <w:r w:rsidRPr="00B1081B">
        <w:rPr>
          <w:rFonts w:ascii="Franklin Gothic Book" w:eastAsia="Times New Roman" w:hAnsi="Franklin Gothic Book" w:cs="Times New Roman"/>
          <w:sz w:val="20"/>
          <w:szCs w:val="20"/>
          <w:u w:val="single"/>
          <w:lang w:eastAsia="en-IN"/>
        </w:rPr>
        <w:t>decouple economic growth from environmental degradation</w:t>
      </w:r>
      <w:r w:rsidRPr="00B1081B">
        <w:rPr>
          <w:rFonts w:ascii="Franklin Gothic Book" w:eastAsia="Times New Roman" w:hAnsi="Franklin Gothic Book" w:cs="Times New Roman"/>
          <w:sz w:val="20"/>
          <w:szCs w:val="20"/>
          <w:lang w:eastAsia="en-IN"/>
        </w:rPr>
        <w:t xml:space="preserve"> in accordance with the 10-year framework of programmes on sustainable consumption and production with developed countries taking the lead.</w:t>
      </w:r>
    </w:p>
    <w:p w:rsidR="00B1081B" w:rsidRPr="00B1081B" w:rsidRDefault="00B1081B" w:rsidP="004A31AF">
      <w:pPr>
        <w:numPr>
          <w:ilvl w:val="0"/>
          <w:numId w:val="59"/>
        </w:numPr>
        <w:tabs>
          <w:tab w:val="clear" w:pos="720"/>
          <w:tab w:val="num" w:pos="0"/>
        </w:tabs>
        <w:spacing w:after="120"/>
        <w:ind w:left="425" w:hanging="425"/>
        <w:jc w:val="both"/>
        <w:textAlignment w:val="center"/>
        <w:rPr>
          <w:rFonts w:ascii="Franklin Gothic Book" w:eastAsia="Times New Roman" w:hAnsi="Franklin Gothic Book" w:cs="Times New Roman"/>
          <w:sz w:val="20"/>
          <w:szCs w:val="20"/>
          <w:lang w:eastAsia="en-IN"/>
        </w:rPr>
      </w:pPr>
      <w:r w:rsidRPr="00B1081B">
        <w:rPr>
          <w:rFonts w:ascii="Franklin Gothic Book" w:eastAsia="Times New Roman" w:hAnsi="Franklin Gothic Book" w:cs="Times New Roman"/>
          <w:b/>
          <w:bCs/>
          <w:sz w:val="20"/>
          <w:szCs w:val="20"/>
          <w:lang w:eastAsia="en-IN"/>
        </w:rPr>
        <w:lastRenderedPageBreak/>
        <w:t>Target 11.1:</w:t>
      </w:r>
      <w:r w:rsidRPr="00B1081B">
        <w:rPr>
          <w:rFonts w:ascii="Franklin Gothic Book" w:eastAsia="Times New Roman" w:hAnsi="Franklin Gothic Book" w:cs="Times New Roman"/>
          <w:sz w:val="20"/>
          <w:szCs w:val="20"/>
          <w:lang w:eastAsia="en-IN"/>
        </w:rPr>
        <w:t xml:space="preserve"> by 2030, ensure access for all to adequate, safe and </w:t>
      </w:r>
      <w:r w:rsidRPr="00B1081B">
        <w:rPr>
          <w:rFonts w:ascii="Franklin Gothic Book" w:eastAsia="Times New Roman" w:hAnsi="Franklin Gothic Book" w:cs="Times New Roman"/>
          <w:sz w:val="20"/>
          <w:szCs w:val="20"/>
          <w:u w:val="single"/>
          <w:lang w:eastAsia="en-IN"/>
        </w:rPr>
        <w:t>affordable housing</w:t>
      </w:r>
      <w:r w:rsidRPr="00B1081B">
        <w:rPr>
          <w:rFonts w:ascii="Franklin Gothic Book" w:eastAsia="Times New Roman" w:hAnsi="Franklin Gothic Book" w:cs="Times New Roman"/>
          <w:sz w:val="20"/>
          <w:szCs w:val="20"/>
          <w:lang w:eastAsia="en-IN"/>
        </w:rPr>
        <w:t xml:space="preserve"> and basic services, and upgrade slums.</w:t>
      </w:r>
    </w:p>
    <w:p w:rsidR="00B1081B" w:rsidRPr="00B1081B" w:rsidRDefault="00B1081B" w:rsidP="004A31AF">
      <w:pPr>
        <w:numPr>
          <w:ilvl w:val="0"/>
          <w:numId w:val="60"/>
        </w:numPr>
        <w:tabs>
          <w:tab w:val="clear" w:pos="720"/>
          <w:tab w:val="num" w:pos="0"/>
        </w:tabs>
        <w:spacing w:after="120"/>
        <w:ind w:left="425" w:hanging="425"/>
        <w:jc w:val="both"/>
        <w:textAlignment w:val="center"/>
        <w:rPr>
          <w:rFonts w:ascii="Franklin Gothic Book" w:eastAsia="Times New Roman" w:hAnsi="Franklin Gothic Book" w:cs="Times New Roman"/>
          <w:sz w:val="20"/>
          <w:szCs w:val="20"/>
          <w:lang w:eastAsia="en-IN"/>
        </w:rPr>
      </w:pPr>
      <w:r w:rsidRPr="00B1081B">
        <w:rPr>
          <w:rFonts w:ascii="Franklin Gothic Book" w:eastAsia="Times New Roman" w:hAnsi="Franklin Gothic Book" w:cs="Times New Roman"/>
          <w:b/>
          <w:bCs/>
          <w:sz w:val="20"/>
          <w:szCs w:val="20"/>
          <w:lang w:eastAsia="en-IN"/>
        </w:rPr>
        <w:t>Target 12.2:</w:t>
      </w:r>
      <w:r w:rsidRPr="00B1081B">
        <w:rPr>
          <w:rFonts w:ascii="Franklin Gothic Book" w:eastAsia="Times New Roman" w:hAnsi="Franklin Gothic Book" w:cs="Times New Roman"/>
          <w:sz w:val="20"/>
          <w:szCs w:val="20"/>
          <w:lang w:eastAsia="en-IN"/>
        </w:rPr>
        <w:t xml:space="preserve"> by 2030 achieve sustainable management and </w:t>
      </w:r>
      <w:r w:rsidRPr="00B1081B">
        <w:rPr>
          <w:rFonts w:ascii="Franklin Gothic Book" w:eastAsia="Times New Roman" w:hAnsi="Franklin Gothic Book" w:cs="Times New Roman"/>
          <w:sz w:val="20"/>
          <w:szCs w:val="20"/>
          <w:u w:val="single"/>
          <w:lang w:eastAsia="en-IN"/>
        </w:rPr>
        <w:t>efficient use of natural resources.</w:t>
      </w:r>
    </w:p>
    <w:p w:rsidR="00B1081B" w:rsidRPr="00B1081B" w:rsidRDefault="00B1081B" w:rsidP="004A31AF">
      <w:pPr>
        <w:numPr>
          <w:ilvl w:val="0"/>
          <w:numId w:val="61"/>
        </w:numPr>
        <w:tabs>
          <w:tab w:val="clear" w:pos="720"/>
          <w:tab w:val="num" w:pos="0"/>
        </w:tabs>
        <w:spacing w:after="120"/>
        <w:ind w:left="425" w:hanging="425"/>
        <w:jc w:val="both"/>
        <w:textAlignment w:val="center"/>
        <w:rPr>
          <w:rFonts w:ascii="Franklin Gothic Book" w:eastAsia="Times New Roman" w:hAnsi="Franklin Gothic Book" w:cs="Times New Roman"/>
          <w:sz w:val="20"/>
          <w:szCs w:val="20"/>
          <w:lang w:eastAsia="en-IN"/>
        </w:rPr>
      </w:pPr>
      <w:r w:rsidRPr="00B1081B">
        <w:rPr>
          <w:rFonts w:ascii="Franklin Gothic Book" w:eastAsia="Times New Roman" w:hAnsi="Franklin Gothic Book" w:cs="Times New Roman"/>
          <w:b/>
          <w:bCs/>
          <w:sz w:val="20"/>
          <w:szCs w:val="20"/>
          <w:lang w:eastAsia="en-IN"/>
        </w:rPr>
        <w:t>Target 12.4:</w:t>
      </w:r>
      <w:r w:rsidRPr="00B1081B">
        <w:rPr>
          <w:rFonts w:ascii="Franklin Gothic Book" w:eastAsia="Times New Roman" w:hAnsi="Franklin Gothic Book" w:cs="Times New Roman"/>
          <w:sz w:val="20"/>
          <w:szCs w:val="20"/>
          <w:lang w:eastAsia="en-IN"/>
        </w:rPr>
        <w:t xml:space="preserve"> by 2020 achieve </w:t>
      </w:r>
      <w:r w:rsidRPr="00B1081B">
        <w:rPr>
          <w:rFonts w:ascii="Franklin Gothic Book" w:eastAsia="Times New Roman" w:hAnsi="Franklin Gothic Book" w:cs="Times New Roman"/>
          <w:sz w:val="20"/>
          <w:szCs w:val="20"/>
          <w:u w:val="single"/>
          <w:lang w:eastAsia="en-IN"/>
        </w:rPr>
        <w:t>environmentally sound management of chemicals and all wastes</w:t>
      </w:r>
      <w:r w:rsidRPr="00B1081B">
        <w:rPr>
          <w:rFonts w:ascii="Franklin Gothic Book" w:eastAsia="Times New Roman" w:hAnsi="Franklin Gothic Book" w:cs="Times New Roman"/>
          <w:sz w:val="20"/>
          <w:szCs w:val="20"/>
          <w:lang w:eastAsia="en-IN"/>
        </w:rPr>
        <w:t xml:space="preserve"> throughout their life cycle in accordance with agreed international frameworks and significantly reduce their release to air, water and soil to minimize their adverse impacts on human health and the environment.</w:t>
      </w:r>
    </w:p>
    <w:p w:rsidR="00B1081B" w:rsidRPr="00B1081B" w:rsidRDefault="00B1081B" w:rsidP="004A31AF">
      <w:pPr>
        <w:numPr>
          <w:ilvl w:val="0"/>
          <w:numId w:val="62"/>
        </w:numPr>
        <w:tabs>
          <w:tab w:val="clear" w:pos="720"/>
          <w:tab w:val="num" w:pos="0"/>
        </w:tabs>
        <w:spacing w:after="120"/>
        <w:ind w:left="425" w:hanging="425"/>
        <w:jc w:val="both"/>
        <w:textAlignment w:val="center"/>
        <w:rPr>
          <w:rFonts w:ascii="Franklin Gothic Book" w:eastAsia="Times New Roman" w:hAnsi="Franklin Gothic Book" w:cs="Times New Roman"/>
          <w:sz w:val="20"/>
          <w:szCs w:val="20"/>
          <w:lang w:eastAsia="en-IN"/>
        </w:rPr>
      </w:pPr>
      <w:r w:rsidRPr="00B1081B">
        <w:rPr>
          <w:rFonts w:ascii="Franklin Gothic Book" w:eastAsia="Times New Roman" w:hAnsi="Franklin Gothic Book" w:cs="Times New Roman"/>
          <w:b/>
          <w:bCs/>
          <w:sz w:val="20"/>
          <w:szCs w:val="20"/>
          <w:lang w:eastAsia="en-IN"/>
        </w:rPr>
        <w:t>Target 13.2:</w:t>
      </w:r>
      <w:r w:rsidRPr="00B1081B">
        <w:rPr>
          <w:rFonts w:ascii="Franklin Gothic Book" w:eastAsia="Times New Roman" w:hAnsi="Franklin Gothic Book" w:cs="Times New Roman"/>
          <w:sz w:val="20"/>
          <w:szCs w:val="20"/>
          <w:u w:val="single"/>
          <w:lang w:eastAsia="en-IN"/>
        </w:rPr>
        <w:t xml:space="preserve"> integrate climate change measures into national policies, strategies, and planning</w:t>
      </w:r>
      <w:r w:rsidRPr="00B1081B">
        <w:rPr>
          <w:rFonts w:ascii="Franklin Gothic Book" w:eastAsia="Times New Roman" w:hAnsi="Franklin Gothic Book" w:cs="Times New Roman"/>
          <w:sz w:val="20"/>
          <w:szCs w:val="20"/>
          <w:lang w:eastAsia="en-IN"/>
        </w:rPr>
        <w:t>.</w:t>
      </w:r>
    </w:p>
    <w:p w:rsidR="00B1081B" w:rsidRPr="00B1081B" w:rsidRDefault="00B1081B" w:rsidP="004A31AF">
      <w:pPr>
        <w:numPr>
          <w:ilvl w:val="0"/>
          <w:numId w:val="63"/>
        </w:numPr>
        <w:tabs>
          <w:tab w:val="clear" w:pos="720"/>
          <w:tab w:val="num" w:pos="0"/>
        </w:tabs>
        <w:spacing w:after="120"/>
        <w:ind w:left="425" w:hanging="425"/>
        <w:jc w:val="both"/>
        <w:textAlignment w:val="center"/>
        <w:rPr>
          <w:rFonts w:ascii="Franklin Gothic Book" w:eastAsia="Times New Roman" w:hAnsi="Franklin Gothic Book" w:cs="Times New Roman"/>
          <w:sz w:val="20"/>
          <w:szCs w:val="20"/>
          <w:lang w:eastAsia="en-IN"/>
        </w:rPr>
      </w:pPr>
      <w:r w:rsidRPr="00B1081B">
        <w:rPr>
          <w:rFonts w:ascii="Franklin Gothic Book" w:eastAsia="Times New Roman" w:hAnsi="Franklin Gothic Book" w:cs="Times New Roman"/>
          <w:b/>
          <w:bCs/>
          <w:sz w:val="20"/>
          <w:szCs w:val="20"/>
          <w:lang w:eastAsia="en-IN"/>
        </w:rPr>
        <w:t>Target 15.3:</w:t>
      </w:r>
      <w:r w:rsidRPr="00B1081B">
        <w:rPr>
          <w:rFonts w:ascii="Franklin Gothic Book" w:eastAsia="Times New Roman" w:hAnsi="Franklin Gothic Book" w:cs="Times New Roman"/>
          <w:sz w:val="20"/>
          <w:szCs w:val="20"/>
          <w:lang w:eastAsia="en-IN"/>
        </w:rPr>
        <w:t xml:space="preserve"> by 2020, </w:t>
      </w:r>
      <w:r w:rsidRPr="00B1081B">
        <w:rPr>
          <w:rFonts w:ascii="Franklin Gothic Book" w:eastAsia="Times New Roman" w:hAnsi="Franklin Gothic Book" w:cs="Times New Roman"/>
          <w:sz w:val="20"/>
          <w:szCs w:val="20"/>
          <w:u w:val="single"/>
          <w:lang w:eastAsia="en-IN"/>
        </w:rPr>
        <w:t>combat desertification, and restore degraded land and soil</w:t>
      </w:r>
      <w:r w:rsidRPr="00B1081B">
        <w:rPr>
          <w:rFonts w:ascii="Franklin Gothic Book" w:eastAsia="Times New Roman" w:hAnsi="Franklin Gothic Book" w:cs="Times New Roman"/>
          <w:sz w:val="20"/>
          <w:szCs w:val="20"/>
          <w:lang w:eastAsia="en-IN"/>
        </w:rPr>
        <w:t>, including land affected by desertification, drought and floods, and strive to achieve a land-degradation neutral world.</w:t>
      </w:r>
    </w:p>
    <w:p w:rsidR="00B1081B" w:rsidRPr="00B1081B" w:rsidRDefault="00B1081B" w:rsidP="004A31AF">
      <w:pPr>
        <w:numPr>
          <w:ilvl w:val="0"/>
          <w:numId w:val="64"/>
        </w:numPr>
        <w:tabs>
          <w:tab w:val="clear" w:pos="720"/>
          <w:tab w:val="num" w:pos="0"/>
        </w:tabs>
        <w:spacing w:after="120"/>
        <w:ind w:left="425" w:hanging="425"/>
        <w:jc w:val="both"/>
        <w:textAlignment w:val="center"/>
        <w:rPr>
          <w:rFonts w:ascii="Franklin Gothic Book" w:eastAsia="Times New Roman" w:hAnsi="Franklin Gothic Book" w:cs="Times New Roman"/>
          <w:sz w:val="20"/>
          <w:szCs w:val="20"/>
          <w:lang w:eastAsia="en-IN"/>
        </w:rPr>
      </w:pPr>
      <w:r w:rsidRPr="00B1081B">
        <w:rPr>
          <w:rFonts w:ascii="Franklin Gothic Book" w:eastAsia="Times New Roman" w:hAnsi="Franklin Gothic Book" w:cs="Times New Roman"/>
          <w:b/>
          <w:bCs/>
          <w:sz w:val="20"/>
          <w:szCs w:val="20"/>
          <w:lang w:eastAsia="en-IN"/>
        </w:rPr>
        <w:t>Target 17.7:</w:t>
      </w:r>
      <w:r w:rsidRPr="00B1081B">
        <w:rPr>
          <w:rFonts w:ascii="Franklin Gothic Book" w:eastAsia="Times New Roman" w:hAnsi="Franklin Gothic Book" w:cs="Times New Roman"/>
          <w:sz w:val="20"/>
          <w:szCs w:val="20"/>
          <w:lang w:eastAsia="en-IN"/>
        </w:rPr>
        <w:t xml:space="preserve"> </w:t>
      </w:r>
      <w:r w:rsidRPr="00B1081B">
        <w:rPr>
          <w:rFonts w:ascii="Franklin Gothic Book" w:eastAsia="Times New Roman" w:hAnsi="Franklin Gothic Book" w:cs="Times New Roman"/>
          <w:sz w:val="20"/>
          <w:szCs w:val="20"/>
          <w:u w:val="single"/>
          <w:lang w:eastAsia="en-IN"/>
        </w:rPr>
        <w:t xml:space="preserve">promote development, transfer, dissemination and diffusion of environmentally sound technologies </w:t>
      </w:r>
      <w:r w:rsidRPr="00B1081B">
        <w:rPr>
          <w:rFonts w:ascii="Franklin Gothic Book" w:eastAsia="Times New Roman" w:hAnsi="Franklin Gothic Book" w:cs="Times New Roman"/>
          <w:sz w:val="20"/>
          <w:szCs w:val="20"/>
          <w:lang w:eastAsia="en-IN"/>
        </w:rPr>
        <w:t>to developing countries on favourable terms, including on concessional and preferential terms, as mutually agreed.</w:t>
      </w:r>
    </w:p>
    <w:p w:rsidR="00B1081B" w:rsidRDefault="00B1081B" w:rsidP="00B1081B">
      <w:pPr>
        <w:pStyle w:val="Heading2"/>
      </w:pPr>
      <w:bookmarkStart w:id="47" w:name="_Toc412931272"/>
      <w:r>
        <w:t>Testing for pathogen reduction</w:t>
      </w:r>
      <w:bookmarkEnd w:id="47"/>
    </w:p>
    <w:p w:rsidR="00CD3EF1" w:rsidRDefault="00CD3EF1" w:rsidP="009703EC">
      <w:pPr>
        <w:pBdr>
          <w:bottom w:val="single" w:sz="12" w:space="1" w:color="auto"/>
        </w:pBdr>
        <w:jc w:val="both"/>
        <w:rPr>
          <w:rFonts w:ascii="Franklin Gothic Book" w:hAnsi="Franklin Gothic Book"/>
          <w:sz w:val="20"/>
          <w:szCs w:val="20"/>
        </w:rPr>
      </w:pPr>
    </w:p>
    <w:p w:rsidR="00B1081B" w:rsidRPr="00D53248" w:rsidRDefault="00B1081B" w:rsidP="009703EC">
      <w:pPr>
        <w:jc w:val="both"/>
        <w:rPr>
          <w:rFonts w:ascii="Franklin Gothic Book" w:hAnsi="Franklin Gothic Book"/>
          <w:sz w:val="20"/>
          <w:szCs w:val="20"/>
        </w:rPr>
      </w:pPr>
      <w:r w:rsidRPr="00D53248">
        <w:rPr>
          <w:rFonts w:ascii="Franklin Gothic Book" w:hAnsi="Franklin Gothic Book"/>
          <w:sz w:val="20"/>
          <w:szCs w:val="20"/>
        </w:rPr>
        <w:t xml:space="preserve">SuSanA post #12240 dated 24 Feb 2015 by Joe Turner: </w:t>
      </w:r>
    </w:p>
    <w:p w:rsidR="00B1081B" w:rsidRPr="00D53248" w:rsidRDefault="00B1081B" w:rsidP="009703EC">
      <w:pPr>
        <w:jc w:val="both"/>
        <w:rPr>
          <w:rFonts w:ascii="Franklin Gothic Book" w:hAnsi="Franklin Gothic Book" w:cs="Arial"/>
          <w:color w:val="333333"/>
          <w:sz w:val="20"/>
          <w:szCs w:val="20"/>
          <w:shd w:val="clear" w:color="auto" w:fill="FFFFFF"/>
        </w:rPr>
      </w:pPr>
      <w:r w:rsidRPr="00D53248">
        <w:rPr>
          <w:rFonts w:ascii="Franklin Gothic Book" w:hAnsi="Franklin Gothic Book" w:cs="Arial"/>
          <w:color w:val="333333"/>
          <w:sz w:val="20"/>
          <w:szCs w:val="20"/>
          <w:shd w:val="clear" w:color="auto" w:fill="FFFFFF"/>
        </w:rPr>
        <w:t>Here is a radical thought: maybe measuring pathogens directly is a nearly impossible task in many situations. Maybe instead we need to be measuring some health-related target, such as (say) the incidence of watery diahrrea per thousand people.</w:t>
      </w:r>
    </w:p>
    <w:p w:rsidR="00B1081B" w:rsidRPr="00D53248" w:rsidRDefault="00B1081B" w:rsidP="009703EC">
      <w:pPr>
        <w:jc w:val="both"/>
        <w:rPr>
          <w:rFonts w:ascii="Franklin Gothic Book" w:hAnsi="Franklin Gothic Book" w:cs="Arial"/>
          <w:color w:val="333333"/>
          <w:sz w:val="20"/>
          <w:szCs w:val="20"/>
          <w:shd w:val="clear" w:color="auto" w:fill="FFFFFF"/>
        </w:rPr>
      </w:pPr>
      <w:r w:rsidRPr="00D53248">
        <w:rPr>
          <w:rFonts w:ascii="Franklin Gothic Book" w:hAnsi="Franklin Gothic Book" w:cs="Arial"/>
          <w:color w:val="333333"/>
          <w:sz w:val="20"/>
          <w:szCs w:val="20"/>
          <w:shd w:val="clear" w:color="auto" w:fill="FFFFFF"/>
        </w:rPr>
        <w:t>We may not be able to identify exactly what is causing the high/low levels of illness, but presumably we can be pretty sure it is a combination of safe/unsafe water, sanitation or hygiene practices.</w:t>
      </w:r>
    </w:p>
    <w:p w:rsidR="00B1081B" w:rsidRPr="00D53248" w:rsidRDefault="00B1081B" w:rsidP="009703EC">
      <w:pPr>
        <w:pBdr>
          <w:bottom w:val="single" w:sz="12" w:space="1" w:color="auto"/>
        </w:pBdr>
        <w:jc w:val="both"/>
        <w:rPr>
          <w:rFonts w:ascii="Franklin Gothic Book" w:hAnsi="Franklin Gothic Book" w:cs="Arial"/>
          <w:color w:val="333333"/>
          <w:sz w:val="20"/>
          <w:szCs w:val="20"/>
          <w:shd w:val="clear" w:color="auto" w:fill="FFFFFF"/>
        </w:rPr>
      </w:pPr>
      <w:r w:rsidRPr="00D53248">
        <w:rPr>
          <w:rFonts w:ascii="Franklin Gothic Book" w:hAnsi="Franklin Gothic Book" w:cs="Arial"/>
          <w:color w:val="333333"/>
          <w:sz w:val="20"/>
          <w:szCs w:val="20"/>
          <w:shd w:val="clear" w:color="auto" w:fill="FFFFFF"/>
        </w:rPr>
        <w:t>If the number of infections was set at a sensible level, this is almost inevitably going to show that good and safe provision of water, sanitation and hygiene practices are in place.</w:t>
      </w:r>
    </w:p>
    <w:p w:rsidR="00B1081B" w:rsidRPr="00D53248" w:rsidRDefault="00B1081B" w:rsidP="009703EC">
      <w:pPr>
        <w:jc w:val="both"/>
        <w:rPr>
          <w:rFonts w:ascii="Franklin Gothic Book" w:hAnsi="Franklin Gothic Book" w:cs="Arial"/>
          <w:color w:val="333333"/>
          <w:sz w:val="20"/>
          <w:szCs w:val="20"/>
          <w:shd w:val="clear" w:color="auto" w:fill="FFFFFF"/>
        </w:rPr>
      </w:pPr>
      <w:r w:rsidRPr="00D53248">
        <w:rPr>
          <w:rFonts w:ascii="Franklin Gothic Book" w:hAnsi="Franklin Gothic Book" w:cs="Arial"/>
          <w:color w:val="333333"/>
          <w:sz w:val="20"/>
          <w:szCs w:val="20"/>
          <w:shd w:val="clear" w:color="auto" w:fill="FFFFFF"/>
        </w:rPr>
        <w:t>SuSanA post #12243 dated 25 Feb 2015 by Krischan Makowka:</w:t>
      </w:r>
    </w:p>
    <w:p w:rsidR="00B1081B" w:rsidRPr="00D53248" w:rsidRDefault="00B1081B" w:rsidP="009703EC">
      <w:pPr>
        <w:jc w:val="both"/>
        <w:rPr>
          <w:rFonts w:ascii="Franklin Gothic Book" w:hAnsi="Franklin Gothic Book" w:cs="Arial"/>
          <w:color w:val="333333"/>
          <w:sz w:val="20"/>
          <w:szCs w:val="20"/>
          <w:shd w:val="clear" w:color="auto" w:fill="FFFFFF"/>
        </w:rPr>
      </w:pPr>
      <w:r w:rsidRPr="00D53248">
        <w:rPr>
          <w:rFonts w:ascii="Franklin Gothic Book" w:hAnsi="Franklin Gothic Book" w:cs="Arial"/>
          <w:color w:val="333333"/>
          <w:sz w:val="20"/>
          <w:szCs w:val="20"/>
          <w:shd w:val="clear" w:color="auto" w:fill="FFFFFF"/>
        </w:rPr>
        <w:t>Diahrrea and the way it is recorded (or not) makes for a bad indicator in my opinion.</w:t>
      </w:r>
      <w:r w:rsidRPr="00D53248">
        <w:rPr>
          <w:rStyle w:val="apple-converted-space"/>
          <w:rFonts w:ascii="Franklin Gothic Book" w:hAnsi="Franklin Gothic Book" w:cs="Arial"/>
          <w:color w:val="333333"/>
          <w:sz w:val="20"/>
          <w:szCs w:val="20"/>
          <w:shd w:val="clear" w:color="auto" w:fill="FFFFFF"/>
        </w:rPr>
        <w:t> </w:t>
      </w:r>
      <w:r w:rsidRPr="00D53248">
        <w:rPr>
          <w:rFonts w:ascii="Franklin Gothic Book" w:hAnsi="Franklin Gothic Book" w:cs="Arial"/>
          <w:color w:val="333333"/>
          <w:sz w:val="20"/>
          <w:szCs w:val="20"/>
        </w:rPr>
        <w:br/>
      </w:r>
      <w:r w:rsidRPr="00D53248">
        <w:rPr>
          <w:rFonts w:ascii="Franklin Gothic Book" w:hAnsi="Franklin Gothic Book" w:cs="Arial"/>
          <w:color w:val="333333"/>
          <w:sz w:val="20"/>
          <w:szCs w:val="20"/>
          <w:shd w:val="clear" w:color="auto" w:fill="FFFFFF"/>
        </w:rPr>
        <w:t>Maybe one could do representative spot checks via stool samples of some common pathogens (and symptoms of environmental enteropathy?) to determine the percentage of occurance in a population? A relative decrease (taken during the same time of the year to reduce climate related distortions) could then be counted as a proof that the intervention worked?</w:t>
      </w:r>
      <w:r w:rsidR="00D53248">
        <w:rPr>
          <w:rFonts w:ascii="Franklin Gothic Book" w:hAnsi="Franklin Gothic Book" w:cs="Arial"/>
          <w:color w:val="333333"/>
          <w:sz w:val="20"/>
          <w:szCs w:val="20"/>
          <w:shd w:val="clear" w:color="auto" w:fill="FFFFFF"/>
        </w:rPr>
        <w:t xml:space="preserve"> </w:t>
      </w:r>
      <w:r w:rsidRPr="00D53248">
        <w:rPr>
          <w:rFonts w:ascii="Franklin Gothic Book" w:hAnsi="Franklin Gothic Book" w:cs="Arial"/>
          <w:color w:val="333333"/>
          <w:sz w:val="20"/>
          <w:szCs w:val="20"/>
          <w:shd w:val="clear" w:color="auto" w:fill="FFFFFF"/>
        </w:rPr>
        <w:t>Of course these campaigns and the testing would cost quite a bit, but since it only needs to be done now and then, a mobile laboratory that "tours" the country could be used.</w:t>
      </w:r>
    </w:p>
    <w:p w:rsidR="00B1081B" w:rsidRPr="00D53248" w:rsidRDefault="00B1081B" w:rsidP="009703EC">
      <w:pPr>
        <w:pBdr>
          <w:bottom w:val="single" w:sz="12" w:space="1" w:color="auto"/>
        </w:pBdr>
        <w:jc w:val="both"/>
        <w:rPr>
          <w:rFonts w:ascii="Franklin Gothic Book" w:hAnsi="Franklin Gothic Book"/>
          <w:sz w:val="20"/>
          <w:szCs w:val="20"/>
        </w:rPr>
      </w:pPr>
      <w:r w:rsidRPr="00D53248">
        <w:rPr>
          <w:rFonts w:ascii="Franklin Gothic Book" w:hAnsi="Franklin Gothic Book" w:cs="Arial"/>
          <w:color w:val="333333"/>
          <w:sz w:val="20"/>
          <w:szCs w:val="20"/>
          <w:shd w:val="clear" w:color="auto" w:fill="FFFFFF"/>
        </w:rPr>
        <w:t>Difficult to get a representive population sample of the stool samples though...</w:t>
      </w:r>
    </w:p>
    <w:p w:rsidR="00B1081B" w:rsidRPr="00D53248" w:rsidRDefault="00B1081B" w:rsidP="009703EC">
      <w:pPr>
        <w:jc w:val="both"/>
        <w:rPr>
          <w:rFonts w:ascii="Franklin Gothic Book" w:hAnsi="Franklin Gothic Book"/>
          <w:sz w:val="20"/>
          <w:szCs w:val="20"/>
        </w:rPr>
      </w:pPr>
      <w:r w:rsidRPr="00D53248">
        <w:rPr>
          <w:rFonts w:ascii="Franklin Gothic Book" w:hAnsi="Franklin Gothic Book"/>
          <w:sz w:val="20"/>
          <w:szCs w:val="20"/>
        </w:rPr>
        <w:t>SuSanA post #12245 dated 25 Feb 2015 by Sowmya Rajasekaran:</w:t>
      </w:r>
    </w:p>
    <w:p w:rsidR="00D53248" w:rsidRDefault="00B1081B" w:rsidP="009703EC">
      <w:pPr>
        <w:jc w:val="both"/>
        <w:rPr>
          <w:rFonts w:ascii="Franklin Gothic Book" w:hAnsi="Franklin Gothic Book" w:cs="Arial"/>
          <w:b/>
          <w:bCs/>
          <w:color w:val="008800"/>
          <w:sz w:val="20"/>
          <w:szCs w:val="20"/>
          <w:shd w:val="clear" w:color="auto" w:fill="FFFFFF"/>
        </w:rPr>
      </w:pPr>
      <w:r w:rsidRPr="00D53248">
        <w:rPr>
          <w:rFonts w:ascii="Franklin Gothic Book" w:hAnsi="Franklin Gothic Book" w:cs="Arial"/>
          <w:b/>
          <w:bCs/>
          <w:color w:val="008800"/>
          <w:sz w:val="20"/>
          <w:szCs w:val="20"/>
          <w:shd w:val="clear" w:color="auto" w:fill="FFFFFF"/>
        </w:rPr>
        <w:t>Regarding Testing for Pathogen Reduction:</w:t>
      </w:r>
    </w:p>
    <w:p w:rsidR="00B1081B" w:rsidRPr="00D53248" w:rsidRDefault="00B1081B" w:rsidP="009703EC">
      <w:pPr>
        <w:jc w:val="both"/>
        <w:rPr>
          <w:rStyle w:val="apple-converted-space"/>
          <w:rFonts w:ascii="Franklin Gothic Book" w:hAnsi="Franklin Gothic Book" w:cs="Arial"/>
          <w:color w:val="333333"/>
          <w:sz w:val="20"/>
          <w:szCs w:val="20"/>
          <w:shd w:val="clear" w:color="auto" w:fill="FFFFFF"/>
        </w:rPr>
      </w:pPr>
      <w:r w:rsidRPr="00D53248">
        <w:rPr>
          <w:rFonts w:ascii="Franklin Gothic Book" w:hAnsi="Franklin Gothic Book" w:cs="Arial"/>
          <w:b/>
          <w:bCs/>
          <w:color w:val="008800"/>
          <w:sz w:val="20"/>
          <w:szCs w:val="20"/>
          <w:shd w:val="clear" w:color="auto" w:fill="FFFFFF"/>
        </w:rPr>
        <w:t>Stool testing from representative population:</w:t>
      </w:r>
      <w:r w:rsidRPr="00D53248">
        <w:rPr>
          <w:rStyle w:val="apple-converted-space"/>
          <w:rFonts w:ascii="Franklin Gothic Book" w:hAnsi="Franklin Gothic Book" w:cs="Arial"/>
          <w:color w:val="333333"/>
          <w:sz w:val="20"/>
          <w:szCs w:val="20"/>
          <w:shd w:val="clear" w:color="auto" w:fill="FFFFFF"/>
        </w:rPr>
        <w:t> </w:t>
      </w:r>
      <w:r w:rsidRPr="00D53248">
        <w:rPr>
          <w:rFonts w:ascii="Franklin Gothic Book" w:hAnsi="Franklin Gothic Book" w:cs="Arial"/>
          <w:color w:val="333333"/>
          <w:sz w:val="20"/>
          <w:szCs w:val="20"/>
          <w:shd w:val="clear" w:color="auto" w:fill="FFFFFF"/>
        </w:rPr>
        <w:t xml:space="preserve">I agree with Krischan Makowka. Lab testing facilities requires skills and equipment that situations most in need of them do not have at present and so, either the sanitation SDG has to bear the cost and the logistics of training &amp; running a lab facility (mobile or otherwise) or measurement of the sanitation target becomes dependent on achievement of some other SDG (for instance, we could have increase in lab infrastructure at the primary health center / sub-center </w:t>
      </w:r>
      <w:r w:rsidRPr="00D53248">
        <w:rPr>
          <w:rFonts w:ascii="Franklin Gothic Book" w:hAnsi="Franklin Gothic Book" w:cs="Arial"/>
          <w:color w:val="333333"/>
          <w:sz w:val="20"/>
          <w:szCs w:val="20"/>
          <w:shd w:val="clear" w:color="auto" w:fill="FFFFFF"/>
        </w:rPr>
        <w:lastRenderedPageBreak/>
        <w:t>level with samples being collected from each community around same time every year, as Krischan suggested, but this requires additional healthcare infrastructure and, diarrhea incidence being more common during the monsoons, healthcare staff would be hard-pressed to work on 'other domain' work when they have to deal with diseases that have high incidence during monsoons, such as, malaria and fever).</w:t>
      </w:r>
      <w:r w:rsidRPr="00D53248">
        <w:rPr>
          <w:rStyle w:val="apple-converted-space"/>
          <w:rFonts w:ascii="Franklin Gothic Book" w:hAnsi="Franklin Gothic Book" w:cs="Arial"/>
          <w:color w:val="333333"/>
          <w:sz w:val="20"/>
          <w:szCs w:val="20"/>
          <w:shd w:val="clear" w:color="auto" w:fill="FFFFFF"/>
        </w:rPr>
        <w:t> </w:t>
      </w:r>
    </w:p>
    <w:p w:rsidR="00B1081B" w:rsidRPr="00D53248" w:rsidRDefault="00B1081B" w:rsidP="009703EC">
      <w:pPr>
        <w:jc w:val="both"/>
        <w:rPr>
          <w:rFonts w:ascii="Franklin Gothic Book" w:hAnsi="Franklin Gothic Book" w:cs="Arial"/>
          <w:color w:val="333333"/>
          <w:sz w:val="20"/>
          <w:szCs w:val="20"/>
          <w:shd w:val="clear" w:color="auto" w:fill="FFFFFF"/>
        </w:rPr>
      </w:pPr>
      <w:r w:rsidRPr="00D53248">
        <w:rPr>
          <w:rFonts w:ascii="Franklin Gothic Book" w:hAnsi="Franklin Gothic Book" w:cs="Arial"/>
          <w:b/>
          <w:bCs/>
          <w:color w:val="008800"/>
          <w:sz w:val="20"/>
          <w:szCs w:val="20"/>
          <w:shd w:val="clear" w:color="auto" w:fill="FFFFFF"/>
        </w:rPr>
        <w:t xml:space="preserve">SDG monitoring indicator measures output </w:t>
      </w:r>
      <w:r w:rsidR="007F571B">
        <w:rPr>
          <w:rStyle w:val="FootnoteReference"/>
          <w:rFonts w:ascii="Franklin Gothic Book" w:hAnsi="Franklin Gothic Book" w:cs="Arial"/>
          <w:b/>
          <w:bCs/>
          <w:color w:val="008800"/>
          <w:sz w:val="20"/>
          <w:szCs w:val="20"/>
          <w:shd w:val="clear" w:color="auto" w:fill="FFFFFF"/>
        </w:rPr>
        <w:footnoteReference w:id="3"/>
      </w:r>
      <w:r w:rsidRPr="00D53248">
        <w:rPr>
          <w:rFonts w:ascii="Franklin Gothic Book" w:hAnsi="Franklin Gothic Book" w:cs="Arial"/>
          <w:b/>
          <w:bCs/>
          <w:color w:val="008800"/>
          <w:sz w:val="20"/>
          <w:szCs w:val="20"/>
          <w:shd w:val="clear" w:color="auto" w:fill="FFFFFF"/>
        </w:rPr>
        <w:t>while testing stool samples would be measuring outcome:</w:t>
      </w:r>
      <w:r w:rsidRPr="00D53248">
        <w:rPr>
          <w:rStyle w:val="apple-converted-space"/>
          <w:rFonts w:ascii="Franklin Gothic Book" w:hAnsi="Franklin Gothic Book" w:cs="Arial"/>
          <w:color w:val="333333"/>
          <w:sz w:val="20"/>
          <w:szCs w:val="20"/>
          <w:shd w:val="clear" w:color="auto" w:fill="FFFFFF"/>
        </w:rPr>
        <w:t> </w:t>
      </w:r>
      <w:r w:rsidRPr="00D53248">
        <w:rPr>
          <w:rFonts w:ascii="Franklin Gothic Book" w:hAnsi="Franklin Gothic Book" w:cs="Arial"/>
          <w:color w:val="333333"/>
          <w:sz w:val="20"/>
          <w:szCs w:val="20"/>
          <w:shd w:val="clear" w:color="auto" w:fill="FFFFFF"/>
        </w:rPr>
        <w:t>Outputs are the actual, tangible results that are a consequence of the project's activities. The outputs/results are a description of the value of the products/services produced by the project within the framework of what the project stakeholders can guarantee. Outcomes are the difference made by the outputs. [Definitions used in Logical Framework Analysis (LFA) viz., the framework for project planning]</w:t>
      </w:r>
    </w:p>
    <w:p w:rsidR="00B1081B" w:rsidRPr="00D53248" w:rsidRDefault="00B1081B" w:rsidP="009703EC">
      <w:pPr>
        <w:jc w:val="both"/>
        <w:rPr>
          <w:rFonts w:ascii="Franklin Gothic Book" w:hAnsi="Franklin Gothic Book" w:cs="Arial"/>
          <w:color w:val="333333"/>
          <w:sz w:val="20"/>
          <w:szCs w:val="20"/>
          <w:shd w:val="clear" w:color="auto" w:fill="FFFFFF"/>
        </w:rPr>
      </w:pPr>
      <w:r w:rsidRPr="00D53248">
        <w:rPr>
          <w:rFonts w:ascii="Franklin Gothic Book" w:hAnsi="Franklin Gothic Book" w:cs="Arial"/>
          <w:color w:val="333333"/>
          <w:sz w:val="20"/>
          <w:szCs w:val="20"/>
          <w:shd w:val="clear" w:color="auto" w:fill="FFFFFF"/>
        </w:rPr>
        <w:t>In case of interventions for pathogen reduction, measurement of output should be at the point of discharge into the environment (be it agricultural fields or open ground). Pathogen reduction in stools is an outcome. Using diarrheal incidence as a measure is also subject to other difficulties: (a) if a diarrhea vaccine were to be introduced, the vaccine would become a confounding factor ie., sanitation efficacy will seem high according to stools testing but it would be due to the vaccine and not sanitation, (b) if a diarrhea vaccine were introduced, another common disease that is both water- and soil-borne has to be found (because diarrhea is only one of the diseases caused by inadequate sanitation) which creates issues in comparability of sanitation results between countries and between different time periods (spatially and temporally), (c) it would not measure the risk of virulent diseases that have only periodic outbreaks and are region-specific (eg., Ebola) and (d) we cannot anticipate the impact of a newly emerging disease on the immune systems of population which may impact diarrheal incidence.</w:t>
      </w:r>
    </w:p>
    <w:p w:rsidR="00D53248" w:rsidRDefault="00B1081B" w:rsidP="009703EC">
      <w:pPr>
        <w:jc w:val="both"/>
        <w:rPr>
          <w:rStyle w:val="apple-converted-space"/>
          <w:rFonts w:ascii="Franklin Gothic Book" w:hAnsi="Franklin Gothic Book" w:cs="Arial"/>
          <w:color w:val="333333"/>
          <w:sz w:val="20"/>
          <w:szCs w:val="20"/>
          <w:shd w:val="clear" w:color="auto" w:fill="FFFFFF"/>
        </w:rPr>
      </w:pPr>
      <w:r w:rsidRPr="00D53248">
        <w:rPr>
          <w:rFonts w:ascii="Franklin Gothic Book" w:hAnsi="Franklin Gothic Book" w:cs="Arial"/>
          <w:b/>
          <w:bCs/>
          <w:color w:val="008800"/>
          <w:sz w:val="20"/>
          <w:szCs w:val="20"/>
          <w:shd w:val="clear" w:color="auto" w:fill="FFFFFF"/>
        </w:rPr>
        <w:t>What do we want to measure?</w:t>
      </w:r>
      <w:r w:rsidRPr="00D53248">
        <w:rPr>
          <w:rStyle w:val="apple-converted-space"/>
          <w:rFonts w:ascii="Franklin Gothic Book" w:hAnsi="Franklin Gothic Book" w:cs="Arial"/>
          <w:color w:val="333333"/>
          <w:sz w:val="20"/>
          <w:szCs w:val="20"/>
          <w:shd w:val="clear" w:color="auto" w:fill="FFFFFF"/>
        </w:rPr>
        <w:t> </w:t>
      </w:r>
      <w:r w:rsidRPr="00D53248">
        <w:rPr>
          <w:rFonts w:ascii="Franklin Gothic Book" w:hAnsi="Franklin Gothic Book" w:cs="Arial"/>
          <w:color w:val="333333"/>
          <w:sz w:val="20"/>
          <w:szCs w:val="20"/>
          <w:shd w:val="clear" w:color="auto" w:fill="FFFFFF"/>
        </w:rPr>
        <w:t>Do we want to measure the efficacy of the technology (can a VIP pit latrine reduce pathogens and, if yes, to what extent) or pathogen reduction in actual practice (quantum of pathogens reduced in each household with a VIP pit latrine)?</w:t>
      </w:r>
      <w:r w:rsidRPr="00D53248">
        <w:rPr>
          <w:rStyle w:val="apple-converted-space"/>
          <w:rFonts w:ascii="Franklin Gothic Book" w:hAnsi="Franklin Gothic Book" w:cs="Arial"/>
          <w:color w:val="333333"/>
          <w:sz w:val="20"/>
          <w:szCs w:val="20"/>
          <w:shd w:val="clear" w:color="auto" w:fill="FFFFFF"/>
        </w:rPr>
        <w:t> </w:t>
      </w:r>
    </w:p>
    <w:p w:rsidR="00D53248" w:rsidRDefault="00B1081B" w:rsidP="009703EC">
      <w:pPr>
        <w:jc w:val="both"/>
        <w:rPr>
          <w:rFonts w:ascii="Franklin Gothic Book" w:hAnsi="Franklin Gothic Book" w:cs="Arial"/>
          <w:b/>
          <w:bCs/>
          <w:color w:val="008800"/>
          <w:sz w:val="20"/>
          <w:szCs w:val="20"/>
          <w:shd w:val="clear" w:color="auto" w:fill="FFFFFF"/>
        </w:rPr>
      </w:pPr>
      <w:r w:rsidRPr="00D53248">
        <w:rPr>
          <w:rFonts w:ascii="Franklin Gothic Book" w:hAnsi="Franklin Gothic Book" w:cs="Arial"/>
          <w:b/>
          <w:bCs/>
          <w:color w:val="008800"/>
          <w:sz w:val="20"/>
          <w:szCs w:val="20"/>
          <w:shd w:val="clear" w:color="auto" w:fill="FFFFFF"/>
        </w:rPr>
        <w:t>Further points for consideration:</w:t>
      </w:r>
    </w:p>
    <w:p w:rsidR="00B1081B" w:rsidRPr="00D53248" w:rsidRDefault="00B1081B" w:rsidP="009703EC">
      <w:pPr>
        <w:jc w:val="both"/>
        <w:rPr>
          <w:rFonts w:ascii="Franklin Gothic Book" w:hAnsi="Franklin Gothic Book" w:cs="Arial"/>
          <w:color w:val="333333"/>
          <w:sz w:val="20"/>
          <w:szCs w:val="20"/>
          <w:shd w:val="clear" w:color="auto" w:fill="FFFFFF"/>
        </w:rPr>
      </w:pPr>
      <w:r w:rsidRPr="00D53248">
        <w:rPr>
          <w:rFonts w:ascii="Franklin Gothic Book" w:hAnsi="Franklin Gothic Book" w:cs="Arial"/>
          <w:color w:val="333333"/>
          <w:sz w:val="20"/>
          <w:szCs w:val="20"/>
          <w:shd w:val="clear" w:color="auto" w:fill="FFFFFF"/>
        </w:rPr>
        <w:t>(1)</w:t>
      </w:r>
      <w:r w:rsidRPr="00D53248">
        <w:rPr>
          <w:rStyle w:val="apple-converted-space"/>
          <w:rFonts w:ascii="Franklin Gothic Book" w:hAnsi="Franklin Gothic Book" w:cs="Arial"/>
          <w:color w:val="333333"/>
          <w:sz w:val="20"/>
          <w:szCs w:val="20"/>
          <w:shd w:val="clear" w:color="auto" w:fill="FFFFFF"/>
        </w:rPr>
        <w:t> </w:t>
      </w:r>
      <w:r w:rsidRPr="00D53248">
        <w:rPr>
          <w:rFonts w:ascii="Franklin Gothic Book" w:hAnsi="Franklin Gothic Book" w:cs="Arial"/>
          <w:color w:val="FF0088"/>
          <w:sz w:val="20"/>
          <w:szCs w:val="20"/>
          <w:shd w:val="clear" w:color="auto" w:fill="FFFFFF"/>
        </w:rPr>
        <w:t>Pathogen reduction in actual practice</w:t>
      </w:r>
      <w:r w:rsidRPr="00D53248">
        <w:rPr>
          <w:rStyle w:val="apple-converted-space"/>
          <w:rFonts w:ascii="Franklin Gothic Book" w:hAnsi="Franklin Gothic Book" w:cs="Arial"/>
          <w:color w:val="333333"/>
          <w:sz w:val="20"/>
          <w:szCs w:val="20"/>
          <w:shd w:val="clear" w:color="auto" w:fill="FFFFFF"/>
        </w:rPr>
        <w:t> </w:t>
      </w:r>
      <w:r w:rsidRPr="00D53248">
        <w:rPr>
          <w:rFonts w:ascii="Franklin Gothic Book" w:hAnsi="Franklin Gothic Book" w:cs="Arial"/>
          <w:color w:val="333333"/>
          <w:sz w:val="20"/>
          <w:szCs w:val="20"/>
          <w:shd w:val="clear" w:color="auto" w:fill="FFFFFF"/>
        </w:rPr>
        <w:t>is also a function of level of O&amp;M as well as hydro-geological factors and symptoms may surface only during monsoons (flooding of the pits / sewer overflow during monsoons). Are the results of O&amp;M included in measurement of the SDG target? If yes, what are the implications for technology assessment and technology selection?</w:t>
      </w:r>
    </w:p>
    <w:p w:rsidR="00B1081B" w:rsidRPr="00D53248" w:rsidRDefault="00B1081B" w:rsidP="009703EC">
      <w:pPr>
        <w:jc w:val="both"/>
        <w:rPr>
          <w:rStyle w:val="apple-converted-space"/>
          <w:rFonts w:ascii="Franklin Gothic Book" w:hAnsi="Franklin Gothic Book" w:cs="Arial"/>
          <w:color w:val="333333"/>
          <w:sz w:val="20"/>
          <w:szCs w:val="20"/>
          <w:shd w:val="clear" w:color="auto" w:fill="FFFFFF"/>
        </w:rPr>
      </w:pPr>
      <w:r w:rsidRPr="00D53248">
        <w:rPr>
          <w:rFonts w:ascii="Franklin Gothic Book" w:hAnsi="Franklin Gothic Book" w:cs="Arial"/>
          <w:color w:val="333333"/>
          <w:sz w:val="20"/>
          <w:szCs w:val="20"/>
          <w:shd w:val="clear" w:color="auto" w:fill="FFFFFF"/>
        </w:rPr>
        <w:t>Further, it has been found that households do not always wait until complete pathogen destruction period before using the excreta as soil amendments in the fields. This is an issue relating to improper use and not a direct result of sanitation provision. Therefore, while disease incidence may continue to be high, it is not low project output but a risk associated with the sanitation intervention.</w:t>
      </w:r>
      <w:r w:rsidRPr="00D53248">
        <w:rPr>
          <w:rStyle w:val="apple-converted-space"/>
          <w:rFonts w:ascii="Franklin Gothic Book" w:hAnsi="Franklin Gothic Book" w:cs="Arial"/>
          <w:color w:val="333333"/>
          <w:sz w:val="20"/>
          <w:szCs w:val="20"/>
          <w:shd w:val="clear" w:color="auto" w:fill="FFFFFF"/>
        </w:rPr>
        <w:t> </w:t>
      </w:r>
    </w:p>
    <w:p w:rsidR="00B1081B" w:rsidRPr="00D53248" w:rsidRDefault="00B1081B" w:rsidP="009703EC">
      <w:pPr>
        <w:jc w:val="both"/>
        <w:rPr>
          <w:rStyle w:val="apple-converted-space"/>
          <w:rFonts w:ascii="Franklin Gothic Book" w:hAnsi="Franklin Gothic Book" w:cs="Arial"/>
          <w:color w:val="333333"/>
          <w:sz w:val="20"/>
          <w:szCs w:val="20"/>
          <w:shd w:val="clear" w:color="auto" w:fill="FFFFFF"/>
        </w:rPr>
      </w:pPr>
      <w:r w:rsidRPr="00D53248">
        <w:rPr>
          <w:rFonts w:ascii="Franklin Gothic Book" w:hAnsi="Franklin Gothic Book" w:cs="Arial"/>
          <w:color w:val="333333"/>
          <w:sz w:val="20"/>
          <w:szCs w:val="20"/>
          <w:shd w:val="clear" w:color="auto" w:fill="FFFFFF"/>
        </w:rPr>
        <w:t>(2)</w:t>
      </w:r>
      <w:r w:rsidRPr="00D53248">
        <w:rPr>
          <w:rStyle w:val="apple-converted-space"/>
          <w:rFonts w:ascii="Franklin Gothic Book" w:hAnsi="Franklin Gothic Book" w:cs="Arial"/>
          <w:color w:val="333333"/>
          <w:sz w:val="20"/>
          <w:szCs w:val="20"/>
          <w:shd w:val="clear" w:color="auto" w:fill="FFFFFF"/>
        </w:rPr>
        <w:t> </w:t>
      </w:r>
      <w:r w:rsidRPr="00D53248">
        <w:rPr>
          <w:rFonts w:ascii="Franklin Gothic Book" w:hAnsi="Franklin Gothic Book" w:cs="Arial"/>
          <w:color w:val="FF0088"/>
          <w:sz w:val="20"/>
          <w:szCs w:val="20"/>
          <w:shd w:val="clear" w:color="auto" w:fill="FFFFFF"/>
        </w:rPr>
        <w:t>Data collection method:</w:t>
      </w:r>
      <w:r w:rsidRPr="00D53248">
        <w:rPr>
          <w:rStyle w:val="apple-converted-space"/>
          <w:rFonts w:ascii="Franklin Gothic Book" w:hAnsi="Franklin Gothic Book" w:cs="Arial"/>
          <w:color w:val="333333"/>
          <w:sz w:val="20"/>
          <w:szCs w:val="20"/>
          <w:shd w:val="clear" w:color="auto" w:fill="FFFFFF"/>
        </w:rPr>
        <w:t> </w:t>
      </w:r>
      <w:r w:rsidRPr="00D53248">
        <w:rPr>
          <w:rFonts w:ascii="Franklin Gothic Book" w:hAnsi="Franklin Gothic Book" w:cs="Arial"/>
          <w:color w:val="333333"/>
          <w:sz w:val="20"/>
          <w:szCs w:val="20"/>
          <w:shd w:val="clear" w:color="auto" w:fill="FFFFFF"/>
        </w:rPr>
        <w:t>Data for all the SDG targets will be collected through census or annual surveys that are population-based (DHS, LSMS, MICS, CWIQ, etc) or sector-based (agricultural census, economic survey, etc). It is generally best if the data for measuring sanitation target does not require separate efforts.</w:t>
      </w:r>
      <w:r w:rsidRPr="00D53248">
        <w:rPr>
          <w:rStyle w:val="apple-converted-space"/>
          <w:rFonts w:ascii="Franklin Gothic Book" w:hAnsi="Franklin Gothic Book" w:cs="Arial"/>
          <w:color w:val="333333"/>
          <w:sz w:val="20"/>
          <w:szCs w:val="20"/>
          <w:shd w:val="clear" w:color="auto" w:fill="FFFFFF"/>
        </w:rPr>
        <w:t> </w:t>
      </w:r>
    </w:p>
    <w:p w:rsidR="00B1081B" w:rsidRPr="00D53248" w:rsidRDefault="00B1081B" w:rsidP="009703EC">
      <w:pPr>
        <w:pBdr>
          <w:bottom w:val="single" w:sz="12" w:space="1" w:color="auto"/>
        </w:pBdr>
        <w:jc w:val="both"/>
        <w:rPr>
          <w:rFonts w:ascii="Franklin Gothic Book" w:hAnsi="Franklin Gothic Book"/>
          <w:sz w:val="20"/>
          <w:szCs w:val="20"/>
        </w:rPr>
      </w:pPr>
      <w:r w:rsidRPr="00D53248">
        <w:rPr>
          <w:rFonts w:ascii="Franklin Gothic Book" w:hAnsi="Franklin Gothic Book" w:cs="Arial"/>
          <w:color w:val="333333"/>
          <w:sz w:val="20"/>
          <w:szCs w:val="20"/>
          <w:shd w:val="clear" w:color="auto" w:fill="FFFFFF"/>
        </w:rPr>
        <w:t>(3)</w:t>
      </w:r>
      <w:r w:rsidRPr="00D53248">
        <w:rPr>
          <w:rStyle w:val="apple-converted-space"/>
          <w:rFonts w:ascii="Franklin Gothic Book" w:hAnsi="Franklin Gothic Book" w:cs="Arial"/>
          <w:color w:val="333333"/>
          <w:sz w:val="20"/>
          <w:szCs w:val="20"/>
          <w:shd w:val="clear" w:color="auto" w:fill="FFFFFF"/>
        </w:rPr>
        <w:t> </w:t>
      </w:r>
      <w:r w:rsidRPr="00D53248">
        <w:rPr>
          <w:rFonts w:ascii="Franklin Gothic Book" w:hAnsi="Franklin Gothic Book" w:cs="Arial"/>
          <w:color w:val="FF0088"/>
          <w:sz w:val="20"/>
          <w:szCs w:val="20"/>
          <w:shd w:val="clear" w:color="auto" w:fill="FFFFFF"/>
        </w:rPr>
        <w:t>Agricultural reuse and food safety:</w:t>
      </w:r>
      <w:r w:rsidRPr="00D53248">
        <w:rPr>
          <w:rStyle w:val="apple-converted-space"/>
          <w:rFonts w:ascii="Franklin Gothic Book" w:hAnsi="Franklin Gothic Book" w:cs="Arial"/>
          <w:color w:val="333333"/>
          <w:sz w:val="20"/>
          <w:szCs w:val="20"/>
          <w:shd w:val="clear" w:color="auto" w:fill="FFFFFF"/>
        </w:rPr>
        <w:t> </w:t>
      </w:r>
      <w:r w:rsidRPr="00D53248">
        <w:rPr>
          <w:rFonts w:ascii="Franklin Gothic Book" w:hAnsi="Franklin Gothic Book" w:cs="Arial"/>
          <w:color w:val="333333"/>
          <w:sz w:val="20"/>
          <w:szCs w:val="20"/>
          <w:shd w:val="clear" w:color="auto" w:fill="FFFFFF"/>
        </w:rPr>
        <w:t>The main reason why use of human excreta has been prohibited (except sewage biosolids) in several countries is the public health risk aspect. It is necessary that the method used in the sanitation SDG indicator to declare effluent discharge as pathogen free should also be a method that may come to be accepted by food safety regulators as a measure to decide on permitting agricultural reuse.</w:t>
      </w:r>
    </w:p>
    <w:p w:rsidR="00B1081B" w:rsidRPr="00D53248" w:rsidRDefault="00B1081B" w:rsidP="009703EC">
      <w:pPr>
        <w:jc w:val="both"/>
        <w:rPr>
          <w:rFonts w:ascii="Franklin Gothic Book" w:hAnsi="Franklin Gothic Book"/>
          <w:sz w:val="20"/>
          <w:szCs w:val="20"/>
        </w:rPr>
      </w:pPr>
      <w:r w:rsidRPr="00D53248">
        <w:rPr>
          <w:rFonts w:ascii="Franklin Gothic Book" w:hAnsi="Franklin Gothic Book"/>
          <w:sz w:val="20"/>
          <w:szCs w:val="20"/>
        </w:rPr>
        <w:lastRenderedPageBreak/>
        <w:t>SuSanA post #12246 dated 25 February 2015 by Joe Turner:</w:t>
      </w:r>
    </w:p>
    <w:p w:rsidR="00B1081B" w:rsidRPr="00D53248" w:rsidRDefault="00B1081B" w:rsidP="009703EC">
      <w:pPr>
        <w:jc w:val="both"/>
        <w:rPr>
          <w:rFonts w:ascii="Franklin Gothic Book" w:hAnsi="Franklin Gothic Book" w:cs="Arial"/>
          <w:color w:val="333333"/>
          <w:sz w:val="20"/>
          <w:szCs w:val="20"/>
          <w:shd w:val="clear" w:color="auto" w:fill="FFFFFF"/>
        </w:rPr>
      </w:pPr>
      <w:r w:rsidRPr="00D53248">
        <w:rPr>
          <w:rFonts w:ascii="Franklin Gothic Book" w:hAnsi="Franklin Gothic Book" w:cs="Arial"/>
          <w:color w:val="333333"/>
          <w:sz w:val="20"/>
          <w:szCs w:val="20"/>
          <w:shd w:val="clear" w:color="auto" w:fill="FFFFFF"/>
        </w:rPr>
        <w:t>I think these are two different things: (1) an assessment of the efficacy of an individual sanitation project (which I believe is best measured by batch testing of the pathogens in faeces) and (2) the kind of community-wide assessments of performance against an SDG described by Patrick above.</w:t>
      </w:r>
    </w:p>
    <w:p w:rsidR="00B1081B" w:rsidRPr="00D53248" w:rsidRDefault="00B1081B" w:rsidP="009703EC">
      <w:pPr>
        <w:jc w:val="both"/>
        <w:rPr>
          <w:rFonts w:ascii="Franklin Gothic Book" w:hAnsi="Franklin Gothic Book" w:cs="Arial"/>
          <w:color w:val="333333"/>
          <w:sz w:val="20"/>
          <w:szCs w:val="20"/>
          <w:shd w:val="clear" w:color="auto" w:fill="FFFFFF"/>
        </w:rPr>
      </w:pPr>
      <w:r w:rsidRPr="00D53248">
        <w:rPr>
          <w:rFonts w:ascii="Franklin Gothic Book" w:hAnsi="Franklin Gothic Book" w:cs="Arial"/>
          <w:color w:val="333333"/>
          <w:sz w:val="20"/>
          <w:szCs w:val="20"/>
          <w:shd w:val="clear" w:color="auto" w:fill="FFFFFF"/>
        </w:rPr>
        <w:t>With regard to the issues you highlight, Sowmya, I do not think that any indicator microbe is ever likely to totally overcome them: I am not even clear that ascaris is a good proxy measure of ebola destruction (and from what I've read, I don't think anyone knows). How it relates to other virulent diseases is also unknown.</w:t>
      </w:r>
    </w:p>
    <w:p w:rsidR="00B1081B" w:rsidRPr="00D53248" w:rsidRDefault="00B1081B" w:rsidP="009703EC">
      <w:pPr>
        <w:jc w:val="both"/>
        <w:rPr>
          <w:rFonts w:ascii="Franklin Gothic Book" w:hAnsi="Franklin Gothic Book" w:cs="Arial"/>
          <w:color w:val="333333"/>
          <w:sz w:val="20"/>
          <w:szCs w:val="20"/>
          <w:shd w:val="clear" w:color="auto" w:fill="FFFFFF"/>
        </w:rPr>
      </w:pPr>
      <w:r w:rsidRPr="00D53248">
        <w:rPr>
          <w:rFonts w:ascii="Franklin Gothic Book" w:hAnsi="Franklin Gothic Book" w:cs="Arial"/>
          <w:color w:val="333333"/>
          <w:sz w:val="20"/>
          <w:szCs w:val="20"/>
          <w:shd w:val="clear" w:color="auto" w:fill="FFFFFF"/>
        </w:rPr>
        <w:t>I do not see it as a problem if disease burden is reduced other ways, for example by vaccination. If a community has been able to get the incidence down by a combination of vaccination, sanitation, water and hygiene interventions to below a threshold value of diahrreal incidence, I cannot see why that is a bad thing.</w:t>
      </w:r>
    </w:p>
    <w:p w:rsidR="00B1081B" w:rsidRPr="00D53248" w:rsidRDefault="002459C5" w:rsidP="009703EC">
      <w:pPr>
        <w:pBdr>
          <w:bottom w:val="single" w:sz="12" w:space="1" w:color="auto"/>
        </w:pBdr>
        <w:jc w:val="both"/>
        <w:rPr>
          <w:rFonts w:ascii="Franklin Gothic Book" w:hAnsi="Franklin Gothic Book" w:cs="Arial"/>
          <w:color w:val="333333"/>
          <w:sz w:val="20"/>
          <w:szCs w:val="20"/>
          <w:shd w:val="clear" w:color="auto" w:fill="FFFFFF"/>
        </w:rPr>
      </w:pPr>
      <w:r>
        <w:rPr>
          <w:rFonts w:ascii="Franklin Gothic Book" w:hAnsi="Franklin Gothic Book" w:cs="Arial"/>
          <w:noProof/>
          <w:color w:val="333333"/>
          <w:sz w:val="20"/>
          <w:szCs w:val="20"/>
          <w:lang w:eastAsia="en-IN"/>
        </w:rPr>
        <w:drawing>
          <wp:anchor distT="0" distB="0" distL="114300" distR="114300" simplePos="0" relativeHeight="251669504" behindDoc="1" locked="0" layoutInCell="1" allowOverlap="1">
            <wp:simplePos x="0" y="0"/>
            <wp:positionH relativeFrom="column">
              <wp:posOffset>3400425</wp:posOffset>
            </wp:positionH>
            <wp:positionV relativeFrom="paragraph">
              <wp:posOffset>967740</wp:posOffset>
            </wp:positionV>
            <wp:extent cx="2324100" cy="1790700"/>
            <wp:effectExtent l="19050" t="0" r="0" b="0"/>
            <wp:wrapTight wrapText="bothSides">
              <wp:wrapPolygon edited="0">
                <wp:start x="-177" y="0"/>
                <wp:lineTo x="-177" y="21370"/>
                <wp:lineTo x="21600" y="21370"/>
                <wp:lineTo x="21600" y="0"/>
                <wp:lineTo x="-177" y="0"/>
              </wp:wrapPolygon>
            </wp:wrapTight>
            <wp:docPr id="8" name="Picture 29" descr="AdherencetoODFstatusover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dherencetoODFstatusovertime.png"/>
                    <pic:cNvPicPr>
                      <a:picLocks noChangeAspect="1" noChangeArrowheads="1"/>
                    </pic:cNvPicPr>
                  </pic:nvPicPr>
                  <pic:blipFill>
                    <a:blip r:embed="rId46"/>
                    <a:srcRect/>
                    <a:stretch>
                      <a:fillRect/>
                    </a:stretch>
                  </pic:blipFill>
                  <pic:spPr bwMode="auto">
                    <a:xfrm>
                      <a:off x="0" y="0"/>
                      <a:ext cx="2324100" cy="1790700"/>
                    </a:xfrm>
                    <a:prstGeom prst="rect">
                      <a:avLst/>
                    </a:prstGeom>
                    <a:noFill/>
                    <a:ln w="9525">
                      <a:noFill/>
                      <a:miter lim="800000"/>
                      <a:headEnd/>
                      <a:tailEnd/>
                    </a:ln>
                  </pic:spPr>
                </pic:pic>
              </a:graphicData>
            </a:graphic>
          </wp:anchor>
        </w:drawing>
      </w:r>
      <w:r w:rsidR="00B1081B" w:rsidRPr="00D53248">
        <w:rPr>
          <w:rFonts w:ascii="Franklin Gothic Book" w:hAnsi="Franklin Gothic Book" w:cs="Arial"/>
          <w:color w:val="333333"/>
          <w:sz w:val="20"/>
          <w:szCs w:val="20"/>
          <w:shd w:val="clear" w:color="auto" w:fill="FFFFFF"/>
        </w:rPr>
        <w:t>Again, to measure the actual effectiveness of individual programmes, other measures (preferably accurate pathogen analysis) would be better, but in terms of the SDGs we need something which can be rapidly measured and collected everywhere to give an overall picture. I cannot see that laboratory technology is likely to increase capacity by 2030 to an extent whereby every project can be routinely measured all the time to give community-scale pathogen indicators.</w:t>
      </w:r>
    </w:p>
    <w:p w:rsidR="00B1081B" w:rsidRPr="00D53248" w:rsidRDefault="00B1081B" w:rsidP="009703EC">
      <w:pPr>
        <w:jc w:val="both"/>
        <w:rPr>
          <w:rFonts w:ascii="Franklin Gothic Book" w:hAnsi="Franklin Gothic Book" w:cs="Arial"/>
          <w:color w:val="333333"/>
          <w:sz w:val="20"/>
          <w:szCs w:val="20"/>
          <w:shd w:val="clear" w:color="auto" w:fill="FFFFFF"/>
        </w:rPr>
      </w:pPr>
      <w:r w:rsidRPr="00D53248">
        <w:rPr>
          <w:rFonts w:ascii="Franklin Gothic Book" w:hAnsi="Franklin Gothic Book" w:cs="Arial"/>
          <w:color w:val="333333"/>
          <w:sz w:val="20"/>
          <w:szCs w:val="20"/>
          <w:shd w:val="clear" w:color="auto" w:fill="FFFFFF"/>
        </w:rPr>
        <w:t>SuSanA post #12252 dated 25 Feb 2015 by JBR</w:t>
      </w:r>
    </w:p>
    <w:p w:rsidR="00B1081B" w:rsidRPr="00D53248" w:rsidRDefault="00B1081B" w:rsidP="009703EC">
      <w:pPr>
        <w:jc w:val="both"/>
        <w:rPr>
          <w:rStyle w:val="apple-converted-space"/>
          <w:rFonts w:ascii="Franklin Gothic Book" w:hAnsi="Franklin Gothic Book" w:cs="Arial"/>
          <w:color w:val="333333"/>
          <w:sz w:val="20"/>
          <w:szCs w:val="20"/>
          <w:shd w:val="clear" w:color="auto" w:fill="FFFFFF"/>
        </w:rPr>
      </w:pPr>
      <w:r w:rsidRPr="00D53248">
        <w:rPr>
          <w:rFonts w:ascii="Franklin Gothic Book" w:hAnsi="Franklin Gothic Book" w:cs="Arial"/>
          <w:color w:val="333333"/>
          <w:sz w:val="20"/>
          <w:szCs w:val="20"/>
          <w:shd w:val="clear" w:color="auto" w:fill="FFFFFF"/>
        </w:rPr>
        <w:t>To respond to Joe's point:</w:t>
      </w:r>
      <w:r w:rsidRPr="00D53248">
        <w:rPr>
          <w:rStyle w:val="apple-converted-space"/>
          <w:rFonts w:ascii="Franklin Gothic Book" w:hAnsi="Franklin Gothic Book" w:cs="Arial"/>
          <w:color w:val="333333"/>
          <w:sz w:val="20"/>
          <w:szCs w:val="20"/>
          <w:shd w:val="clear" w:color="auto" w:fill="FFFFFF"/>
        </w:rPr>
        <w:t> </w:t>
      </w:r>
      <w:r w:rsidRPr="00D53248">
        <w:rPr>
          <w:rFonts w:ascii="Franklin Gothic Book" w:hAnsi="Franklin Gothic Book" w:cs="Arial"/>
          <w:color w:val="333333"/>
          <w:sz w:val="20"/>
          <w:szCs w:val="20"/>
          <w:shd w:val="clear" w:color="auto" w:fill="FFFFFF"/>
        </w:rPr>
        <w:t>"Isn't it true that a small % of people practicing open defecation in a village which is considered "open defecation free" would (potentially or actually) affect the health of everyone else?"</w:t>
      </w:r>
      <w:r w:rsidRPr="00D53248">
        <w:rPr>
          <w:rStyle w:val="apple-converted-space"/>
          <w:rFonts w:ascii="Franklin Gothic Book" w:hAnsi="Franklin Gothic Book" w:cs="Arial"/>
          <w:color w:val="333333"/>
          <w:sz w:val="20"/>
          <w:szCs w:val="20"/>
          <w:shd w:val="clear" w:color="auto" w:fill="FFFFFF"/>
        </w:rPr>
        <w:t> </w:t>
      </w:r>
    </w:p>
    <w:p w:rsidR="00B1081B" w:rsidRPr="00D53248" w:rsidRDefault="00B1081B" w:rsidP="009703EC">
      <w:pPr>
        <w:jc w:val="both"/>
        <w:rPr>
          <w:rFonts w:ascii="Franklin Gothic Book" w:hAnsi="Franklin Gothic Book" w:cs="Arial"/>
          <w:color w:val="333333"/>
          <w:sz w:val="20"/>
          <w:szCs w:val="20"/>
          <w:shd w:val="clear" w:color="auto" w:fill="FFFFFF"/>
        </w:rPr>
      </w:pPr>
      <w:r w:rsidRPr="00D53248">
        <w:rPr>
          <w:rFonts w:ascii="Franklin Gothic Book" w:hAnsi="Franklin Gothic Book" w:cs="Arial"/>
          <w:color w:val="333333"/>
          <w:sz w:val="20"/>
          <w:szCs w:val="20"/>
          <w:shd w:val="clear" w:color="auto" w:fill="FFFFFF"/>
        </w:rPr>
        <w:t>I was wondering about the relevance here of a community mechanism for self-monitoring as an indicator for (post) ODF?</w:t>
      </w:r>
    </w:p>
    <w:p w:rsidR="00B1081B" w:rsidRDefault="00B1081B" w:rsidP="009703EC">
      <w:pPr>
        <w:jc w:val="both"/>
        <w:rPr>
          <w:rFonts w:ascii="Arial" w:hAnsi="Arial" w:cs="Arial"/>
          <w:color w:val="333333"/>
          <w:sz w:val="20"/>
          <w:szCs w:val="20"/>
          <w:shd w:val="clear" w:color="auto" w:fill="FFFFFF"/>
        </w:rPr>
      </w:pPr>
      <w:r>
        <w:rPr>
          <w:rFonts w:ascii="Arial" w:hAnsi="Arial" w:cs="Arial"/>
          <w:color w:val="333333"/>
          <w:sz w:val="20"/>
          <w:szCs w:val="20"/>
          <w:shd w:val="clear" w:color="auto" w:fill="FFFFFF"/>
        </w:rPr>
        <w:t>Considering the graph from the 2014 UNICEF/ECOPSIS evaluation of the WASH Sector strategy: Community Approaches to Total Sanitation (CATS):</w:t>
      </w:r>
    </w:p>
    <w:p w:rsidR="00B1081B" w:rsidRDefault="00B1081B" w:rsidP="009703EC">
      <w:pPr>
        <w:pBdr>
          <w:bottom w:val="single" w:sz="12" w:space="1" w:color="auto"/>
        </w:pBdr>
        <w:jc w:val="both"/>
        <w:rPr>
          <w:rFonts w:ascii="Franklin Gothic Book" w:hAnsi="Franklin Gothic Book"/>
          <w:sz w:val="20"/>
          <w:szCs w:val="20"/>
        </w:rPr>
      </w:pPr>
      <w:r>
        <w:rPr>
          <w:rFonts w:ascii="Arial" w:hAnsi="Arial" w:cs="Arial"/>
          <w:color w:val="333333"/>
          <w:sz w:val="20"/>
          <w:szCs w:val="20"/>
          <w:shd w:val="clear" w:color="auto" w:fill="FFFFFF"/>
        </w:rPr>
        <w:t>Would adding a "community monitoring mechanism" within the ladder enhance the SDG monitoring?</w:t>
      </w:r>
      <w:r>
        <w:rPr>
          <w:rStyle w:val="apple-converted-space"/>
          <w:rFonts w:ascii="Arial" w:hAnsi="Arial" w:cs="Arial"/>
          <w:color w:val="333333"/>
          <w:szCs w:val="20"/>
          <w:shd w:val="clear" w:color="auto" w:fill="FFFFFF"/>
        </w:rPr>
        <w:t> </w:t>
      </w:r>
    </w:p>
    <w:p w:rsidR="00CD3EF1" w:rsidRDefault="00CD3EF1" w:rsidP="009703EC">
      <w:pPr>
        <w:jc w:val="both"/>
        <w:rPr>
          <w:rFonts w:ascii="Franklin Gothic Book" w:hAnsi="Franklin Gothic Book"/>
          <w:sz w:val="20"/>
          <w:szCs w:val="20"/>
        </w:rPr>
      </w:pPr>
    </w:p>
    <w:p w:rsidR="00CD3EF1" w:rsidRDefault="00CD3EF1" w:rsidP="009703EC">
      <w:pPr>
        <w:jc w:val="both"/>
        <w:rPr>
          <w:rFonts w:ascii="Franklin Gothic Book" w:hAnsi="Franklin Gothic Book"/>
          <w:sz w:val="20"/>
          <w:szCs w:val="20"/>
        </w:rPr>
        <w:sectPr w:rsidR="00CD3EF1" w:rsidSect="00C86864">
          <w:pgSz w:w="11906" w:h="16838"/>
          <w:pgMar w:top="1440" w:right="1440" w:bottom="1440" w:left="1440" w:header="708" w:footer="708" w:gutter="0"/>
          <w:cols w:space="708"/>
          <w:docGrid w:linePitch="360"/>
        </w:sectPr>
      </w:pPr>
    </w:p>
    <w:p w:rsidR="007F571B" w:rsidRPr="00735701" w:rsidRDefault="007F571B" w:rsidP="00735701">
      <w:pPr>
        <w:shd w:val="clear" w:color="auto" w:fill="76923C" w:themeFill="accent3" w:themeFillShade="BF"/>
        <w:jc w:val="both"/>
        <w:rPr>
          <w:rFonts w:ascii="Agency FB" w:hAnsi="Agency FB"/>
          <w:b/>
          <w:sz w:val="28"/>
          <w:szCs w:val="28"/>
        </w:rPr>
      </w:pPr>
      <w:r w:rsidRPr="00735701">
        <w:rPr>
          <w:rFonts w:ascii="Agency FB" w:hAnsi="Agency FB"/>
          <w:b/>
          <w:sz w:val="28"/>
          <w:szCs w:val="28"/>
          <w:u w:val="single"/>
        </w:rPr>
        <w:lastRenderedPageBreak/>
        <w:t>Outline of this document:</w:t>
      </w:r>
    </w:p>
    <w:p w:rsidR="003119AA" w:rsidRPr="007F571B" w:rsidRDefault="007F571B" w:rsidP="003119AA">
      <w:pPr>
        <w:jc w:val="both"/>
        <w:rPr>
          <w:rFonts w:ascii="Agency FB" w:hAnsi="Agency FB"/>
          <w:color w:val="CC0066"/>
          <w:sz w:val="21"/>
          <w:szCs w:val="21"/>
        </w:rPr>
      </w:pPr>
      <w:r w:rsidRPr="007F571B">
        <w:rPr>
          <w:rFonts w:ascii="Agency FB" w:hAnsi="Agency FB"/>
          <w:color w:val="CC0066"/>
          <w:sz w:val="21"/>
          <w:szCs w:val="21"/>
        </w:rPr>
        <w:t>This document is meant for experts as well as those with layman’s knowledge of the SDG targets and process. Therefore, if</w:t>
      </w:r>
      <w:r w:rsidR="003119AA" w:rsidRPr="007F571B">
        <w:rPr>
          <w:rFonts w:ascii="Agency FB" w:hAnsi="Agency FB"/>
          <w:color w:val="CC0066"/>
          <w:sz w:val="21"/>
          <w:szCs w:val="21"/>
        </w:rPr>
        <w:t xml:space="preserve"> this document was given to undergrad students, they should be able to follow and have good discussion without having to refer to further documents only to understand what is being written about. </w:t>
      </w:r>
    </w:p>
    <w:p w:rsidR="003119AA" w:rsidRPr="00735701" w:rsidRDefault="003119AA" w:rsidP="00735701">
      <w:pPr>
        <w:shd w:val="clear" w:color="auto" w:fill="76923C" w:themeFill="accent3" w:themeFillShade="BF"/>
        <w:jc w:val="both"/>
        <w:rPr>
          <w:rFonts w:ascii="Agency FB" w:hAnsi="Agency FB"/>
          <w:b/>
          <w:sz w:val="21"/>
          <w:szCs w:val="21"/>
          <w:u w:val="single"/>
        </w:rPr>
      </w:pPr>
      <w:r w:rsidRPr="00735701">
        <w:rPr>
          <w:rFonts w:ascii="Agency FB" w:hAnsi="Agency FB"/>
          <w:b/>
          <w:sz w:val="21"/>
          <w:szCs w:val="21"/>
          <w:u w:val="single"/>
        </w:rPr>
        <w:t>Document flow:</w:t>
      </w:r>
    </w:p>
    <w:p w:rsidR="003119AA" w:rsidRPr="00BF7B6E" w:rsidRDefault="003119AA" w:rsidP="003119AA">
      <w:pPr>
        <w:jc w:val="both"/>
        <w:rPr>
          <w:rFonts w:ascii="Agency FB" w:hAnsi="Agency FB"/>
          <w:sz w:val="21"/>
          <w:szCs w:val="21"/>
        </w:rPr>
      </w:pPr>
      <w:r w:rsidRPr="007F571B">
        <w:rPr>
          <w:rFonts w:ascii="Agency FB" w:hAnsi="Agency FB"/>
          <w:sz w:val="21"/>
          <w:szCs w:val="21"/>
          <w:u w:val="single"/>
        </w:rPr>
        <w:t>Format for Executive Summary:</w:t>
      </w:r>
      <w:r w:rsidRPr="00BF7B6E">
        <w:rPr>
          <w:rFonts w:ascii="Agency FB" w:hAnsi="Agency FB"/>
          <w:sz w:val="21"/>
          <w:szCs w:val="21"/>
        </w:rPr>
        <w:t xml:space="preserve"> The suggestions are described briefly (1 page without considering the text box) followed by content sections with URL to locate the content in the next page. The document is meant for people with varying levels of background knowledge of the SDG monitoring indicators and the SuSanA discussion. Therefore, it is possible that some sections might be redundant for the reader and this can vary between different persons. Further, it is best to give what the key inputs are in a list along with the relevant URLs.</w:t>
      </w:r>
    </w:p>
    <w:p w:rsidR="003119AA" w:rsidRPr="00BF7B6E" w:rsidRDefault="003119AA" w:rsidP="003119AA">
      <w:pPr>
        <w:jc w:val="both"/>
        <w:rPr>
          <w:rFonts w:ascii="Agency FB" w:hAnsi="Agency FB"/>
          <w:sz w:val="21"/>
          <w:szCs w:val="21"/>
        </w:rPr>
      </w:pPr>
      <w:r w:rsidRPr="00BF7B6E">
        <w:rPr>
          <w:rFonts w:ascii="Agency FB" w:hAnsi="Agency FB"/>
          <w:sz w:val="21"/>
          <w:szCs w:val="21"/>
        </w:rPr>
        <w:t xml:space="preserve">The core of this document </w:t>
      </w:r>
      <w:r w:rsidR="007F571B">
        <w:rPr>
          <w:rFonts w:ascii="Agency FB" w:hAnsi="Agency FB"/>
          <w:sz w:val="21"/>
          <w:szCs w:val="21"/>
        </w:rPr>
        <w:t>should be summarized</w:t>
      </w:r>
      <w:r w:rsidRPr="00BF7B6E">
        <w:rPr>
          <w:rFonts w:ascii="Agency FB" w:hAnsi="Agency FB"/>
          <w:sz w:val="21"/>
          <w:szCs w:val="21"/>
        </w:rPr>
        <w:t xml:space="preserve"> in the first three pages of the document</w:t>
      </w:r>
      <w:r w:rsidR="007F571B">
        <w:rPr>
          <w:rFonts w:ascii="Agency FB" w:hAnsi="Agency FB"/>
          <w:sz w:val="21"/>
          <w:szCs w:val="21"/>
        </w:rPr>
        <w:t xml:space="preserve"> (including cover page)</w:t>
      </w:r>
      <w:r w:rsidRPr="00BF7B6E">
        <w:rPr>
          <w:rFonts w:ascii="Agency FB" w:hAnsi="Agency FB"/>
          <w:sz w:val="21"/>
          <w:szCs w:val="21"/>
        </w:rPr>
        <w:t xml:space="preserve">. And is laid out in steps – background and purpose first, core concept and key suggestions in the next page followed by major content sections and the URLs. </w:t>
      </w:r>
    </w:p>
    <w:p w:rsidR="003119AA" w:rsidRPr="00BF7B6E" w:rsidRDefault="003119AA" w:rsidP="003119AA">
      <w:pPr>
        <w:jc w:val="both"/>
        <w:rPr>
          <w:rFonts w:ascii="Agency FB" w:hAnsi="Agency FB"/>
          <w:sz w:val="21"/>
          <w:szCs w:val="21"/>
        </w:rPr>
      </w:pPr>
      <w:r w:rsidRPr="00BF7B6E">
        <w:rPr>
          <w:rFonts w:ascii="Agency FB" w:hAnsi="Agency FB"/>
          <w:sz w:val="21"/>
          <w:szCs w:val="21"/>
        </w:rPr>
        <w:t xml:space="preserve">This is followed by the Table of Contents which gives overview of the flow of content across the document. Each section is self-contained with references and under the sub-heading, a note in smaller font stating which nos in the Suggested Bibliography can be referred for further reading ie., “Further reading: Nos xxx to xxx of Suggested Bibliography”. Index </w:t>
      </w:r>
      <w:r w:rsidR="007F571B">
        <w:rPr>
          <w:rFonts w:ascii="Agency FB" w:hAnsi="Agency FB"/>
          <w:sz w:val="21"/>
          <w:szCs w:val="21"/>
        </w:rPr>
        <w:t xml:space="preserve">probably </w:t>
      </w:r>
      <w:r w:rsidRPr="00BF7B6E">
        <w:rPr>
          <w:rFonts w:ascii="Agency FB" w:hAnsi="Agency FB"/>
          <w:sz w:val="21"/>
          <w:szCs w:val="21"/>
        </w:rPr>
        <w:t>not necessary.</w:t>
      </w:r>
    </w:p>
    <w:p w:rsidR="003119AA" w:rsidRPr="00BF7B6E" w:rsidRDefault="003119AA" w:rsidP="003119AA">
      <w:pPr>
        <w:jc w:val="both"/>
        <w:rPr>
          <w:rFonts w:ascii="Agency FB" w:hAnsi="Agency FB"/>
          <w:sz w:val="21"/>
          <w:szCs w:val="21"/>
        </w:rPr>
      </w:pPr>
      <w:r w:rsidRPr="00BF7B6E">
        <w:rPr>
          <w:rFonts w:ascii="Agency FB" w:hAnsi="Agency FB"/>
          <w:sz w:val="21"/>
          <w:szCs w:val="21"/>
        </w:rPr>
        <w:t xml:space="preserve">Larger framework of indicators, only a brief outline with purpose and description will be given. This document is only for the JMP monitoring indicators being discussed. </w:t>
      </w:r>
    </w:p>
    <w:p w:rsidR="003119AA" w:rsidRPr="00BF7B6E" w:rsidRDefault="003119AA" w:rsidP="003119AA">
      <w:pPr>
        <w:jc w:val="both"/>
        <w:rPr>
          <w:rFonts w:ascii="Agency FB" w:hAnsi="Agency FB"/>
          <w:sz w:val="21"/>
          <w:szCs w:val="21"/>
        </w:rPr>
      </w:pPr>
      <w:r w:rsidRPr="00BF7B6E">
        <w:rPr>
          <w:rFonts w:ascii="Agency FB" w:hAnsi="Agency FB"/>
          <w:sz w:val="21"/>
          <w:szCs w:val="21"/>
        </w:rPr>
        <w:t>To the extent possible, shift content to Appendix and give references so that the logical flow for the indicators is present in the main document and supporting information and analysis are given in the Appendix. The main document should be as compact as possible and, preferably, not exceed 20 pages.</w:t>
      </w:r>
    </w:p>
    <w:p w:rsidR="003119AA" w:rsidRPr="00BF7B6E" w:rsidRDefault="003119AA" w:rsidP="003119AA">
      <w:pPr>
        <w:jc w:val="both"/>
        <w:rPr>
          <w:rFonts w:ascii="Agency FB" w:hAnsi="Agency FB"/>
          <w:sz w:val="21"/>
          <w:szCs w:val="21"/>
        </w:rPr>
      </w:pPr>
      <w:r w:rsidRPr="00BF7B6E">
        <w:rPr>
          <w:rFonts w:ascii="Agency FB" w:hAnsi="Agency FB"/>
          <w:sz w:val="21"/>
          <w:szCs w:val="21"/>
        </w:rPr>
        <w:t xml:space="preserve">Highlight text and give pictorial illustrations, where required. Where possible, give quotes from SuSanA thread and WSSCC webinar in text box to highlight. </w:t>
      </w:r>
    </w:p>
    <w:p w:rsidR="003119AA" w:rsidRPr="00BF7B6E" w:rsidRDefault="003119AA" w:rsidP="003119AA">
      <w:pPr>
        <w:jc w:val="both"/>
        <w:rPr>
          <w:rFonts w:ascii="Agency FB" w:hAnsi="Agency FB"/>
          <w:sz w:val="21"/>
          <w:szCs w:val="21"/>
        </w:rPr>
      </w:pPr>
      <w:r w:rsidRPr="00BF7B6E">
        <w:rPr>
          <w:rFonts w:ascii="Agency FB" w:hAnsi="Agency FB"/>
          <w:sz w:val="21"/>
          <w:szCs w:val="21"/>
        </w:rPr>
        <w:t>The document is about the entire thematic discussion series in SuSanA. This document is SuSanA solution. How is that reflecting in each of the first three pages and in the content flow of the document?</w:t>
      </w:r>
    </w:p>
    <w:p w:rsidR="003119AA" w:rsidRDefault="003119AA" w:rsidP="004A31AF">
      <w:pPr>
        <w:pStyle w:val="ListParagraph"/>
        <w:numPr>
          <w:ilvl w:val="0"/>
          <w:numId w:val="24"/>
        </w:numPr>
        <w:jc w:val="both"/>
        <w:rPr>
          <w:rFonts w:ascii="Agency FB" w:hAnsi="Agency FB"/>
          <w:sz w:val="21"/>
          <w:szCs w:val="21"/>
        </w:rPr>
      </w:pPr>
      <w:r w:rsidRPr="00BF7B6E">
        <w:rPr>
          <w:rFonts w:ascii="Agency FB" w:hAnsi="Agency FB"/>
          <w:sz w:val="21"/>
          <w:szCs w:val="21"/>
        </w:rPr>
        <w:t>The content URL page (3</w:t>
      </w:r>
      <w:r w:rsidRPr="00BF7B6E">
        <w:rPr>
          <w:rFonts w:ascii="Agency FB" w:hAnsi="Agency FB"/>
          <w:sz w:val="21"/>
          <w:szCs w:val="21"/>
          <w:vertAlign w:val="superscript"/>
        </w:rPr>
        <w:t>rd</w:t>
      </w:r>
      <w:r w:rsidRPr="00BF7B6E">
        <w:rPr>
          <w:rFonts w:ascii="Agency FB" w:hAnsi="Agency FB"/>
          <w:sz w:val="21"/>
          <w:szCs w:val="21"/>
        </w:rPr>
        <w:t xml:space="preserve"> page) should have specific content sections from the SuSanA discussion threads. </w:t>
      </w:r>
    </w:p>
    <w:p w:rsidR="00735701" w:rsidRPr="00BF7B6E" w:rsidRDefault="00735701" w:rsidP="004A31AF">
      <w:pPr>
        <w:pStyle w:val="ListParagraph"/>
        <w:numPr>
          <w:ilvl w:val="0"/>
          <w:numId w:val="24"/>
        </w:numPr>
        <w:jc w:val="both"/>
        <w:rPr>
          <w:rFonts w:ascii="Agency FB" w:hAnsi="Agency FB"/>
          <w:sz w:val="21"/>
          <w:szCs w:val="21"/>
        </w:rPr>
      </w:pPr>
      <w:r>
        <w:rPr>
          <w:rFonts w:ascii="Agency FB" w:hAnsi="Agency FB"/>
          <w:sz w:val="21"/>
          <w:szCs w:val="21"/>
        </w:rPr>
        <w:t>[Other]</w:t>
      </w:r>
    </w:p>
    <w:p w:rsidR="002567BD" w:rsidRPr="00BF7B6E" w:rsidRDefault="002567BD" w:rsidP="003119AA">
      <w:pPr>
        <w:jc w:val="both"/>
        <w:rPr>
          <w:rFonts w:ascii="Agency FB" w:hAnsi="Agency FB"/>
          <w:sz w:val="21"/>
          <w:szCs w:val="21"/>
        </w:rPr>
      </w:pPr>
    </w:p>
    <w:p w:rsidR="002567BD" w:rsidRPr="00BF7B6E" w:rsidRDefault="002567BD" w:rsidP="00127649">
      <w:pPr>
        <w:shd w:val="clear" w:color="auto" w:fill="76923C" w:themeFill="accent3" w:themeFillShade="BF"/>
        <w:jc w:val="both"/>
        <w:rPr>
          <w:rFonts w:ascii="Agency FB" w:hAnsi="Agency FB"/>
          <w:b/>
          <w:sz w:val="21"/>
          <w:szCs w:val="21"/>
        </w:rPr>
      </w:pPr>
      <w:r w:rsidRPr="00BF7B6E">
        <w:rPr>
          <w:rFonts w:ascii="Agency FB" w:hAnsi="Agency FB"/>
          <w:b/>
          <w:sz w:val="21"/>
          <w:szCs w:val="21"/>
        </w:rPr>
        <w:t>Uniform formatting:</w:t>
      </w:r>
    </w:p>
    <w:p w:rsidR="002567BD" w:rsidRPr="00BF7B6E" w:rsidRDefault="002567BD" w:rsidP="004A31AF">
      <w:pPr>
        <w:pStyle w:val="ListParagraph"/>
        <w:numPr>
          <w:ilvl w:val="1"/>
          <w:numId w:val="22"/>
        </w:numPr>
        <w:tabs>
          <w:tab w:val="clear" w:pos="720"/>
          <w:tab w:val="num" w:pos="0"/>
        </w:tabs>
        <w:ind w:left="426" w:hanging="426"/>
        <w:jc w:val="both"/>
        <w:rPr>
          <w:rFonts w:ascii="Agency FB" w:hAnsi="Agency FB"/>
          <w:sz w:val="21"/>
          <w:szCs w:val="21"/>
        </w:rPr>
      </w:pPr>
      <w:r w:rsidRPr="00BF7B6E">
        <w:rPr>
          <w:rFonts w:ascii="Agency FB" w:hAnsi="Agency FB"/>
          <w:sz w:val="21"/>
          <w:szCs w:val="21"/>
        </w:rPr>
        <w:t>Line spacing: Multiple 1.15</w:t>
      </w:r>
    </w:p>
    <w:p w:rsidR="002567BD" w:rsidRPr="00BF7B6E" w:rsidRDefault="002567BD" w:rsidP="004A31AF">
      <w:pPr>
        <w:pStyle w:val="ListParagraph"/>
        <w:numPr>
          <w:ilvl w:val="1"/>
          <w:numId w:val="22"/>
        </w:numPr>
        <w:tabs>
          <w:tab w:val="clear" w:pos="720"/>
          <w:tab w:val="num" w:pos="0"/>
        </w:tabs>
        <w:ind w:left="426" w:hanging="426"/>
        <w:jc w:val="both"/>
        <w:rPr>
          <w:rFonts w:ascii="Agency FB" w:hAnsi="Agency FB"/>
          <w:sz w:val="21"/>
          <w:szCs w:val="21"/>
        </w:rPr>
      </w:pPr>
      <w:r w:rsidRPr="00BF7B6E">
        <w:rPr>
          <w:rFonts w:ascii="Agency FB" w:hAnsi="Agency FB"/>
          <w:sz w:val="21"/>
          <w:szCs w:val="21"/>
        </w:rPr>
        <w:t>Heading 1: paragraph before 24 pt, after 10 pt</w:t>
      </w:r>
    </w:p>
    <w:p w:rsidR="002567BD" w:rsidRPr="00BF7B6E" w:rsidRDefault="002567BD" w:rsidP="004A31AF">
      <w:pPr>
        <w:pStyle w:val="ListParagraph"/>
        <w:numPr>
          <w:ilvl w:val="1"/>
          <w:numId w:val="22"/>
        </w:numPr>
        <w:tabs>
          <w:tab w:val="clear" w:pos="720"/>
          <w:tab w:val="num" w:pos="0"/>
        </w:tabs>
        <w:ind w:left="426" w:hanging="426"/>
        <w:jc w:val="both"/>
        <w:rPr>
          <w:rFonts w:ascii="Agency FB" w:hAnsi="Agency FB"/>
          <w:sz w:val="21"/>
          <w:szCs w:val="21"/>
        </w:rPr>
      </w:pPr>
      <w:r w:rsidRPr="00BF7B6E">
        <w:rPr>
          <w:rFonts w:ascii="Agency FB" w:hAnsi="Agency FB"/>
          <w:sz w:val="21"/>
          <w:szCs w:val="21"/>
        </w:rPr>
        <w:t>Heading 2: paragraph before 12 pt, after 10 pt</w:t>
      </w:r>
    </w:p>
    <w:p w:rsidR="002567BD" w:rsidRPr="00BF7B6E" w:rsidRDefault="002567BD" w:rsidP="004A31AF">
      <w:pPr>
        <w:pStyle w:val="ListParagraph"/>
        <w:numPr>
          <w:ilvl w:val="1"/>
          <w:numId w:val="22"/>
        </w:numPr>
        <w:tabs>
          <w:tab w:val="clear" w:pos="720"/>
          <w:tab w:val="num" w:pos="0"/>
        </w:tabs>
        <w:ind w:left="426" w:hanging="426"/>
        <w:jc w:val="both"/>
        <w:rPr>
          <w:rFonts w:ascii="Agency FB" w:hAnsi="Agency FB"/>
          <w:sz w:val="21"/>
          <w:szCs w:val="21"/>
        </w:rPr>
      </w:pPr>
      <w:r w:rsidRPr="00BF7B6E">
        <w:rPr>
          <w:rFonts w:ascii="Agency FB" w:hAnsi="Agency FB"/>
          <w:sz w:val="21"/>
          <w:szCs w:val="21"/>
        </w:rPr>
        <w:t>Content (other than special text such as headings and table): Font – Franklin Gothic Book, Font size – 10, Justify alignment.</w:t>
      </w:r>
    </w:p>
    <w:p w:rsidR="002567BD" w:rsidRDefault="002567BD" w:rsidP="003119AA">
      <w:pPr>
        <w:pStyle w:val="ListParagraph"/>
        <w:numPr>
          <w:ilvl w:val="1"/>
          <w:numId w:val="22"/>
        </w:numPr>
        <w:tabs>
          <w:tab w:val="clear" w:pos="720"/>
          <w:tab w:val="num" w:pos="0"/>
        </w:tabs>
        <w:ind w:left="426" w:hanging="426"/>
        <w:jc w:val="both"/>
        <w:rPr>
          <w:rFonts w:ascii="Agency FB" w:hAnsi="Agency FB"/>
          <w:sz w:val="21"/>
          <w:szCs w:val="21"/>
        </w:rPr>
      </w:pPr>
      <w:r w:rsidRPr="00BF7B6E">
        <w:rPr>
          <w:rFonts w:ascii="Agency FB" w:hAnsi="Agency FB"/>
          <w:sz w:val="21"/>
          <w:szCs w:val="21"/>
        </w:rPr>
        <w:t>Tables: Heading (1</w:t>
      </w:r>
      <w:r w:rsidRPr="00BF7B6E">
        <w:rPr>
          <w:rFonts w:ascii="Agency FB" w:hAnsi="Agency FB"/>
          <w:sz w:val="21"/>
          <w:szCs w:val="21"/>
          <w:vertAlign w:val="superscript"/>
        </w:rPr>
        <w:t>st</w:t>
      </w:r>
      <w:r w:rsidRPr="00BF7B6E">
        <w:rPr>
          <w:rFonts w:ascii="Agency FB" w:hAnsi="Agency FB"/>
          <w:sz w:val="21"/>
          <w:szCs w:val="21"/>
        </w:rPr>
        <w:t xml:space="preserve"> line) – Olive Green Accent 3 Darker 25%, sub-headings – Olive Green Accent 3 Lighter 60%; Font – Franklin Gothic Book, Font size – 10 pt; Justify alignment; Repeat header (1</w:t>
      </w:r>
      <w:r w:rsidRPr="00BF7B6E">
        <w:rPr>
          <w:rFonts w:ascii="Agency FB" w:hAnsi="Agency FB"/>
          <w:sz w:val="21"/>
          <w:szCs w:val="21"/>
          <w:vertAlign w:val="superscript"/>
        </w:rPr>
        <w:t>st</w:t>
      </w:r>
      <w:r w:rsidRPr="00BF7B6E">
        <w:rPr>
          <w:rFonts w:ascii="Agency FB" w:hAnsi="Agency FB"/>
          <w:sz w:val="21"/>
          <w:szCs w:val="21"/>
        </w:rPr>
        <w:t xml:space="preserve"> line) across page, </w:t>
      </w:r>
      <w:r w:rsidR="00127649" w:rsidRPr="00BF7B6E">
        <w:rPr>
          <w:rFonts w:ascii="Agency FB" w:hAnsi="Agency FB"/>
          <w:sz w:val="21"/>
          <w:szCs w:val="21"/>
        </w:rPr>
        <w:t>1</w:t>
      </w:r>
      <w:r w:rsidR="00127649" w:rsidRPr="00BF7B6E">
        <w:rPr>
          <w:rFonts w:ascii="Agency FB" w:hAnsi="Agency FB"/>
          <w:sz w:val="21"/>
          <w:szCs w:val="21"/>
          <w:vertAlign w:val="superscript"/>
        </w:rPr>
        <w:t>st</w:t>
      </w:r>
      <w:r w:rsidR="00127649" w:rsidRPr="00BF7B6E">
        <w:rPr>
          <w:rFonts w:ascii="Agency FB" w:hAnsi="Agency FB"/>
          <w:sz w:val="21"/>
          <w:szCs w:val="21"/>
        </w:rPr>
        <w:t xml:space="preserve"> column (for S. No.) – Center alignment</w:t>
      </w:r>
      <w:r w:rsidR="006B4666" w:rsidRPr="00BF7B6E">
        <w:rPr>
          <w:rFonts w:ascii="Agency FB" w:hAnsi="Agency FB"/>
          <w:sz w:val="21"/>
          <w:szCs w:val="21"/>
        </w:rPr>
        <w:t>; paragraph before – 3 pt after – 3 pt</w:t>
      </w:r>
      <w:r w:rsidR="00127649" w:rsidRPr="00BF7B6E">
        <w:rPr>
          <w:rFonts w:ascii="Agency FB" w:hAnsi="Agency FB"/>
          <w:sz w:val="21"/>
          <w:szCs w:val="21"/>
        </w:rPr>
        <w:t>.</w:t>
      </w:r>
    </w:p>
    <w:p w:rsidR="00735701" w:rsidRPr="00735701" w:rsidRDefault="00735701" w:rsidP="00735701">
      <w:pPr>
        <w:jc w:val="both"/>
        <w:rPr>
          <w:rFonts w:ascii="Agency FB" w:hAnsi="Agency FB"/>
          <w:sz w:val="21"/>
          <w:szCs w:val="21"/>
        </w:rPr>
      </w:pPr>
    </w:p>
    <w:sectPr w:rsidR="00735701" w:rsidRPr="00735701" w:rsidSect="00C86864">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7E6E" w:rsidRDefault="00147E6E" w:rsidP="00085786">
      <w:pPr>
        <w:spacing w:after="0" w:line="240" w:lineRule="auto"/>
      </w:pPr>
      <w:r>
        <w:separator/>
      </w:r>
    </w:p>
  </w:endnote>
  <w:endnote w:type="continuationSeparator" w:id="1">
    <w:p w:rsidR="00147E6E" w:rsidRDefault="00147E6E" w:rsidP="000857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Nyala">
    <w:panose1 w:val="02000504070300020003"/>
    <w:charset w:val="00"/>
    <w:family w:val="auto"/>
    <w:pitch w:val="variable"/>
    <w:sig w:usb0="A000006F" w:usb1="00000000" w:usb2="00000800" w:usb3="00000000" w:csb0="00000093"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Franklin Gothic Book" w:hAnsi="Franklin Gothic Book"/>
        <w:sz w:val="20"/>
        <w:szCs w:val="20"/>
      </w:rPr>
      <w:id w:val="1523742714"/>
      <w:docPartObj>
        <w:docPartGallery w:val="Page Numbers (Bottom of Page)"/>
        <w:docPartUnique/>
      </w:docPartObj>
    </w:sdtPr>
    <w:sdtContent>
      <w:sdt>
        <w:sdtPr>
          <w:rPr>
            <w:rFonts w:ascii="Franklin Gothic Book" w:hAnsi="Franklin Gothic Book"/>
            <w:sz w:val="20"/>
            <w:szCs w:val="20"/>
          </w:rPr>
          <w:id w:val="1523742715"/>
          <w:docPartObj>
            <w:docPartGallery w:val="Page Numbers (Top of Page)"/>
            <w:docPartUnique/>
          </w:docPartObj>
        </w:sdtPr>
        <w:sdtContent>
          <w:p w:rsidR="00A12B5A" w:rsidRPr="00085786" w:rsidRDefault="00A12B5A" w:rsidP="0033371F">
            <w:pPr>
              <w:pStyle w:val="Footer"/>
              <w:jc w:val="right"/>
              <w:rPr>
                <w:rFonts w:ascii="Franklin Gothic Book" w:hAnsi="Franklin Gothic Book"/>
                <w:sz w:val="20"/>
                <w:szCs w:val="20"/>
              </w:rPr>
            </w:pPr>
            <w:r w:rsidRPr="00085786">
              <w:rPr>
                <w:rFonts w:ascii="Franklin Gothic Book" w:hAnsi="Franklin Gothic Book"/>
                <w:sz w:val="20"/>
                <w:szCs w:val="20"/>
              </w:rPr>
              <w:t xml:space="preserve">Page </w:t>
            </w:r>
            <w:r w:rsidRPr="00085786">
              <w:rPr>
                <w:rFonts w:ascii="Franklin Gothic Book" w:hAnsi="Franklin Gothic Book"/>
                <w:sz w:val="20"/>
                <w:szCs w:val="20"/>
              </w:rPr>
              <w:fldChar w:fldCharType="begin"/>
            </w:r>
            <w:r w:rsidRPr="00085786">
              <w:rPr>
                <w:rFonts w:ascii="Franklin Gothic Book" w:hAnsi="Franklin Gothic Book"/>
                <w:sz w:val="20"/>
                <w:szCs w:val="20"/>
              </w:rPr>
              <w:instrText xml:space="preserve"> PAGE </w:instrText>
            </w:r>
            <w:r w:rsidRPr="00085786">
              <w:rPr>
                <w:rFonts w:ascii="Franklin Gothic Book" w:hAnsi="Franklin Gothic Book"/>
                <w:sz w:val="20"/>
                <w:szCs w:val="20"/>
              </w:rPr>
              <w:fldChar w:fldCharType="separate"/>
            </w:r>
            <w:r w:rsidR="00735701">
              <w:rPr>
                <w:rFonts w:ascii="Franklin Gothic Book" w:hAnsi="Franklin Gothic Book"/>
                <w:noProof/>
                <w:sz w:val="20"/>
                <w:szCs w:val="20"/>
              </w:rPr>
              <w:t>66</w:t>
            </w:r>
            <w:r w:rsidRPr="00085786">
              <w:rPr>
                <w:rFonts w:ascii="Franklin Gothic Book" w:hAnsi="Franklin Gothic Book"/>
                <w:sz w:val="20"/>
                <w:szCs w:val="20"/>
              </w:rPr>
              <w:fldChar w:fldCharType="end"/>
            </w:r>
            <w:r w:rsidRPr="00085786">
              <w:rPr>
                <w:rFonts w:ascii="Franklin Gothic Book" w:hAnsi="Franklin Gothic Book"/>
                <w:sz w:val="20"/>
                <w:szCs w:val="20"/>
              </w:rPr>
              <w:t xml:space="preserve"> of </w:t>
            </w:r>
            <w:r w:rsidRPr="00085786">
              <w:rPr>
                <w:rFonts w:ascii="Franklin Gothic Book" w:hAnsi="Franklin Gothic Book"/>
                <w:sz w:val="20"/>
                <w:szCs w:val="20"/>
              </w:rPr>
              <w:fldChar w:fldCharType="begin"/>
            </w:r>
            <w:r w:rsidRPr="00085786">
              <w:rPr>
                <w:rFonts w:ascii="Franklin Gothic Book" w:hAnsi="Franklin Gothic Book"/>
                <w:sz w:val="20"/>
                <w:szCs w:val="20"/>
              </w:rPr>
              <w:instrText xml:space="preserve"> NUMPAGES  </w:instrText>
            </w:r>
            <w:r w:rsidRPr="00085786">
              <w:rPr>
                <w:rFonts w:ascii="Franklin Gothic Book" w:hAnsi="Franklin Gothic Book"/>
                <w:sz w:val="20"/>
                <w:szCs w:val="20"/>
              </w:rPr>
              <w:fldChar w:fldCharType="separate"/>
            </w:r>
            <w:r w:rsidR="00735701">
              <w:rPr>
                <w:rFonts w:ascii="Franklin Gothic Book" w:hAnsi="Franklin Gothic Book"/>
                <w:noProof/>
                <w:sz w:val="20"/>
                <w:szCs w:val="20"/>
              </w:rPr>
              <w:t>66</w:t>
            </w:r>
            <w:r w:rsidRPr="00085786">
              <w:rPr>
                <w:rFonts w:ascii="Franklin Gothic Book" w:hAnsi="Franklin Gothic Book"/>
                <w:sz w:val="20"/>
                <w:szCs w:val="20"/>
              </w:rPr>
              <w:fldChar w:fldCharType="end"/>
            </w:r>
          </w:p>
        </w:sdtContent>
      </w:sdt>
    </w:sdtContent>
  </w:sdt>
  <w:p w:rsidR="00A12B5A" w:rsidRPr="00085786" w:rsidRDefault="00A12B5A">
    <w:pPr>
      <w:pStyle w:val="Footer"/>
      <w:rPr>
        <w:rFonts w:ascii="Franklin Gothic Book" w:hAnsi="Franklin Gothic Book"/>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B5A" w:rsidRPr="003A2680" w:rsidRDefault="00A12B5A" w:rsidP="003A2680">
    <w:pPr>
      <w:pStyle w:val="Footer"/>
      <w:jc w:val="right"/>
      <w:rPr>
        <w:rFonts w:ascii="Franklin Gothic Book" w:hAnsi="Franklin Gothic Book"/>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Franklin Gothic Book" w:hAnsi="Franklin Gothic Book"/>
        <w:sz w:val="20"/>
        <w:szCs w:val="20"/>
      </w:rPr>
      <w:id w:val="1523742555"/>
      <w:docPartObj>
        <w:docPartGallery w:val="Page Numbers (Bottom of Page)"/>
        <w:docPartUnique/>
      </w:docPartObj>
    </w:sdtPr>
    <w:sdtContent>
      <w:sdt>
        <w:sdtPr>
          <w:rPr>
            <w:rFonts w:ascii="Franklin Gothic Book" w:hAnsi="Franklin Gothic Book"/>
            <w:sz w:val="20"/>
            <w:szCs w:val="20"/>
          </w:rPr>
          <w:id w:val="1523742556"/>
          <w:docPartObj>
            <w:docPartGallery w:val="Page Numbers (Top of Page)"/>
            <w:docPartUnique/>
          </w:docPartObj>
        </w:sdtPr>
        <w:sdtContent>
          <w:p w:rsidR="00A12B5A" w:rsidRPr="003A2680" w:rsidRDefault="00A12B5A" w:rsidP="003A2680">
            <w:pPr>
              <w:pStyle w:val="Footer"/>
              <w:jc w:val="right"/>
              <w:rPr>
                <w:rFonts w:ascii="Franklin Gothic Book" w:hAnsi="Franklin Gothic Book"/>
                <w:sz w:val="20"/>
                <w:szCs w:val="20"/>
              </w:rPr>
            </w:pPr>
            <w:r w:rsidRPr="003A2680">
              <w:rPr>
                <w:rFonts w:ascii="Franklin Gothic Book" w:hAnsi="Franklin Gothic Book"/>
                <w:sz w:val="20"/>
                <w:szCs w:val="20"/>
              </w:rPr>
              <w:t xml:space="preserve">Page </w:t>
            </w:r>
            <w:r w:rsidRPr="003A2680">
              <w:rPr>
                <w:rFonts w:ascii="Franklin Gothic Book" w:hAnsi="Franklin Gothic Book"/>
                <w:sz w:val="20"/>
                <w:szCs w:val="20"/>
              </w:rPr>
              <w:fldChar w:fldCharType="begin"/>
            </w:r>
            <w:r w:rsidRPr="003A2680">
              <w:rPr>
                <w:rFonts w:ascii="Franklin Gothic Book" w:hAnsi="Franklin Gothic Book"/>
                <w:sz w:val="20"/>
                <w:szCs w:val="20"/>
              </w:rPr>
              <w:instrText xml:space="preserve"> PAGE </w:instrText>
            </w:r>
            <w:r w:rsidRPr="003A2680">
              <w:rPr>
                <w:rFonts w:ascii="Franklin Gothic Book" w:hAnsi="Franklin Gothic Book"/>
                <w:sz w:val="20"/>
                <w:szCs w:val="20"/>
              </w:rPr>
              <w:fldChar w:fldCharType="separate"/>
            </w:r>
            <w:r w:rsidR="007F571B">
              <w:rPr>
                <w:rFonts w:ascii="Franklin Gothic Book" w:hAnsi="Franklin Gothic Book"/>
                <w:noProof/>
                <w:sz w:val="20"/>
                <w:szCs w:val="20"/>
              </w:rPr>
              <w:t>3</w:t>
            </w:r>
            <w:r w:rsidRPr="003A2680">
              <w:rPr>
                <w:rFonts w:ascii="Franklin Gothic Book" w:hAnsi="Franklin Gothic Book"/>
                <w:sz w:val="20"/>
                <w:szCs w:val="20"/>
              </w:rPr>
              <w:fldChar w:fldCharType="end"/>
            </w:r>
            <w:r w:rsidRPr="003A2680">
              <w:rPr>
                <w:rFonts w:ascii="Franklin Gothic Book" w:hAnsi="Franklin Gothic Book"/>
                <w:sz w:val="20"/>
                <w:szCs w:val="20"/>
              </w:rPr>
              <w:t xml:space="preserve"> of </w:t>
            </w:r>
            <w:r w:rsidRPr="003A2680">
              <w:rPr>
                <w:rFonts w:ascii="Franklin Gothic Book" w:hAnsi="Franklin Gothic Book"/>
                <w:sz w:val="20"/>
                <w:szCs w:val="20"/>
              </w:rPr>
              <w:fldChar w:fldCharType="begin"/>
            </w:r>
            <w:r w:rsidRPr="003A2680">
              <w:rPr>
                <w:rFonts w:ascii="Franklin Gothic Book" w:hAnsi="Franklin Gothic Book"/>
                <w:sz w:val="20"/>
                <w:szCs w:val="20"/>
              </w:rPr>
              <w:instrText xml:space="preserve"> NUMPAGES  </w:instrText>
            </w:r>
            <w:r w:rsidRPr="003A2680">
              <w:rPr>
                <w:rFonts w:ascii="Franklin Gothic Book" w:hAnsi="Franklin Gothic Book"/>
                <w:sz w:val="20"/>
                <w:szCs w:val="20"/>
              </w:rPr>
              <w:fldChar w:fldCharType="separate"/>
            </w:r>
            <w:r w:rsidR="007F571B">
              <w:rPr>
                <w:rFonts w:ascii="Franklin Gothic Book" w:hAnsi="Franklin Gothic Book"/>
                <w:noProof/>
                <w:sz w:val="20"/>
                <w:szCs w:val="20"/>
              </w:rPr>
              <w:t>66</w:t>
            </w:r>
            <w:r w:rsidRPr="003A2680">
              <w:rPr>
                <w:rFonts w:ascii="Franklin Gothic Book" w:hAnsi="Franklin Gothic Book"/>
                <w:sz w:val="20"/>
                <w:szCs w:val="20"/>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7E6E" w:rsidRDefault="00147E6E" w:rsidP="00085786">
      <w:pPr>
        <w:spacing w:after="0" w:line="240" w:lineRule="auto"/>
      </w:pPr>
      <w:r>
        <w:separator/>
      </w:r>
    </w:p>
  </w:footnote>
  <w:footnote w:type="continuationSeparator" w:id="1">
    <w:p w:rsidR="00147E6E" w:rsidRDefault="00147E6E" w:rsidP="00085786">
      <w:pPr>
        <w:spacing w:after="0" w:line="240" w:lineRule="auto"/>
      </w:pPr>
      <w:r>
        <w:continuationSeparator/>
      </w:r>
    </w:p>
  </w:footnote>
  <w:footnote w:id="2">
    <w:p w:rsidR="00A12B5A" w:rsidRPr="00F1007E" w:rsidRDefault="00A12B5A" w:rsidP="009854BA">
      <w:pPr>
        <w:shd w:val="clear" w:color="auto" w:fill="FFFFFF"/>
        <w:spacing w:before="100" w:beforeAutospacing="1" w:after="100" w:afterAutospacing="1" w:line="240" w:lineRule="auto"/>
        <w:rPr>
          <w:lang w:val="en-US"/>
        </w:rPr>
      </w:pPr>
      <w:r>
        <w:rPr>
          <w:rStyle w:val="FootnoteReference"/>
        </w:rPr>
        <w:footnoteRef/>
      </w:r>
      <w:r>
        <w:t xml:space="preserve"> </w:t>
      </w:r>
      <w:r w:rsidRPr="00F1007E">
        <w:rPr>
          <w:rFonts w:ascii="Franklin Gothic Book" w:eastAsia="Times New Roman" w:hAnsi="Franklin Gothic Book" w:cs="Times New Roman"/>
          <w:color w:val="000000"/>
          <w:sz w:val="20"/>
          <w:szCs w:val="20"/>
          <w:lang w:eastAsia="en-IN"/>
        </w:rPr>
        <w:t xml:space="preserve">Key concepts on ESCRs - What are the obligations of States on economic, social and cultural rights? UN OHCHR. </w:t>
      </w:r>
      <w:r>
        <w:rPr>
          <w:rFonts w:ascii="Franklin Gothic Book" w:eastAsia="Times New Roman" w:hAnsi="Franklin Gothic Book" w:cs="Times New Roman"/>
          <w:color w:val="000000"/>
          <w:sz w:val="20"/>
          <w:szCs w:val="20"/>
          <w:lang w:eastAsia="en-IN"/>
        </w:rPr>
        <w:t xml:space="preserve">Accessed on 28 Feb 2015. </w:t>
      </w:r>
      <w:r w:rsidRPr="00F1007E">
        <w:rPr>
          <w:rFonts w:ascii="Franklin Gothic Book" w:eastAsia="Times New Roman" w:hAnsi="Franklin Gothic Book" w:cs="Times New Roman"/>
          <w:color w:val="000000"/>
          <w:sz w:val="20"/>
          <w:szCs w:val="20"/>
          <w:lang w:eastAsia="en-IN"/>
        </w:rPr>
        <w:t>URL:</w:t>
      </w:r>
      <w:r>
        <w:rPr>
          <w:rFonts w:ascii="Franklin Gothic Book" w:eastAsia="Times New Roman" w:hAnsi="Franklin Gothic Book" w:cs="Times New Roman"/>
          <w:b/>
          <w:color w:val="000000"/>
          <w:sz w:val="20"/>
          <w:szCs w:val="20"/>
          <w:lang w:eastAsia="en-IN"/>
        </w:rPr>
        <w:t xml:space="preserve"> </w:t>
      </w:r>
      <w:hyperlink r:id="rId1" w:history="1">
        <w:r w:rsidRPr="00FB1D08">
          <w:rPr>
            <w:rStyle w:val="Hyperlink"/>
            <w:rFonts w:ascii="Franklin Gothic Book" w:hAnsi="Franklin Gothic Book"/>
            <w:sz w:val="20"/>
            <w:szCs w:val="20"/>
          </w:rPr>
          <w:t>http://www.ohchr.org/EN/Issues/ESCR/Pages/WhataretheobligationsofStatesonESCR.aspx</w:t>
        </w:r>
      </w:hyperlink>
    </w:p>
  </w:footnote>
  <w:footnote w:id="3">
    <w:p w:rsidR="007F571B" w:rsidRPr="007F571B" w:rsidRDefault="007F571B">
      <w:pPr>
        <w:pStyle w:val="FootnoteText"/>
        <w:rPr>
          <w:lang w:val="en-US"/>
        </w:rPr>
      </w:pPr>
      <w:r>
        <w:rPr>
          <w:rStyle w:val="FootnoteReference"/>
        </w:rPr>
        <w:footnoteRef/>
      </w:r>
      <w:r>
        <w:t xml:space="preserve"> </w:t>
      </w:r>
      <w:r>
        <w:rPr>
          <w:lang w:val="en-US"/>
        </w:rPr>
        <w:t xml:space="preserve">This is incorrect. The SDG core monitoring indicator measures prevalence and not output. Output equates to </w:t>
      </w:r>
      <w:r w:rsidRPr="007F571B">
        <w:rPr>
          <w:i/>
          <w:u w:val="single"/>
          <w:lang w:val="en-US"/>
        </w:rPr>
        <w:t>incremental</w:t>
      </w:r>
      <w:r>
        <w:rPr>
          <w:lang w:val="en-US"/>
        </w:rPr>
        <w:t xml:space="preserve"> sanitation coverage etc., brought about by the sanitation programmes.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B5A" w:rsidRPr="00E0762A" w:rsidRDefault="00A12B5A" w:rsidP="00AD3EBD">
    <w:pPr>
      <w:pStyle w:val="IntenseQuote"/>
      <w:spacing w:after="120"/>
      <w:ind w:left="0"/>
      <w:rPr>
        <w:rFonts w:ascii="Franklin Gothic Book" w:hAnsi="Franklin Gothic Book"/>
        <w:i w:val="0"/>
        <w:color w:val="76923C" w:themeColor="accent3" w:themeShade="BF"/>
        <w:sz w:val="20"/>
        <w:szCs w:val="20"/>
      </w:rPr>
    </w:pPr>
    <w:r w:rsidRPr="00E0762A">
      <w:rPr>
        <w:rFonts w:ascii="Franklin Gothic Book" w:hAnsi="Franklin Gothic Book"/>
        <w:i w:val="0"/>
        <w:color w:val="76923C" w:themeColor="accent3" w:themeShade="BF"/>
        <w:sz w:val="20"/>
        <w:szCs w:val="20"/>
      </w:rPr>
      <w:t>Monitoring achievement of sanitation SDG Target 6.2: Framework &amp; Indicators</w:t>
    </w:r>
  </w:p>
  <w:p w:rsidR="00A12B5A" w:rsidRPr="00AD3EBD" w:rsidRDefault="00A12B5A" w:rsidP="00AD3EBD">
    <w:pPr>
      <w:pStyle w:val="Header"/>
      <w:rPr>
        <w:rFonts w:ascii="Berlin Sans FB" w:hAnsi="Berlin Sans FB"/>
        <w:color w:val="CC0066"/>
        <w:sz w:val="20"/>
        <w:szCs w:val="20"/>
      </w:rPr>
    </w:pPr>
    <w:r w:rsidRPr="00AD3EBD">
      <w:rPr>
        <w:rFonts w:ascii="Berlin Sans FB" w:hAnsi="Berlin Sans FB"/>
        <w:color w:val="CC0066"/>
        <w:sz w:val="20"/>
        <w:szCs w:val="20"/>
      </w:rPr>
      <w:t>SuSanA Thematic Discussion Series: “Sanitation Ladder: Next Steps”</w:t>
    </w:r>
  </w:p>
  <w:p w:rsidR="00A12B5A" w:rsidRDefault="00A12B5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B5A" w:rsidRPr="00E0762A" w:rsidRDefault="00A12B5A" w:rsidP="00B53B75">
    <w:pPr>
      <w:pStyle w:val="IntenseQuote"/>
      <w:spacing w:after="120"/>
      <w:ind w:left="0"/>
      <w:rPr>
        <w:rFonts w:ascii="Franklin Gothic Book" w:hAnsi="Franklin Gothic Book"/>
        <w:i w:val="0"/>
        <w:color w:val="76923C" w:themeColor="accent3" w:themeShade="BF"/>
        <w:sz w:val="20"/>
        <w:szCs w:val="20"/>
      </w:rPr>
    </w:pPr>
    <w:r w:rsidRPr="00E0762A">
      <w:rPr>
        <w:rFonts w:ascii="Franklin Gothic Book" w:hAnsi="Franklin Gothic Book"/>
        <w:i w:val="0"/>
        <w:color w:val="76923C" w:themeColor="accent3" w:themeShade="BF"/>
        <w:sz w:val="20"/>
        <w:szCs w:val="20"/>
      </w:rPr>
      <w:t>Monitoring achievement of sanitation SDG Target 6.2: Framework &amp; Indicators</w:t>
    </w:r>
  </w:p>
  <w:p w:rsidR="00A12B5A" w:rsidRPr="00AD3EBD" w:rsidRDefault="00A12B5A" w:rsidP="00B53B75">
    <w:pPr>
      <w:pStyle w:val="Header"/>
      <w:rPr>
        <w:rFonts w:ascii="Berlin Sans FB" w:hAnsi="Berlin Sans FB"/>
        <w:color w:val="CC0066"/>
        <w:sz w:val="20"/>
        <w:szCs w:val="20"/>
      </w:rPr>
    </w:pPr>
    <w:r w:rsidRPr="00AD3EBD">
      <w:rPr>
        <w:rFonts w:ascii="Berlin Sans FB" w:hAnsi="Berlin Sans FB"/>
        <w:color w:val="CC0066"/>
        <w:sz w:val="20"/>
        <w:szCs w:val="20"/>
      </w:rPr>
      <w:t>SuSanA Thematic Discussion Series: “Sanitation Ladder: Next Steps”</w:t>
    </w:r>
  </w:p>
  <w:p w:rsidR="00A12B5A" w:rsidRPr="00AD3EBD" w:rsidRDefault="00A12B5A" w:rsidP="00AD3EB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21" type="#_x0000_t75" style="width:9pt;height:9pt" o:bullet="t">
        <v:imagedata r:id="rId1" o:title="BD14515_"/>
      </v:shape>
    </w:pict>
  </w:numPicBullet>
  <w:abstractNum w:abstractNumId="0">
    <w:nsid w:val="00031CC7"/>
    <w:multiLevelType w:val="hybridMultilevel"/>
    <w:tmpl w:val="4844CD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0491CDE"/>
    <w:multiLevelType w:val="multilevel"/>
    <w:tmpl w:val="DE1EC6F8"/>
    <w:lvl w:ilvl="0">
      <w:start w:val="1"/>
      <w:numFmt w:val="decimal"/>
      <w:lvlText w:val="%1."/>
      <w:lvlJc w:val="left"/>
      <w:pPr>
        <w:tabs>
          <w:tab w:val="num" w:pos="0"/>
        </w:tabs>
        <w:ind w:left="0" w:hanging="360"/>
      </w:pPr>
      <w:rPr>
        <w:rFonts w:ascii="Franklin Gothic Book" w:hAnsi="Franklin Gothic Book" w:hint="default"/>
        <w:sz w:val="20"/>
      </w:rPr>
    </w:lvl>
    <w:lvl w:ilvl="1">
      <w:start w:val="1"/>
      <w:numFmt w:val="decimal"/>
      <w:lvlText w:val="%2."/>
      <w:lvlJc w:val="left"/>
      <w:pPr>
        <w:tabs>
          <w:tab w:val="num" w:pos="720"/>
        </w:tabs>
        <w:ind w:left="720" w:hanging="360"/>
      </w:pPr>
      <w:rPr>
        <w:rFonts w:hint="default"/>
        <w:sz w:val="20"/>
      </w:rPr>
    </w:lvl>
    <w:lvl w:ilvl="2">
      <w:start w:val="1"/>
      <w:numFmt w:val="bullet"/>
      <w:lvlText w:val=""/>
      <w:lvlJc w:val="left"/>
      <w:pPr>
        <w:tabs>
          <w:tab w:val="num" w:pos="1440"/>
        </w:tabs>
        <w:ind w:left="1440" w:hanging="360"/>
      </w:pPr>
      <w:rPr>
        <w:rFonts w:ascii="Symbol" w:hAnsi="Symbol" w:hint="default"/>
        <w:sz w:val="20"/>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2">
    <w:nsid w:val="02CD2190"/>
    <w:multiLevelType w:val="multilevel"/>
    <w:tmpl w:val="74069F2E"/>
    <w:lvl w:ilvl="0">
      <w:start w:val="1"/>
      <w:numFmt w:val="decimal"/>
      <w:lvlText w:val="%1."/>
      <w:lvlJc w:val="left"/>
      <w:pPr>
        <w:tabs>
          <w:tab w:val="num" w:pos="0"/>
        </w:tabs>
        <w:ind w:left="0" w:hanging="360"/>
      </w:pPr>
      <w:rPr>
        <w:rFonts w:ascii="Franklin Gothic Book" w:hAnsi="Franklin Gothic Book" w:hint="default"/>
        <w:sz w:val="20"/>
        <w:szCs w:val="20"/>
      </w:rPr>
    </w:lvl>
    <w:lvl w:ilvl="1">
      <w:start w:val="1"/>
      <w:numFmt w:val="decimal"/>
      <w:lvlText w:val="(%2)"/>
      <w:lvlJc w:val="left"/>
      <w:pPr>
        <w:ind w:left="720" w:hanging="360"/>
      </w:pPr>
      <w:rPr>
        <w:rFonts w:hint="default"/>
      </w:rPr>
    </w:lvl>
    <w:lvl w:ilvl="2">
      <w:start w:val="1"/>
      <w:numFmt w:val="lowerLetter"/>
      <w:lvlText w:val="%3)"/>
      <w:lvlJc w:val="left"/>
      <w:pPr>
        <w:ind w:left="1800" w:hanging="720"/>
      </w:pPr>
      <w:rPr>
        <w:rFonts w:hint="default"/>
      </w:rPr>
    </w:lvl>
    <w:lvl w:ilvl="3">
      <w:start w:val="1"/>
      <w:numFmt w:val="lowerRoman"/>
      <w:lvlText w:val="%4."/>
      <w:lvlJc w:val="right"/>
      <w:pPr>
        <w:tabs>
          <w:tab w:val="num" w:pos="2160"/>
        </w:tabs>
        <w:ind w:left="2160" w:hanging="360"/>
      </w:pPr>
      <w:rPr>
        <w:rFonts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
    <w:nsid w:val="047A64FC"/>
    <w:multiLevelType w:val="multilevel"/>
    <w:tmpl w:val="D5360E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nsid w:val="069521A0"/>
    <w:multiLevelType w:val="multilevel"/>
    <w:tmpl w:val="43DCE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8B121F6"/>
    <w:multiLevelType w:val="hybridMultilevel"/>
    <w:tmpl w:val="03F8BC62"/>
    <w:lvl w:ilvl="0" w:tplc="40090005">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nsid w:val="0AC96DD3"/>
    <w:multiLevelType w:val="multilevel"/>
    <w:tmpl w:val="DE1EC6F8"/>
    <w:lvl w:ilvl="0">
      <w:start w:val="1"/>
      <w:numFmt w:val="decimal"/>
      <w:lvlText w:val="%1."/>
      <w:lvlJc w:val="left"/>
      <w:pPr>
        <w:tabs>
          <w:tab w:val="num" w:pos="0"/>
        </w:tabs>
        <w:ind w:left="0" w:hanging="360"/>
      </w:pPr>
      <w:rPr>
        <w:rFonts w:ascii="Franklin Gothic Book" w:hAnsi="Franklin Gothic Book" w:hint="default"/>
        <w:sz w:val="20"/>
      </w:rPr>
    </w:lvl>
    <w:lvl w:ilvl="1">
      <w:start w:val="1"/>
      <w:numFmt w:val="decimal"/>
      <w:lvlText w:val="%2."/>
      <w:lvlJc w:val="left"/>
      <w:pPr>
        <w:tabs>
          <w:tab w:val="num" w:pos="720"/>
        </w:tabs>
        <w:ind w:left="720" w:hanging="360"/>
      </w:pPr>
      <w:rPr>
        <w:rFonts w:hint="default"/>
        <w:sz w:val="20"/>
      </w:rPr>
    </w:lvl>
    <w:lvl w:ilvl="2">
      <w:start w:val="1"/>
      <w:numFmt w:val="bullet"/>
      <w:lvlText w:val=""/>
      <w:lvlJc w:val="left"/>
      <w:pPr>
        <w:tabs>
          <w:tab w:val="num" w:pos="1440"/>
        </w:tabs>
        <w:ind w:left="1440" w:hanging="360"/>
      </w:pPr>
      <w:rPr>
        <w:rFonts w:ascii="Symbol" w:hAnsi="Symbol" w:hint="default"/>
        <w:sz w:val="20"/>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7">
    <w:nsid w:val="0BFA2FE2"/>
    <w:multiLevelType w:val="multilevel"/>
    <w:tmpl w:val="7576A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50816E3"/>
    <w:multiLevelType w:val="multilevel"/>
    <w:tmpl w:val="5E149AA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9946825"/>
    <w:multiLevelType w:val="multilevel"/>
    <w:tmpl w:val="8A2EA90C"/>
    <w:lvl w:ilvl="0">
      <w:start w:val="1"/>
      <w:numFmt w:val="decimal"/>
      <w:lvlText w:val="%1."/>
      <w:lvlJc w:val="left"/>
      <w:pPr>
        <w:tabs>
          <w:tab w:val="num" w:pos="0"/>
        </w:tabs>
        <w:ind w:left="0" w:hanging="360"/>
      </w:pPr>
      <w:rPr>
        <w:rFonts w:ascii="Franklin Gothic Book" w:hAnsi="Franklin Gothic Book" w:hint="default"/>
        <w:sz w:val="20"/>
      </w:rPr>
    </w:lvl>
    <w:lvl w:ilvl="1">
      <w:start w:val="1"/>
      <w:numFmt w:val="decimal"/>
      <w:lvlText w:val="%2."/>
      <w:lvlJc w:val="left"/>
      <w:pPr>
        <w:tabs>
          <w:tab w:val="num" w:pos="720"/>
        </w:tabs>
        <w:ind w:left="720" w:hanging="360"/>
      </w:pPr>
      <w:rPr>
        <w:rFonts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0">
    <w:nsid w:val="1AAF5BE1"/>
    <w:multiLevelType w:val="hybridMultilevel"/>
    <w:tmpl w:val="033ECAA6"/>
    <w:lvl w:ilvl="0" w:tplc="40090005">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
    <w:nsid w:val="1E5264BC"/>
    <w:multiLevelType w:val="hybridMultilevel"/>
    <w:tmpl w:val="865E262E"/>
    <w:lvl w:ilvl="0" w:tplc="40090005">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2">
    <w:nsid w:val="1E9A3744"/>
    <w:multiLevelType w:val="hybridMultilevel"/>
    <w:tmpl w:val="C3EE160C"/>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nsid w:val="1FA93E1D"/>
    <w:multiLevelType w:val="multilevel"/>
    <w:tmpl w:val="D55A5C4C"/>
    <w:lvl w:ilvl="0">
      <w:start w:val="1"/>
      <w:numFmt w:val="decimal"/>
      <w:lvlText w:val="%1."/>
      <w:lvlJc w:val="left"/>
      <w:pPr>
        <w:tabs>
          <w:tab w:val="num" w:pos="0"/>
        </w:tabs>
        <w:ind w:left="0" w:hanging="360"/>
      </w:pPr>
      <w:rPr>
        <w:rFonts w:ascii="Franklin Gothic Book" w:hAnsi="Franklin Gothic Book" w:hint="default"/>
        <w:sz w:val="20"/>
      </w:rPr>
    </w:lvl>
    <w:lvl w:ilvl="1">
      <w:start w:val="1"/>
      <w:numFmt w:val="decimal"/>
      <w:lvlText w:val="%2."/>
      <w:lvlJc w:val="left"/>
      <w:pPr>
        <w:tabs>
          <w:tab w:val="num" w:pos="720"/>
        </w:tabs>
        <w:ind w:left="720" w:hanging="360"/>
      </w:pPr>
      <w:rPr>
        <w:rFonts w:hint="default"/>
        <w:sz w:val="20"/>
      </w:rPr>
    </w:lvl>
    <w:lvl w:ilvl="2">
      <w:start w:val="1"/>
      <w:numFmt w:val="bullet"/>
      <w:lvlText w:val=""/>
      <w:lvlJc w:val="left"/>
      <w:pPr>
        <w:tabs>
          <w:tab w:val="num" w:pos="1440"/>
        </w:tabs>
        <w:ind w:left="1440" w:hanging="360"/>
      </w:pPr>
      <w:rPr>
        <w:rFonts w:ascii="Symbol" w:hAnsi="Symbol" w:hint="default"/>
        <w:sz w:val="20"/>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4">
    <w:nsid w:val="20FB07F2"/>
    <w:multiLevelType w:val="hybridMultilevel"/>
    <w:tmpl w:val="24A2DCF0"/>
    <w:lvl w:ilvl="0" w:tplc="40090005">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21BA0879"/>
    <w:multiLevelType w:val="multilevel"/>
    <w:tmpl w:val="7CC86330"/>
    <w:lvl w:ilvl="0">
      <w:start w:val="1"/>
      <w:numFmt w:val="bullet"/>
      <w:lvlText w:val=""/>
      <w:lvlJc w:val="left"/>
      <w:pPr>
        <w:tabs>
          <w:tab w:val="num" w:pos="288"/>
        </w:tabs>
        <w:ind w:left="288" w:hanging="360"/>
      </w:pPr>
      <w:rPr>
        <w:rFonts w:ascii="Wingdings" w:hAnsi="Wingdings" w:hint="default"/>
        <w:sz w:val="20"/>
      </w:rPr>
    </w:lvl>
    <w:lvl w:ilvl="1" w:tentative="1">
      <w:start w:val="1"/>
      <w:numFmt w:val="bullet"/>
      <w:lvlText w:val=""/>
      <w:lvlJc w:val="left"/>
      <w:pPr>
        <w:tabs>
          <w:tab w:val="num" w:pos="1008"/>
        </w:tabs>
        <w:ind w:left="1008" w:hanging="360"/>
      </w:pPr>
      <w:rPr>
        <w:rFonts w:ascii="Symbol" w:hAnsi="Symbol" w:hint="default"/>
        <w:sz w:val="20"/>
      </w:rPr>
    </w:lvl>
    <w:lvl w:ilvl="2" w:tentative="1">
      <w:start w:val="1"/>
      <w:numFmt w:val="bullet"/>
      <w:lvlText w:val=""/>
      <w:lvlJc w:val="left"/>
      <w:pPr>
        <w:tabs>
          <w:tab w:val="num" w:pos="1728"/>
        </w:tabs>
        <w:ind w:left="1728" w:hanging="360"/>
      </w:pPr>
      <w:rPr>
        <w:rFonts w:ascii="Symbol" w:hAnsi="Symbol" w:hint="default"/>
        <w:sz w:val="20"/>
      </w:rPr>
    </w:lvl>
    <w:lvl w:ilvl="3" w:tentative="1">
      <w:start w:val="1"/>
      <w:numFmt w:val="bullet"/>
      <w:lvlText w:val=""/>
      <w:lvlJc w:val="left"/>
      <w:pPr>
        <w:tabs>
          <w:tab w:val="num" w:pos="2448"/>
        </w:tabs>
        <w:ind w:left="2448" w:hanging="360"/>
      </w:pPr>
      <w:rPr>
        <w:rFonts w:ascii="Symbol" w:hAnsi="Symbol" w:hint="default"/>
        <w:sz w:val="20"/>
      </w:rPr>
    </w:lvl>
    <w:lvl w:ilvl="4" w:tentative="1">
      <w:start w:val="1"/>
      <w:numFmt w:val="bullet"/>
      <w:lvlText w:val=""/>
      <w:lvlJc w:val="left"/>
      <w:pPr>
        <w:tabs>
          <w:tab w:val="num" w:pos="3168"/>
        </w:tabs>
        <w:ind w:left="3168" w:hanging="360"/>
      </w:pPr>
      <w:rPr>
        <w:rFonts w:ascii="Symbol" w:hAnsi="Symbol" w:hint="default"/>
        <w:sz w:val="20"/>
      </w:rPr>
    </w:lvl>
    <w:lvl w:ilvl="5" w:tentative="1">
      <w:start w:val="1"/>
      <w:numFmt w:val="bullet"/>
      <w:lvlText w:val=""/>
      <w:lvlJc w:val="left"/>
      <w:pPr>
        <w:tabs>
          <w:tab w:val="num" w:pos="3888"/>
        </w:tabs>
        <w:ind w:left="3888" w:hanging="360"/>
      </w:pPr>
      <w:rPr>
        <w:rFonts w:ascii="Symbol" w:hAnsi="Symbol" w:hint="default"/>
        <w:sz w:val="20"/>
      </w:rPr>
    </w:lvl>
    <w:lvl w:ilvl="6" w:tentative="1">
      <w:start w:val="1"/>
      <w:numFmt w:val="bullet"/>
      <w:lvlText w:val=""/>
      <w:lvlJc w:val="left"/>
      <w:pPr>
        <w:tabs>
          <w:tab w:val="num" w:pos="4608"/>
        </w:tabs>
        <w:ind w:left="4608" w:hanging="360"/>
      </w:pPr>
      <w:rPr>
        <w:rFonts w:ascii="Symbol" w:hAnsi="Symbol" w:hint="default"/>
        <w:sz w:val="20"/>
      </w:rPr>
    </w:lvl>
    <w:lvl w:ilvl="7" w:tentative="1">
      <w:start w:val="1"/>
      <w:numFmt w:val="bullet"/>
      <w:lvlText w:val=""/>
      <w:lvlJc w:val="left"/>
      <w:pPr>
        <w:tabs>
          <w:tab w:val="num" w:pos="5328"/>
        </w:tabs>
        <w:ind w:left="5328" w:hanging="360"/>
      </w:pPr>
      <w:rPr>
        <w:rFonts w:ascii="Symbol" w:hAnsi="Symbol" w:hint="default"/>
        <w:sz w:val="20"/>
      </w:rPr>
    </w:lvl>
    <w:lvl w:ilvl="8" w:tentative="1">
      <w:start w:val="1"/>
      <w:numFmt w:val="bullet"/>
      <w:lvlText w:val=""/>
      <w:lvlJc w:val="left"/>
      <w:pPr>
        <w:tabs>
          <w:tab w:val="num" w:pos="6048"/>
        </w:tabs>
        <w:ind w:left="6048" w:hanging="360"/>
      </w:pPr>
      <w:rPr>
        <w:rFonts w:ascii="Symbol" w:hAnsi="Symbol" w:hint="default"/>
        <w:sz w:val="20"/>
      </w:rPr>
    </w:lvl>
  </w:abstractNum>
  <w:abstractNum w:abstractNumId="16">
    <w:nsid w:val="23616AFB"/>
    <w:multiLevelType w:val="multilevel"/>
    <w:tmpl w:val="751C3FD4"/>
    <w:lvl w:ilvl="0">
      <w:start w:val="1"/>
      <w:numFmt w:val="decimal"/>
      <w:lvlText w:val="%1."/>
      <w:lvlJc w:val="left"/>
      <w:pPr>
        <w:tabs>
          <w:tab w:val="num" w:pos="540"/>
        </w:tabs>
        <w:ind w:left="540" w:hanging="360"/>
      </w:pPr>
    </w:lvl>
    <w:lvl w:ilvl="1">
      <w:start w:val="1"/>
      <w:numFmt w:val="decimal"/>
      <w:lvlText w:val="(%2)"/>
      <w:lvlJc w:val="left"/>
      <w:pPr>
        <w:ind w:left="1305" w:hanging="405"/>
      </w:pPr>
      <w:rPr>
        <w:rFonts w:hint="default"/>
      </w:rPr>
    </w:lvl>
    <w:lvl w:ilvl="2" w:tentative="1">
      <w:start w:val="1"/>
      <w:numFmt w:val="decimal"/>
      <w:lvlText w:val="%3."/>
      <w:lvlJc w:val="left"/>
      <w:pPr>
        <w:tabs>
          <w:tab w:val="num" w:pos="1980"/>
        </w:tabs>
        <w:ind w:left="1980" w:hanging="360"/>
      </w:pPr>
    </w:lvl>
    <w:lvl w:ilvl="3" w:tentative="1">
      <w:start w:val="1"/>
      <w:numFmt w:val="decimal"/>
      <w:lvlText w:val="%4."/>
      <w:lvlJc w:val="left"/>
      <w:pPr>
        <w:tabs>
          <w:tab w:val="num" w:pos="2700"/>
        </w:tabs>
        <w:ind w:left="2700" w:hanging="360"/>
      </w:pPr>
    </w:lvl>
    <w:lvl w:ilvl="4" w:tentative="1">
      <w:start w:val="1"/>
      <w:numFmt w:val="decimal"/>
      <w:lvlText w:val="%5."/>
      <w:lvlJc w:val="left"/>
      <w:pPr>
        <w:tabs>
          <w:tab w:val="num" w:pos="3420"/>
        </w:tabs>
        <w:ind w:left="3420" w:hanging="360"/>
      </w:pPr>
    </w:lvl>
    <w:lvl w:ilvl="5" w:tentative="1">
      <w:start w:val="1"/>
      <w:numFmt w:val="decimal"/>
      <w:lvlText w:val="%6."/>
      <w:lvlJc w:val="left"/>
      <w:pPr>
        <w:tabs>
          <w:tab w:val="num" w:pos="4140"/>
        </w:tabs>
        <w:ind w:left="4140" w:hanging="360"/>
      </w:pPr>
    </w:lvl>
    <w:lvl w:ilvl="6" w:tentative="1">
      <w:start w:val="1"/>
      <w:numFmt w:val="decimal"/>
      <w:lvlText w:val="%7."/>
      <w:lvlJc w:val="left"/>
      <w:pPr>
        <w:tabs>
          <w:tab w:val="num" w:pos="4860"/>
        </w:tabs>
        <w:ind w:left="4860" w:hanging="360"/>
      </w:pPr>
    </w:lvl>
    <w:lvl w:ilvl="7" w:tentative="1">
      <w:start w:val="1"/>
      <w:numFmt w:val="decimal"/>
      <w:lvlText w:val="%8."/>
      <w:lvlJc w:val="left"/>
      <w:pPr>
        <w:tabs>
          <w:tab w:val="num" w:pos="5580"/>
        </w:tabs>
        <w:ind w:left="5580" w:hanging="360"/>
      </w:pPr>
    </w:lvl>
    <w:lvl w:ilvl="8" w:tentative="1">
      <w:start w:val="1"/>
      <w:numFmt w:val="decimal"/>
      <w:lvlText w:val="%9."/>
      <w:lvlJc w:val="left"/>
      <w:pPr>
        <w:tabs>
          <w:tab w:val="num" w:pos="6300"/>
        </w:tabs>
        <w:ind w:left="6300" w:hanging="360"/>
      </w:pPr>
    </w:lvl>
  </w:abstractNum>
  <w:abstractNum w:abstractNumId="17">
    <w:nsid w:val="27372A99"/>
    <w:multiLevelType w:val="multilevel"/>
    <w:tmpl w:val="D60E6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9E0417E"/>
    <w:multiLevelType w:val="multilevel"/>
    <w:tmpl w:val="96E205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2E704A82"/>
    <w:multiLevelType w:val="multilevel"/>
    <w:tmpl w:val="4732B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FF926E6"/>
    <w:multiLevelType w:val="multilevel"/>
    <w:tmpl w:val="40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nsid w:val="334B7006"/>
    <w:multiLevelType w:val="hybridMultilevel"/>
    <w:tmpl w:val="AFD06A7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35443B6A"/>
    <w:multiLevelType w:val="hybridMultilevel"/>
    <w:tmpl w:val="AFD06A7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361749E1"/>
    <w:multiLevelType w:val="multilevel"/>
    <w:tmpl w:val="EF5AFDC0"/>
    <w:lvl w:ilvl="0">
      <w:start w:val="1"/>
      <w:numFmt w:val="lowerLetter"/>
      <w:lvlText w:val="%1."/>
      <w:lvlJc w:val="left"/>
      <w:pPr>
        <w:tabs>
          <w:tab w:val="num" w:pos="-720"/>
        </w:tabs>
        <w:ind w:left="-720" w:hanging="360"/>
      </w:pPr>
    </w:lvl>
    <w:lvl w:ilvl="1" w:tentative="1">
      <w:start w:val="1"/>
      <w:numFmt w:val="lowerLetter"/>
      <w:lvlText w:val="%2."/>
      <w:lvlJc w:val="left"/>
      <w:pPr>
        <w:tabs>
          <w:tab w:val="num" w:pos="0"/>
        </w:tabs>
        <w:ind w:left="0" w:hanging="360"/>
      </w:pPr>
    </w:lvl>
    <w:lvl w:ilvl="2" w:tentative="1">
      <w:start w:val="1"/>
      <w:numFmt w:val="lowerLetter"/>
      <w:lvlText w:val="%3."/>
      <w:lvlJc w:val="left"/>
      <w:pPr>
        <w:tabs>
          <w:tab w:val="num" w:pos="720"/>
        </w:tabs>
        <w:ind w:left="720" w:hanging="360"/>
      </w:pPr>
    </w:lvl>
    <w:lvl w:ilvl="3" w:tentative="1">
      <w:start w:val="1"/>
      <w:numFmt w:val="lowerLetter"/>
      <w:lvlText w:val="%4."/>
      <w:lvlJc w:val="left"/>
      <w:pPr>
        <w:tabs>
          <w:tab w:val="num" w:pos="1440"/>
        </w:tabs>
        <w:ind w:left="1440" w:hanging="360"/>
      </w:pPr>
    </w:lvl>
    <w:lvl w:ilvl="4" w:tentative="1">
      <w:start w:val="1"/>
      <w:numFmt w:val="lowerLetter"/>
      <w:lvlText w:val="%5."/>
      <w:lvlJc w:val="left"/>
      <w:pPr>
        <w:tabs>
          <w:tab w:val="num" w:pos="2160"/>
        </w:tabs>
        <w:ind w:left="2160" w:hanging="360"/>
      </w:pPr>
    </w:lvl>
    <w:lvl w:ilvl="5" w:tentative="1">
      <w:start w:val="1"/>
      <w:numFmt w:val="lowerLetter"/>
      <w:lvlText w:val="%6."/>
      <w:lvlJc w:val="left"/>
      <w:pPr>
        <w:tabs>
          <w:tab w:val="num" w:pos="2880"/>
        </w:tabs>
        <w:ind w:left="2880" w:hanging="360"/>
      </w:pPr>
    </w:lvl>
    <w:lvl w:ilvl="6" w:tentative="1">
      <w:start w:val="1"/>
      <w:numFmt w:val="lowerLetter"/>
      <w:lvlText w:val="%7."/>
      <w:lvlJc w:val="left"/>
      <w:pPr>
        <w:tabs>
          <w:tab w:val="num" w:pos="3600"/>
        </w:tabs>
        <w:ind w:left="3600" w:hanging="360"/>
      </w:pPr>
    </w:lvl>
    <w:lvl w:ilvl="7" w:tentative="1">
      <w:start w:val="1"/>
      <w:numFmt w:val="lowerLetter"/>
      <w:lvlText w:val="%8."/>
      <w:lvlJc w:val="left"/>
      <w:pPr>
        <w:tabs>
          <w:tab w:val="num" w:pos="4320"/>
        </w:tabs>
        <w:ind w:left="4320" w:hanging="360"/>
      </w:pPr>
    </w:lvl>
    <w:lvl w:ilvl="8" w:tentative="1">
      <w:start w:val="1"/>
      <w:numFmt w:val="lowerLetter"/>
      <w:lvlText w:val="%9."/>
      <w:lvlJc w:val="left"/>
      <w:pPr>
        <w:tabs>
          <w:tab w:val="num" w:pos="5040"/>
        </w:tabs>
        <w:ind w:left="5040" w:hanging="360"/>
      </w:pPr>
    </w:lvl>
  </w:abstractNum>
  <w:abstractNum w:abstractNumId="24">
    <w:nsid w:val="4202188A"/>
    <w:multiLevelType w:val="multilevel"/>
    <w:tmpl w:val="7CC86330"/>
    <w:lvl w:ilvl="0">
      <w:start w:val="1"/>
      <w:numFmt w:val="bullet"/>
      <w:lvlText w:val=""/>
      <w:lvlJc w:val="left"/>
      <w:pPr>
        <w:tabs>
          <w:tab w:val="num" w:pos="288"/>
        </w:tabs>
        <w:ind w:left="288" w:hanging="360"/>
      </w:pPr>
      <w:rPr>
        <w:rFonts w:ascii="Wingdings" w:hAnsi="Wingdings" w:hint="default"/>
        <w:sz w:val="20"/>
      </w:rPr>
    </w:lvl>
    <w:lvl w:ilvl="1" w:tentative="1">
      <w:start w:val="1"/>
      <w:numFmt w:val="bullet"/>
      <w:lvlText w:val=""/>
      <w:lvlJc w:val="left"/>
      <w:pPr>
        <w:tabs>
          <w:tab w:val="num" w:pos="1008"/>
        </w:tabs>
        <w:ind w:left="1008" w:hanging="360"/>
      </w:pPr>
      <w:rPr>
        <w:rFonts w:ascii="Symbol" w:hAnsi="Symbol" w:hint="default"/>
        <w:sz w:val="20"/>
      </w:rPr>
    </w:lvl>
    <w:lvl w:ilvl="2" w:tentative="1">
      <w:start w:val="1"/>
      <w:numFmt w:val="bullet"/>
      <w:lvlText w:val=""/>
      <w:lvlJc w:val="left"/>
      <w:pPr>
        <w:tabs>
          <w:tab w:val="num" w:pos="1728"/>
        </w:tabs>
        <w:ind w:left="1728" w:hanging="360"/>
      </w:pPr>
      <w:rPr>
        <w:rFonts w:ascii="Symbol" w:hAnsi="Symbol" w:hint="default"/>
        <w:sz w:val="20"/>
      </w:rPr>
    </w:lvl>
    <w:lvl w:ilvl="3" w:tentative="1">
      <w:start w:val="1"/>
      <w:numFmt w:val="bullet"/>
      <w:lvlText w:val=""/>
      <w:lvlJc w:val="left"/>
      <w:pPr>
        <w:tabs>
          <w:tab w:val="num" w:pos="2448"/>
        </w:tabs>
        <w:ind w:left="2448" w:hanging="360"/>
      </w:pPr>
      <w:rPr>
        <w:rFonts w:ascii="Symbol" w:hAnsi="Symbol" w:hint="default"/>
        <w:sz w:val="20"/>
      </w:rPr>
    </w:lvl>
    <w:lvl w:ilvl="4" w:tentative="1">
      <w:start w:val="1"/>
      <w:numFmt w:val="bullet"/>
      <w:lvlText w:val=""/>
      <w:lvlJc w:val="left"/>
      <w:pPr>
        <w:tabs>
          <w:tab w:val="num" w:pos="3168"/>
        </w:tabs>
        <w:ind w:left="3168" w:hanging="360"/>
      </w:pPr>
      <w:rPr>
        <w:rFonts w:ascii="Symbol" w:hAnsi="Symbol" w:hint="default"/>
        <w:sz w:val="20"/>
      </w:rPr>
    </w:lvl>
    <w:lvl w:ilvl="5" w:tentative="1">
      <w:start w:val="1"/>
      <w:numFmt w:val="bullet"/>
      <w:lvlText w:val=""/>
      <w:lvlJc w:val="left"/>
      <w:pPr>
        <w:tabs>
          <w:tab w:val="num" w:pos="3888"/>
        </w:tabs>
        <w:ind w:left="3888" w:hanging="360"/>
      </w:pPr>
      <w:rPr>
        <w:rFonts w:ascii="Symbol" w:hAnsi="Symbol" w:hint="default"/>
        <w:sz w:val="20"/>
      </w:rPr>
    </w:lvl>
    <w:lvl w:ilvl="6" w:tentative="1">
      <w:start w:val="1"/>
      <w:numFmt w:val="bullet"/>
      <w:lvlText w:val=""/>
      <w:lvlJc w:val="left"/>
      <w:pPr>
        <w:tabs>
          <w:tab w:val="num" w:pos="4608"/>
        </w:tabs>
        <w:ind w:left="4608" w:hanging="360"/>
      </w:pPr>
      <w:rPr>
        <w:rFonts w:ascii="Symbol" w:hAnsi="Symbol" w:hint="default"/>
        <w:sz w:val="20"/>
      </w:rPr>
    </w:lvl>
    <w:lvl w:ilvl="7" w:tentative="1">
      <w:start w:val="1"/>
      <w:numFmt w:val="bullet"/>
      <w:lvlText w:val=""/>
      <w:lvlJc w:val="left"/>
      <w:pPr>
        <w:tabs>
          <w:tab w:val="num" w:pos="5328"/>
        </w:tabs>
        <w:ind w:left="5328" w:hanging="360"/>
      </w:pPr>
      <w:rPr>
        <w:rFonts w:ascii="Symbol" w:hAnsi="Symbol" w:hint="default"/>
        <w:sz w:val="20"/>
      </w:rPr>
    </w:lvl>
    <w:lvl w:ilvl="8" w:tentative="1">
      <w:start w:val="1"/>
      <w:numFmt w:val="bullet"/>
      <w:lvlText w:val=""/>
      <w:lvlJc w:val="left"/>
      <w:pPr>
        <w:tabs>
          <w:tab w:val="num" w:pos="6048"/>
        </w:tabs>
        <w:ind w:left="6048" w:hanging="360"/>
      </w:pPr>
      <w:rPr>
        <w:rFonts w:ascii="Symbol" w:hAnsi="Symbol" w:hint="default"/>
        <w:sz w:val="20"/>
      </w:rPr>
    </w:lvl>
  </w:abstractNum>
  <w:abstractNum w:abstractNumId="25">
    <w:nsid w:val="43EB483D"/>
    <w:multiLevelType w:val="multilevel"/>
    <w:tmpl w:val="040EFEF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6">
    <w:nsid w:val="45EC21E8"/>
    <w:multiLevelType w:val="hybridMultilevel"/>
    <w:tmpl w:val="D4A09142"/>
    <w:lvl w:ilvl="0" w:tplc="40090005">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7">
    <w:nsid w:val="479014BA"/>
    <w:multiLevelType w:val="multilevel"/>
    <w:tmpl w:val="B7642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9260404"/>
    <w:multiLevelType w:val="hybridMultilevel"/>
    <w:tmpl w:val="5734F6B6"/>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nsid w:val="4B2C1BE9"/>
    <w:multiLevelType w:val="multilevel"/>
    <w:tmpl w:val="3BE2BD0C"/>
    <w:lvl w:ilvl="0">
      <w:start w:val="1"/>
      <w:numFmt w:val="lowerLetter"/>
      <w:lvlText w:val="%1."/>
      <w:lvlJc w:val="left"/>
      <w:pPr>
        <w:tabs>
          <w:tab w:val="num" w:pos="720"/>
        </w:tabs>
        <w:ind w:left="720" w:hanging="360"/>
      </w:pPr>
    </w:lvl>
    <w:lvl w:ilvl="1">
      <w:start w:val="3"/>
      <w:numFmt w:val="bullet"/>
      <w:lvlText w:val=""/>
      <w:lvlJc w:val="left"/>
      <w:pPr>
        <w:ind w:left="1440" w:hanging="360"/>
      </w:pPr>
      <w:rPr>
        <w:rFonts w:ascii="Wingdings" w:eastAsiaTheme="minorHAnsi" w:hAnsi="Wingdings" w:cs="Wingdings" w:hint="default"/>
        <w:color w:val="50A025"/>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nsid w:val="4CD8359E"/>
    <w:multiLevelType w:val="multilevel"/>
    <w:tmpl w:val="40E62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D074CA2"/>
    <w:multiLevelType w:val="multilevel"/>
    <w:tmpl w:val="3FB8C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D7F36AA"/>
    <w:multiLevelType w:val="multilevel"/>
    <w:tmpl w:val="92600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DC953D0"/>
    <w:multiLevelType w:val="hybridMultilevel"/>
    <w:tmpl w:val="42F07302"/>
    <w:lvl w:ilvl="0" w:tplc="40090005">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4">
    <w:nsid w:val="4E8A46A6"/>
    <w:multiLevelType w:val="hybridMultilevel"/>
    <w:tmpl w:val="09D24170"/>
    <w:lvl w:ilvl="0" w:tplc="237E2018">
      <w:start w:val="1"/>
      <w:numFmt w:val="bullet"/>
      <w:lvlText w:val=""/>
      <w:lvlPicBulletId w:val="0"/>
      <w:lvlJc w:val="left"/>
      <w:pPr>
        <w:ind w:left="360" w:hanging="360"/>
      </w:pPr>
      <w:rPr>
        <w:rFonts w:ascii="Symbol" w:hAnsi="Symbol" w:hint="default"/>
        <w:color w:val="auto"/>
      </w:rPr>
    </w:lvl>
    <w:lvl w:ilvl="1" w:tplc="237E2018">
      <w:start w:val="1"/>
      <w:numFmt w:val="bullet"/>
      <w:lvlText w:val=""/>
      <w:lvlPicBulletId w:val="0"/>
      <w:lvlJc w:val="left"/>
      <w:pPr>
        <w:ind w:left="1080" w:hanging="360"/>
      </w:pPr>
      <w:rPr>
        <w:rFonts w:ascii="Symbol" w:hAnsi="Symbol" w:hint="default"/>
        <w:color w:val="auto"/>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5">
    <w:nsid w:val="4FB87E23"/>
    <w:multiLevelType w:val="hybridMultilevel"/>
    <w:tmpl w:val="92C2ADD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50010577"/>
    <w:multiLevelType w:val="multilevel"/>
    <w:tmpl w:val="8A2EA90C"/>
    <w:lvl w:ilvl="0">
      <w:start w:val="1"/>
      <w:numFmt w:val="decimal"/>
      <w:lvlText w:val="%1."/>
      <w:lvlJc w:val="left"/>
      <w:pPr>
        <w:tabs>
          <w:tab w:val="num" w:pos="0"/>
        </w:tabs>
        <w:ind w:left="0" w:hanging="360"/>
      </w:pPr>
      <w:rPr>
        <w:rFonts w:ascii="Franklin Gothic Book" w:hAnsi="Franklin Gothic Book" w:hint="default"/>
        <w:sz w:val="20"/>
      </w:rPr>
    </w:lvl>
    <w:lvl w:ilvl="1">
      <w:start w:val="1"/>
      <w:numFmt w:val="decimal"/>
      <w:lvlText w:val="%2."/>
      <w:lvlJc w:val="left"/>
      <w:pPr>
        <w:tabs>
          <w:tab w:val="num" w:pos="720"/>
        </w:tabs>
        <w:ind w:left="720" w:hanging="360"/>
      </w:pPr>
      <w:rPr>
        <w:rFonts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7">
    <w:nsid w:val="53971313"/>
    <w:multiLevelType w:val="multilevel"/>
    <w:tmpl w:val="4C326762"/>
    <w:lvl w:ilvl="0">
      <w:start w:val="1"/>
      <w:numFmt w:val="decimal"/>
      <w:lvlText w:val="%1."/>
      <w:lvlJc w:val="left"/>
      <w:pPr>
        <w:tabs>
          <w:tab w:val="num" w:pos="0"/>
        </w:tabs>
        <w:ind w:left="0" w:hanging="360"/>
      </w:pPr>
      <w:rPr>
        <w:rFonts w:ascii="Franklin Gothic Book" w:hAnsi="Franklin Gothic Book"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8">
    <w:nsid w:val="542543DE"/>
    <w:multiLevelType w:val="multilevel"/>
    <w:tmpl w:val="E1C839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nsid w:val="550024FA"/>
    <w:multiLevelType w:val="hybridMultilevel"/>
    <w:tmpl w:val="99C495AA"/>
    <w:lvl w:ilvl="0" w:tplc="40090005">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0">
    <w:nsid w:val="565F4966"/>
    <w:multiLevelType w:val="multilevel"/>
    <w:tmpl w:val="8A2EA90C"/>
    <w:lvl w:ilvl="0">
      <w:start w:val="1"/>
      <w:numFmt w:val="decimal"/>
      <w:lvlText w:val="%1."/>
      <w:lvlJc w:val="left"/>
      <w:pPr>
        <w:tabs>
          <w:tab w:val="num" w:pos="0"/>
        </w:tabs>
        <w:ind w:left="0" w:hanging="360"/>
      </w:pPr>
      <w:rPr>
        <w:rFonts w:ascii="Franklin Gothic Book" w:hAnsi="Franklin Gothic Book" w:hint="default"/>
        <w:sz w:val="20"/>
      </w:rPr>
    </w:lvl>
    <w:lvl w:ilvl="1">
      <w:start w:val="1"/>
      <w:numFmt w:val="decimal"/>
      <w:lvlText w:val="%2."/>
      <w:lvlJc w:val="left"/>
      <w:pPr>
        <w:tabs>
          <w:tab w:val="num" w:pos="720"/>
        </w:tabs>
        <w:ind w:left="720" w:hanging="360"/>
      </w:pPr>
      <w:rPr>
        <w:rFonts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41">
    <w:nsid w:val="573E1BA7"/>
    <w:multiLevelType w:val="hybridMultilevel"/>
    <w:tmpl w:val="378EB80E"/>
    <w:lvl w:ilvl="0" w:tplc="40090005">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2">
    <w:nsid w:val="57790D22"/>
    <w:multiLevelType w:val="hybridMultilevel"/>
    <w:tmpl w:val="03CE57FA"/>
    <w:lvl w:ilvl="0" w:tplc="40090005">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3">
    <w:nsid w:val="590729CB"/>
    <w:multiLevelType w:val="multilevel"/>
    <w:tmpl w:val="2430CA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nsid w:val="5AC036FE"/>
    <w:multiLevelType w:val="multilevel"/>
    <w:tmpl w:val="C5A60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5D8A4C5D"/>
    <w:multiLevelType w:val="multilevel"/>
    <w:tmpl w:val="C7685BEE"/>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46">
    <w:nsid w:val="61BD54AE"/>
    <w:multiLevelType w:val="multilevel"/>
    <w:tmpl w:val="DE1EC6F8"/>
    <w:lvl w:ilvl="0">
      <w:start w:val="1"/>
      <w:numFmt w:val="decimal"/>
      <w:lvlText w:val="%1."/>
      <w:lvlJc w:val="left"/>
      <w:pPr>
        <w:tabs>
          <w:tab w:val="num" w:pos="0"/>
        </w:tabs>
        <w:ind w:left="0" w:hanging="360"/>
      </w:pPr>
      <w:rPr>
        <w:rFonts w:ascii="Franklin Gothic Book" w:hAnsi="Franklin Gothic Book" w:hint="default"/>
        <w:sz w:val="20"/>
      </w:rPr>
    </w:lvl>
    <w:lvl w:ilvl="1">
      <w:start w:val="1"/>
      <w:numFmt w:val="decimal"/>
      <w:lvlText w:val="%2."/>
      <w:lvlJc w:val="left"/>
      <w:pPr>
        <w:tabs>
          <w:tab w:val="num" w:pos="720"/>
        </w:tabs>
        <w:ind w:left="720" w:hanging="360"/>
      </w:pPr>
      <w:rPr>
        <w:rFonts w:hint="default"/>
        <w:sz w:val="20"/>
      </w:rPr>
    </w:lvl>
    <w:lvl w:ilvl="2">
      <w:start w:val="1"/>
      <w:numFmt w:val="bullet"/>
      <w:lvlText w:val=""/>
      <w:lvlJc w:val="left"/>
      <w:pPr>
        <w:tabs>
          <w:tab w:val="num" w:pos="1440"/>
        </w:tabs>
        <w:ind w:left="1440" w:hanging="360"/>
      </w:pPr>
      <w:rPr>
        <w:rFonts w:ascii="Symbol" w:hAnsi="Symbol" w:hint="default"/>
        <w:sz w:val="20"/>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47">
    <w:nsid w:val="634A65D9"/>
    <w:multiLevelType w:val="multilevel"/>
    <w:tmpl w:val="040EFEF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8">
    <w:nsid w:val="6D1168C6"/>
    <w:multiLevelType w:val="multilevel"/>
    <w:tmpl w:val="833C217E"/>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9">
    <w:nsid w:val="6D3965AD"/>
    <w:multiLevelType w:val="multilevel"/>
    <w:tmpl w:val="DE1EC6F8"/>
    <w:lvl w:ilvl="0">
      <w:start w:val="1"/>
      <w:numFmt w:val="decimal"/>
      <w:lvlText w:val="%1."/>
      <w:lvlJc w:val="left"/>
      <w:pPr>
        <w:tabs>
          <w:tab w:val="num" w:pos="0"/>
        </w:tabs>
        <w:ind w:left="0" w:hanging="360"/>
      </w:pPr>
      <w:rPr>
        <w:rFonts w:ascii="Franklin Gothic Book" w:hAnsi="Franklin Gothic Book" w:hint="default"/>
        <w:sz w:val="20"/>
      </w:rPr>
    </w:lvl>
    <w:lvl w:ilvl="1">
      <w:start w:val="1"/>
      <w:numFmt w:val="decimal"/>
      <w:lvlText w:val="%2."/>
      <w:lvlJc w:val="left"/>
      <w:pPr>
        <w:tabs>
          <w:tab w:val="num" w:pos="720"/>
        </w:tabs>
        <w:ind w:left="720" w:hanging="360"/>
      </w:pPr>
      <w:rPr>
        <w:rFonts w:hint="default"/>
        <w:sz w:val="20"/>
      </w:rPr>
    </w:lvl>
    <w:lvl w:ilvl="2">
      <w:start w:val="1"/>
      <w:numFmt w:val="bullet"/>
      <w:lvlText w:val=""/>
      <w:lvlJc w:val="left"/>
      <w:pPr>
        <w:tabs>
          <w:tab w:val="num" w:pos="1440"/>
        </w:tabs>
        <w:ind w:left="1440" w:hanging="360"/>
      </w:pPr>
      <w:rPr>
        <w:rFonts w:ascii="Symbol" w:hAnsi="Symbol" w:hint="default"/>
        <w:sz w:val="20"/>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50">
    <w:nsid w:val="6F8D50FB"/>
    <w:multiLevelType w:val="multilevel"/>
    <w:tmpl w:val="DF3EE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0"/>
        </w:tabs>
        <w:ind w:left="0" w:hanging="360"/>
      </w:pPr>
      <w:rPr>
        <w:rFonts w:ascii="Symbol" w:hAnsi="Symbol" w:hint="default"/>
        <w:sz w:val="20"/>
      </w:rPr>
    </w:lvl>
    <w:lvl w:ilvl="2" w:tentative="1">
      <w:start w:val="1"/>
      <w:numFmt w:val="bullet"/>
      <w:lvlText w:val=""/>
      <w:lvlJc w:val="left"/>
      <w:pPr>
        <w:tabs>
          <w:tab w:val="num" w:pos="720"/>
        </w:tabs>
        <w:ind w:left="720" w:hanging="360"/>
      </w:pPr>
      <w:rPr>
        <w:rFonts w:ascii="Symbol" w:hAnsi="Symbol" w:hint="default"/>
        <w:sz w:val="20"/>
      </w:rPr>
    </w:lvl>
    <w:lvl w:ilvl="3" w:tentative="1">
      <w:start w:val="1"/>
      <w:numFmt w:val="bullet"/>
      <w:lvlText w:val=""/>
      <w:lvlJc w:val="left"/>
      <w:pPr>
        <w:tabs>
          <w:tab w:val="num" w:pos="1440"/>
        </w:tabs>
        <w:ind w:left="1440" w:hanging="360"/>
      </w:pPr>
      <w:rPr>
        <w:rFonts w:ascii="Symbol" w:hAnsi="Symbol" w:hint="default"/>
        <w:sz w:val="20"/>
      </w:rPr>
    </w:lvl>
    <w:lvl w:ilvl="4" w:tentative="1">
      <w:start w:val="1"/>
      <w:numFmt w:val="bullet"/>
      <w:lvlText w:val=""/>
      <w:lvlJc w:val="left"/>
      <w:pPr>
        <w:tabs>
          <w:tab w:val="num" w:pos="2160"/>
        </w:tabs>
        <w:ind w:left="2160" w:hanging="360"/>
      </w:pPr>
      <w:rPr>
        <w:rFonts w:ascii="Symbol" w:hAnsi="Symbol" w:hint="default"/>
        <w:sz w:val="20"/>
      </w:rPr>
    </w:lvl>
    <w:lvl w:ilvl="5" w:tentative="1">
      <w:start w:val="1"/>
      <w:numFmt w:val="bullet"/>
      <w:lvlText w:val=""/>
      <w:lvlJc w:val="left"/>
      <w:pPr>
        <w:tabs>
          <w:tab w:val="num" w:pos="2880"/>
        </w:tabs>
        <w:ind w:left="2880" w:hanging="360"/>
      </w:pPr>
      <w:rPr>
        <w:rFonts w:ascii="Symbol" w:hAnsi="Symbol" w:hint="default"/>
        <w:sz w:val="20"/>
      </w:rPr>
    </w:lvl>
    <w:lvl w:ilvl="6" w:tentative="1">
      <w:start w:val="1"/>
      <w:numFmt w:val="bullet"/>
      <w:lvlText w:val=""/>
      <w:lvlJc w:val="left"/>
      <w:pPr>
        <w:tabs>
          <w:tab w:val="num" w:pos="3600"/>
        </w:tabs>
        <w:ind w:left="3600" w:hanging="360"/>
      </w:pPr>
      <w:rPr>
        <w:rFonts w:ascii="Symbol" w:hAnsi="Symbol" w:hint="default"/>
        <w:sz w:val="20"/>
      </w:rPr>
    </w:lvl>
    <w:lvl w:ilvl="7" w:tentative="1">
      <w:start w:val="1"/>
      <w:numFmt w:val="bullet"/>
      <w:lvlText w:val=""/>
      <w:lvlJc w:val="left"/>
      <w:pPr>
        <w:tabs>
          <w:tab w:val="num" w:pos="4320"/>
        </w:tabs>
        <w:ind w:left="4320" w:hanging="360"/>
      </w:pPr>
      <w:rPr>
        <w:rFonts w:ascii="Symbol" w:hAnsi="Symbol" w:hint="default"/>
        <w:sz w:val="20"/>
      </w:rPr>
    </w:lvl>
    <w:lvl w:ilvl="8" w:tentative="1">
      <w:start w:val="1"/>
      <w:numFmt w:val="bullet"/>
      <w:lvlText w:val=""/>
      <w:lvlJc w:val="left"/>
      <w:pPr>
        <w:tabs>
          <w:tab w:val="num" w:pos="5040"/>
        </w:tabs>
        <w:ind w:left="5040" w:hanging="360"/>
      </w:pPr>
      <w:rPr>
        <w:rFonts w:ascii="Symbol" w:hAnsi="Symbol" w:hint="default"/>
        <w:sz w:val="20"/>
      </w:rPr>
    </w:lvl>
  </w:abstractNum>
  <w:abstractNum w:abstractNumId="51">
    <w:nsid w:val="70A06EBB"/>
    <w:multiLevelType w:val="multilevel"/>
    <w:tmpl w:val="AF5CF7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nsid w:val="71324910"/>
    <w:multiLevelType w:val="multilevel"/>
    <w:tmpl w:val="DE1EC6F8"/>
    <w:lvl w:ilvl="0">
      <w:start w:val="1"/>
      <w:numFmt w:val="decimal"/>
      <w:lvlText w:val="%1."/>
      <w:lvlJc w:val="left"/>
      <w:pPr>
        <w:tabs>
          <w:tab w:val="num" w:pos="0"/>
        </w:tabs>
        <w:ind w:left="0" w:hanging="360"/>
      </w:pPr>
      <w:rPr>
        <w:rFonts w:ascii="Franklin Gothic Book" w:hAnsi="Franklin Gothic Book" w:hint="default"/>
        <w:sz w:val="20"/>
      </w:rPr>
    </w:lvl>
    <w:lvl w:ilvl="1">
      <w:start w:val="1"/>
      <w:numFmt w:val="decimal"/>
      <w:lvlText w:val="%2."/>
      <w:lvlJc w:val="left"/>
      <w:pPr>
        <w:tabs>
          <w:tab w:val="num" w:pos="720"/>
        </w:tabs>
        <w:ind w:left="720" w:hanging="360"/>
      </w:pPr>
      <w:rPr>
        <w:rFonts w:hint="default"/>
        <w:sz w:val="20"/>
      </w:rPr>
    </w:lvl>
    <w:lvl w:ilvl="2">
      <w:start w:val="1"/>
      <w:numFmt w:val="bullet"/>
      <w:lvlText w:val=""/>
      <w:lvlJc w:val="left"/>
      <w:pPr>
        <w:tabs>
          <w:tab w:val="num" w:pos="1440"/>
        </w:tabs>
        <w:ind w:left="1440" w:hanging="360"/>
      </w:pPr>
      <w:rPr>
        <w:rFonts w:ascii="Symbol" w:hAnsi="Symbol" w:hint="default"/>
        <w:sz w:val="20"/>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53">
    <w:nsid w:val="75D37309"/>
    <w:multiLevelType w:val="multilevel"/>
    <w:tmpl w:val="68A619F4"/>
    <w:lvl w:ilvl="0">
      <w:start w:val="6"/>
      <w:numFmt w:val="decimal"/>
      <w:lvlText w:val="%1."/>
      <w:lvlJc w:val="left"/>
      <w:pPr>
        <w:tabs>
          <w:tab w:val="num" w:pos="0"/>
        </w:tabs>
        <w:ind w:left="0" w:hanging="360"/>
      </w:pPr>
      <w:rPr>
        <w:rFonts w:ascii="Franklin Gothic Book" w:hAnsi="Franklin Gothic Book" w:hint="default"/>
        <w:sz w:val="20"/>
      </w:rPr>
    </w:lvl>
    <w:lvl w:ilvl="1">
      <w:start w:val="1"/>
      <w:numFmt w:val="decimal"/>
      <w:lvlText w:val="%2."/>
      <w:lvlJc w:val="left"/>
      <w:pPr>
        <w:tabs>
          <w:tab w:val="num" w:pos="720"/>
        </w:tabs>
        <w:ind w:left="720" w:hanging="360"/>
      </w:pPr>
      <w:rPr>
        <w:rFonts w:hint="default"/>
        <w:sz w:val="20"/>
      </w:rPr>
    </w:lvl>
    <w:lvl w:ilvl="2">
      <w:start w:val="1"/>
      <w:numFmt w:val="bullet"/>
      <w:lvlText w:val=""/>
      <w:lvlJc w:val="left"/>
      <w:pPr>
        <w:tabs>
          <w:tab w:val="num" w:pos="1440"/>
        </w:tabs>
        <w:ind w:left="1440" w:hanging="360"/>
      </w:pPr>
      <w:rPr>
        <w:rFonts w:ascii="Symbol" w:hAnsi="Symbol" w:hint="default"/>
        <w:sz w:val="20"/>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54">
    <w:nsid w:val="760F74E9"/>
    <w:multiLevelType w:val="multilevel"/>
    <w:tmpl w:val="DE1EC6F8"/>
    <w:lvl w:ilvl="0">
      <w:start w:val="1"/>
      <w:numFmt w:val="decimal"/>
      <w:lvlText w:val="%1."/>
      <w:lvlJc w:val="left"/>
      <w:pPr>
        <w:tabs>
          <w:tab w:val="num" w:pos="0"/>
        </w:tabs>
        <w:ind w:left="0" w:hanging="360"/>
      </w:pPr>
      <w:rPr>
        <w:rFonts w:ascii="Franklin Gothic Book" w:hAnsi="Franklin Gothic Book" w:hint="default"/>
        <w:sz w:val="20"/>
      </w:rPr>
    </w:lvl>
    <w:lvl w:ilvl="1">
      <w:start w:val="1"/>
      <w:numFmt w:val="decimal"/>
      <w:lvlText w:val="%2."/>
      <w:lvlJc w:val="left"/>
      <w:pPr>
        <w:tabs>
          <w:tab w:val="num" w:pos="720"/>
        </w:tabs>
        <w:ind w:left="720" w:hanging="360"/>
      </w:pPr>
      <w:rPr>
        <w:rFonts w:hint="default"/>
        <w:sz w:val="20"/>
      </w:rPr>
    </w:lvl>
    <w:lvl w:ilvl="2">
      <w:start w:val="1"/>
      <w:numFmt w:val="bullet"/>
      <w:lvlText w:val=""/>
      <w:lvlJc w:val="left"/>
      <w:pPr>
        <w:tabs>
          <w:tab w:val="num" w:pos="1440"/>
        </w:tabs>
        <w:ind w:left="1440" w:hanging="360"/>
      </w:pPr>
      <w:rPr>
        <w:rFonts w:ascii="Symbol" w:hAnsi="Symbol" w:hint="default"/>
        <w:sz w:val="20"/>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55">
    <w:nsid w:val="797B4084"/>
    <w:multiLevelType w:val="hybridMultilevel"/>
    <w:tmpl w:val="9F6682A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0"/>
  </w:num>
  <w:num w:numId="2">
    <w:abstractNumId w:val="4"/>
  </w:num>
  <w:num w:numId="3">
    <w:abstractNumId w:val="7"/>
    <w:lvlOverride w:ilvl="0">
      <w:startOverride w:val="1"/>
    </w:lvlOverride>
  </w:num>
  <w:num w:numId="4">
    <w:abstractNumId w:val="7"/>
    <w:lvlOverride w:ilvl="0">
      <w:startOverride w:val="2"/>
    </w:lvlOverride>
  </w:num>
  <w:num w:numId="5">
    <w:abstractNumId w:val="7"/>
    <w:lvlOverride w:ilvl="0">
      <w:startOverride w:val="3"/>
    </w:lvlOverride>
  </w:num>
  <w:num w:numId="6">
    <w:abstractNumId w:val="7"/>
    <w:lvlOverride w:ilvl="0">
      <w:startOverride w:val="4"/>
    </w:lvlOverride>
  </w:num>
  <w:num w:numId="7">
    <w:abstractNumId w:val="7"/>
    <w:lvlOverride w:ilvl="0">
      <w:startOverride w:val="5"/>
    </w:lvlOverride>
  </w:num>
  <w:num w:numId="8">
    <w:abstractNumId w:val="32"/>
  </w:num>
  <w:num w:numId="9">
    <w:abstractNumId w:val="17"/>
  </w:num>
  <w:num w:numId="10">
    <w:abstractNumId w:val="45"/>
  </w:num>
  <w:num w:numId="11">
    <w:abstractNumId w:val="29"/>
    <w:lvlOverride w:ilvl="0">
      <w:startOverride w:val="1"/>
    </w:lvlOverride>
  </w:num>
  <w:num w:numId="12">
    <w:abstractNumId w:val="29"/>
    <w:lvlOverride w:ilvl="0">
      <w:startOverride w:val="2"/>
    </w:lvlOverride>
  </w:num>
  <w:num w:numId="13">
    <w:abstractNumId w:val="29"/>
    <w:lvlOverride w:ilvl="0">
      <w:startOverride w:val="3"/>
    </w:lvlOverride>
  </w:num>
  <w:num w:numId="14">
    <w:abstractNumId w:val="29"/>
    <w:lvlOverride w:ilvl="0">
      <w:startOverride w:val="4"/>
    </w:lvlOverride>
  </w:num>
  <w:num w:numId="15">
    <w:abstractNumId w:val="29"/>
    <w:lvlOverride w:ilvl="0">
      <w:startOverride w:val="5"/>
    </w:lvlOverride>
  </w:num>
  <w:num w:numId="16">
    <w:abstractNumId w:val="29"/>
    <w:lvlOverride w:ilvl="0">
      <w:startOverride w:val="6"/>
    </w:lvlOverride>
  </w:num>
  <w:num w:numId="17">
    <w:abstractNumId w:val="23"/>
    <w:lvlOverride w:ilvl="0">
      <w:startOverride w:val="1"/>
    </w:lvlOverride>
  </w:num>
  <w:num w:numId="18">
    <w:abstractNumId w:val="37"/>
  </w:num>
  <w:num w:numId="19">
    <w:abstractNumId w:val="40"/>
  </w:num>
  <w:num w:numId="20">
    <w:abstractNumId w:val="15"/>
  </w:num>
  <w:num w:numId="21">
    <w:abstractNumId w:val="24"/>
  </w:num>
  <w:num w:numId="22">
    <w:abstractNumId w:val="9"/>
  </w:num>
  <w:num w:numId="23">
    <w:abstractNumId w:val="13"/>
  </w:num>
  <w:num w:numId="24">
    <w:abstractNumId w:val="28"/>
  </w:num>
  <w:num w:numId="25">
    <w:abstractNumId w:val="46"/>
  </w:num>
  <w:num w:numId="26">
    <w:abstractNumId w:val="53"/>
  </w:num>
  <w:num w:numId="27">
    <w:abstractNumId w:val="11"/>
  </w:num>
  <w:num w:numId="28">
    <w:abstractNumId w:val="43"/>
    <w:lvlOverride w:ilvl="0">
      <w:startOverride w:val="1"/>
    </w:lvlOverride>
  </w:num>
  <w:num w:numId="29">
    <w:abstractNumId w:val="3"/>
    <w:lvlOverride w:ilvl="0">
      <w:startOverride w:val="1"/>
    </w:lvlOverride>
  </w:num>
  <w:num w:numId="30">
    <w:abstractNumId w:val="51"/>
    <w:lvlOverride w:ilvl="0">
      <w:startOverride w:val="2"/>
    </w:lvlOverride>
  </w:num>
  <w:num w:numId="31">
    <w:abstractNumId w:val="18"/>
    <w:lvlOverride w:ilvl="0">
      <w:startOverride w:val="3"/>
    </w:lvlOverride>
  </w:num>
  <w:num w:numId="32">
    <w:abstractNumId w:val="38"/>
    <w:lvlOverride w:ilvl="0">
      <w:startOverride w:val="4"/>
    </w:lvlOverride>
  </w:num>
  <w:num w:numId="33">
    <w:abstractNumId w:val="48"/>
  </w:num>
  <w:num w:numId="34">
    <w:abstractNumId w:val="50"/>
  </w:num>
  <w:num w:numId="35">
    <w:abstractNumId w:val="27"/>
    <w:lvlOverride w:ilvl="0">
      <w:startOverride w:val="1"/>
    </w:lvlOverride>
  </w:num>
  <w:num w:numId="36">
    <w:abstractNumId w:val="30"/>
    <w:lvlOverride w:ilvl="0">
      <w:startOverride w:val="2"/>
    </w:lvlOverride>
  </w:num>
  <w:num w:numId="37">
    <w:abstractNumId w:val="19"/>
    <w:lvlOverride w:ilvl="0">
      <w:startOverride w:val="3"/>
    </w:lvlOverride>
  </w:num>
  <w:num w:numId="38">
    <w:abstractNumId w:val="25"/>
  </w:num>
  <w:num w:numId="39">
    <w:abstractNumId w:val="16"/>
    <w:lvlOverride w:ilvl="0">
      <w:startOverride w:val="1"/>
    </w:lvlOverride>
  </w:num>
  <w:num w:numId="40">
    <w:abstractNumId w:val="52"/>
  </w:num>
  <w:num w:numId="41">
    <w:abstractNumId w:val="1"/>
  </w:num>
  <w:num w:numId="42">
    <w:abstractNumId w:val="0"/>
  </w:num>
  <w:num w:numId="43">
    <w:abstractNumId w:val="47"/>
  </w:num>
  <w:num w:numId="44">
    <w:abstractNumId w:val="39"/>
  </w:num>
  <w:num w:numId="45">
    <w:abstractNumId w:val="41"/>
  </w:num>
  <w:num w:numId="46">
    <w:abstractNumId w:val="26"/>
  </w:num>
  <w:num w:numId="47">
    <w:abstractNumId w:val="36"/>
  </w:num>
  <w:num w:numId="48">
    <w:abstractNumId w:val="34"/>
  </w:num>
  <w:num w:numId="49">
    <w:abstractNumId w:val="35"/>
  </w:num>
  <w:num w:numId="50">
    <w:abstractNumId w:val="6"/>
  </w:num>
  <w:num w:numId="51">
    <w:abstractNumId w:val="2"/>
  </w:num>
  <w:num w:numId="52">
    <w:abstractNumId w:val="31"/>
    <w:lvlOverride w:ilvl="0">
      <w:startOverride w:val="1"/>
    </w:lvlOverride>
  </w:num>
  <w:num w:numId="53">
    <w:abstractNumId w:val="31"/>
    <w:lvlOverride w:ilvl="0">
      <w:startOverride w:val="2"/>
    </w:lvlOverride>
  </w:num>
  <w:num w:numId="54">
    <w:abstractNumId w:val="31"/>
    <w:lvlOverride w:ilvl="0">
      <w:startOverride w:val="3"/>
    </w:lvlOverride>
  </w:num>
  <w:num w:numId="55">
    <w:abstractNumId w:val="44"/>
    <w:lvlOverride w:ilvl="0">
      <w:startOverride w:val="1"/>
    </w:lvlOverride>
  </w:num>
  <w:num w:numId="56">
    <w:abstractNumId w:val="44"/>
    <w:lvlOverride w:ilvl="0">
      <w:startOverride w:val="2"/>
    </w:lvlOverride>
  </w:num>
  <w:num w:numId="57">
    <w:abstractNumId w:val="44"/>
    <w:lvlOverride w:ilvl="0">
      <w:startOverride w:val="3"/>
    </w:lvlOverride>
  </w:num>
  <w:num w:numId="58">
    <w:abstractNumId w:val="44"/>
    <w:lvlOverride w:ilvl="0">
      <w:startOverride w:val="4"/>
    </w:lvlOverride>
  </w:num>
  <w:num w:numId="59">
    <w:abstractNumId w:val="44"/>
    <w:lvlOverride w:ilvl="0">
      <w:startOverride w:val="5"/>
    </w:lvlOverride>
  </w:num>
  <w:num w:numId="60">
    <w:abstractNumId w:val="44"/>
    <w:lvlOverride w:ilvl="0">
      <w:startOverride w:val="6"/>
    </w:lvlOverride>
  </w:num>
  <w:num w:numId="61">
    <w:abstractNumId w:val="44"/>
    <w:lvlOverride w:ilvl="0">
      <w:startOverride w:val="7"/>
    </w:lvlOverride>
  </w:num>
  <w:num w:numId="62">
    <w:abstractNumId w:val="44"/>
    <w:lvlOverride w:ilvl="0">
      <w:startOverride w:val="8"/>
    </w:lvlOverride>
  </w:num>
  <w:num w:numId="63">
    <w:abstractNumId w:val="44"/>
    <w:lvlOverride w:ilvl="0">
      <w:startOverride w:val="9"/>
    </w:lvlOverride>
  </w:num>
  <w:num w:numId="64">
    <w:abstractNumId w:val="44"/>
    <w:lvlOverride w:ilvl="0">
      <w:startOverride w:val="10"/>
    </w:lvlOverride>
  </w:num>
  <w:num w:numId="65">
    <w:abstractNumId w:val="8"/>
  </w:num>
  <w:num w:numId="66">
    <w:abstractNumId w:val="21"/>
  </w:num>
  <w:num w:numId="67">
    <w:abstractNumId w:val="22"/>
  </w:num>
  <w:num w:numId="68">
    <w:abstractNumId w:val="14"/>
  </w:num>
  <w:num w:numId="69">
    <w:abstractNumId w:val="42"/>
  </w:num>
  <w:num w:numId="70">
    <w:abstractNumId w:val="54"/>
  </w:num>
  <w:num w:numId="71">
    <w:abstractNumId w:val="49"/>
  </w:num>
  <w:num w:numId="72">
    <w:abstractNumId w:val="33"/>
  </w:num>
  <w:num w:numId="73">
    <w:abstractNumId w:val="55"/>
  </w:num>
  <w:num w:numId="74">
    <w:abstractNumId w:val="12"/>
  </w:num>
  <w:num w:numId="75">
    <w:abstractNumId w:val="10"/>
  </w:num>
  <w:num w:numId="76">
    <w:abstractNumId w:val="5"/>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3074">
      <o:colormru v:ext="edit" colors="#6ca62c,#fcf"/>
      <o:colormenu v:ext="edit" fillcolor="#002060"/>
    </o:shapedefaults>
  </w:hdrShapeDefaults>
  <w:footnotePr>
    <w:footnote w:id="0"/>
    <w:footnote w:id="1"/>
  </w:footnotePr>
  <w:endnotePr>
    <w:endnote w:id="0"/>
    <w:endnote w:id="1"/>
  </w:endnotePr>
  <w:compat/>
  <w:rsids>
    <w:rsidRoot w:val="008939E7"/>
    <w:rsid w:val="00000495"/>
    <w:rsid w:val="000130AC"/>
    <w:rsid w:val="00017CC5"/>
    <w:rsid w:val="000224A3"/>
    <w:rsid w:val="00033F97"/>
    <w:rsid w:val="00054A5E"/>
    <w:rsid w:val="000558D9"/>
    <w:rsid w:val="00063DF8"/>
    <w:rsid w:val="00064755"/>
    <w:rsid w:val="00075014"/>
    <w:rsid w:val="00080D66"/>
    <w:rsid w:val="000819F0"/>
    <w:rsid w:val="00085786"/>
    <w:rsid w:val="000877A9"/>
    <w:rsid w:val="00090B65"/>
    <w:rsid w:val="000B0749"/>
    <w:rsid w:val="000B1062"/>
    <w:rsid w:val="000B1CCD"/>
    <w:rsid w:val="000E1DB4"/>
    <w:rsid w:val="000E2E8C"/>
    <w:rsid w:val="00103421"/>
    <w:rsid w:val="00113EFA"/>
    <w:rsid w:val="001242CD"/>
    <w:rsid w:val="00127649"/>
    <w:rsid w:val="00145653"/>
    <w:rsid w:val="0014772B"/>
    <w:rsid w:val="00147E6E"/>
    <w:rsid w:val="00154F6E"/>
    <w:rsid w:val="00157FF1"/>
    <w:rsid w:val="00166C82"/>
    <w:rsid w:val="00170100"/>
    <w:rsid w:val="00170C18"/>
    <w:rsid w:val="0017500E"/>
    <w:rsid w:val="00192CC2"/>
    <w:rsid w:val="001A26CC"/>
    <w:rsid w:val="001A3D3D"/>
    <w:rsid w:val="001A57C5"/>
    <w:rsid w:val="001A750D"/>
    <w:rsid w:val="001C54D0"/>
    <w:rsid w:val="001E743A"/>
    <w:rsid w:val="001E7FCC"/>
    <w:rsid w:val="001F2237"/>
    <w:rsid w:val="002020B7"/>
    <w:rsid w:val="0020769A"/>
    <w:rsid w:val="002159C4"/>
    <w:rsid w:val="002211E7"/>
    <w:rsid w:val="0022341F"/>
    <w:rsid w:val="00242D5F"/>
    <w:rsid w:val="002459C5"/>
    <w:rsid w:val="002567BD"/>
    <w:rsid w:val="00292FA6"/>
    <w:rsid w:val="002A135A"/>
    <w:rsid w:val="002A741B"/>
    <w:rsid w:val="002A79A1"/>
    <w:rsid w:val="002B5976"/>
    <w:rsid w:val="002C08F7"/>
    <w:rsid w:val="002C5818"/>
    <w:rsid w:val="002C756D"/>
    <w:rsid w:val="002F1B8D"/>
    <w:rsid w:val="002F682C"/>
    <w:rsid w:val="003119AA"/>
    <w:rsid w:val="0033371F"/>
    <w:rsid w:val="00344B9D"/>
    <w:rsid w:val="00356E29"/>
    <w:rsid w:val="00360728"/>
    <w:rsid w:val="003A2680"/>
    <w:rsid w:val="003C1067"/>
    <w:rsid w:val="003D2A14"/>
    <w:rsid w:val="003E59A6"/>
    <w:rsid w:val="003F1491"/>
    <w:rsid w:val="00400A72"/>
    <w:rsid w:val="004207DE"/>
    <w:rsid w:val="004211E3"/>
    <w:rsid w:val="0042562B"/>
    <w:rsid w:val="0046199D"/>
    <w:rsid w:val="00480C30"/>
    <w:rsid w:val="00482518"/>
    <w:rsid w:val="00482A02"/>
    <w:rsid w:val="00490B14"/>
    <w:rsid w:val="00491E17"/>
    <w:rsid w:val="00493BA1"/>
    <w:rsid w:val="004A31AF"/>
    <w:rsid w:val="004B0BE4"/>
    <w:rsid w:val="004C3D0F"/>
    <w:rsid w:val="004C3F11"/>
    <w:rsid w:val="004F5145"/>
    <w:rsid w:val="0050419B"/>
    <w:rsid w:val="0051623F"/>
    <w:rsid w:val="00523746"/>
    <w:rsid w:val="00537CC6"/>
    <w:rsid w:val="00556B38"/>
    <w:rsid w:val="00591BD4"/>
    <w:rsid w:val="00594147"/>
    <w:rsid w:val="005A44FC"/>
    <w:rsid w:val="005B5C89"/>
    <w:rsid w:val="005B6E57"/>
    <w:rsid w:val="005C5754"/>
    <w:rsid w:val="005D0743"/>
    <w:rsid w:val="005D6006"/>
    <w:rsid w:val="00605B35"/>
    <w:rsid w:val="006114B2"/>
    <w:rsid w:val="0062253C"/>
    <w:rsid w:val="00643CC4"/>
    <w:rsid w:val="00677C2A"/>
    <w:rsid w:val="006861BF"/>
    <w:rsid w:val="006903D0"/>
    <w:rsid w:val="006906E6"/>
    <w:rsid w:val="00691D10"/>
    <w:rsid w:val="0069209C"/>
    <w:rsid w:val="006A522F"/>
    <w:rsid w:val="006B02D2"/>
    <w:rsid w:val="006B4666"/>
    <w:rsid w:val="006C29C8"/>
    <w:rsid w:val="006D2B80"/>
    <w:rsid w:val="006D2C93"/>
    <w:rsid w:val="006E0549"/>
    <w:rsid w:val="006E45AD"/>
    <w:rsid w:val="006F0124"/>
    <w:rsid w:val="006F0ADF"/>
    <w:rsid w:val="0072486F"/>
    <w:rsid w:val="00727175"/>
    <w:rsid w:val="00735701"/>
    <w:rsid w:val="00736A8F"/>
    <w:rsid w:val="00737B07"/>
    <w:rsid w:val="007531BF"/>
    <w:rsid w:val="00757060"/>
    <w:rsid w:val="00772A56"/>
    <w:rsid w:val="007A142B"/>
    <w:rsid w:val="007A5BAA"/>
    <w:rsid w:val="007A65DD"/>
    <w:rsid w:val="007C1E57"/>
    <w:rsid w:val="007C27C1"/>
    <w:rsid w:val="007D34E6"/>
    <w:rsid w:val="007D5FA5"/>
    <w:rsid w:val="007D6403"/>
    <w:rsid w:val="007F5594"/>
    <w:rsid w:val="007F571B"/>
    <w:rsid w:val="007F598D"/>
    <w:rsid w:val="00802525"/>
    <w:rsid w:val="00815E61"/>
    <w:rsid w:val="00822700"/>
    <w:rsid w:val="00844DA3"/>
    <w:rsid w:val="00857735"/>
    <w:rsid w:val="00870909"/>
    <w:rsid w:val="00884413"/>
    <w:rsid w:val="00886F42"/>
    <w:rsid w:val="00887696"/>
    <w:rsid w:val="008939E7"/>
    <w:rsid w:val="008A16DF"/>
    <w:rsid w:val="008A458D"/>
    <w:rsid w:val="008E3E0D"/>
    <w:rsid w:val="008F7629"/>
    <w:rsid w:val="009008A1"/>
    <w:rsid w:val="009136DD"/>
    <w:rsid w:val="009540F1"/>
    <w:rsid w:val="009550AA"/>
    <w:rsid w:val="009703EC"/>
    <w:rsid w:val="00970D38"/>
    <w:rsid w:val="009854BA"/>
    <w:rsid w:val="00993CD2"/>
    <w:rsid w:val="0099550A"/>
    <w:rsid w:val="009A4204"/>
    <w:rsid w:val="009C755C"/>
    <w:rsid w:val="009D2427"/>
    <w:rsid w:val="009D7013"/>
    <w:rsid w:val="00A11268"/>
    <w:rsid w:val="00A12B5A"/>
    <w:rsid w:val="00A212CE"/>
    <w:rsid w:val="00A75D3F"/>
    <w:rsid w:val="00A85AF1"/>
    <w:rsid w:val="00A86696"/>
    <w:rsid w:val="00AA0CCA"/>
    <w:rsid w:val="00AD1D15"/>
    <w:rsid w:val="00AD3EBD"/>
    <w:rsid w:val="00AE3C26"/>
    <w:rsid w:val="00AE74F3"/>
    <w:rsid w:val="00AF5AFF"/>
    <w:rsid w:val="00B03A40"/>
    <w:rsid w:val="00B1081B"/>
    <w:rsid w:val="00B350CA"/>
    <w:rsid w:val="00B522AA"/>
    <w:rsid w:val="00B53B75"/>
    <w:rsid w:val="00B654A3"/>
    <w:rsid w:val="00B724BF"/>
    <w:rsid w:val="00B80590"/>
    <w:rsid w:val="00B8752D"/>
    <w:rsid w:val="00B91279"/>
    <w:rsid w:val="00B94956"/>
    <w:rsid w:val="00BA2303"/>
    <w:rsid w:val="00BB3967"/>
    <w:rsid w:val="00BC2AC8"/>
    <w:rsid w:val="00BD43CD"/>
    <w:rsid w:val="00BD68EA"/>
    <w:rsid w:val="00BE5339"/>
    <w:rsid w:val="00BE67A8"/>
    <w:rsid w:val="00BF7B6E"/>
    <w:rsid w:val="00C12DD5"/>
    <w:rsid w:val="00C17C7A"/>
    <w:rsid w:val="00C40E24"/>
    <w:rsid w:val="00C86864"/>
    <w:rsid w:val="00CA02E9"/>
    <w:rsid w:val="00CA7721"/>
    <w:rsid w:val="00CB5305"/>
    <w:rsid w:val="00CD1D70"/>
    <w:rsid w:val="00CD3EF1"/>
    <w:rsid w:val="00D0548F"/>
    <w:rsid w:val="00D131CF"/>
    <w:rsid w:val="00D34F1E"/>
    <w:rsid w:val="00D45AAF"/>
    <w:rsid w:val="00D53248"/>
    <w:rsid w:val="00D60272"/>
    <w:rsid w:val="00D62FA3"/>
    <w:rsid w:val="00D76EA5"/>
    <w:rsid w:val="00D83A98"/>
    <w:rsid w:val="00DC0484"/>
    <w:rsid w:val="00DC1DCF"/>
    <w:rsid w:val="00DD63AB"/>
    <w:rsid w:val="00DE3471"/>
    <w:rsid w:val="00DE6F71"/>
    <w:rsid w:val="00DF7918"/>
    <w:rsid w:val="00E06B54"/>
    <w:rsid w:val="00E0762A"/>
    <w:rsid w:val="00E35210"/>
    <w:rsid w:val="00E37252"/>
    <w:rsid w:val="00E4246E"/>
    <w:rsid w:val="00E440D7"/>
    <w:rsid w:val="00E44419"/>
    <w:rsid w:val="00E53CA6"/>
    <w:rsid w:val="00E57D68"/>
    <w:rsid w:val="00EA000A"/>
    <w:rsid w:val="00EC2AA2"/>
    <w:rsid w:val="00ED58BF"/>
    <w:rsid w:val="00ED7950"/>
    <w:rsid w:val="00F01061"/>
    <w:rsid w:val="00F1007E"/>
    <w:rsid w:val="00F1215D"/>
    <w:rsid w:val="00F21BE3"/>
    <w:rsid w:val="00F22552"/>
    <w:rsid w:val="00F3231C"/>
    <w:rsid w:val="00F425AB"/>
    <w:rsid w:val="00F47EB6"/>
    <w:rsid w:val="00F505EB"/>
    <w:rsid w:val="00F54F9C"/>
    <w:rsid w:val="00F8009D"/>
    <w:rsid w:val="00F94319"/>
    <w:rsid w:val="00FB0A04"/>
    <w:rsid w:val="00FB7101"/>
    <w:rsid w:val="00FD7C5B"/>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6ca62c,#fcf"/>
      <o:colormenu v:ext="edit" fillcolor="#002060"/>
    </o:shapedefaults>
    <o:shapelayout v:ext="edit">
      <o:idmap v:ext="edit" data="1"/>
      <o:rules v:ext="edit">
        <o:r id="V:Rule8" type="connector" idref="#_x0000_s1089"/>
        <o:r id="V:Rule9" type="connector" idref="#_x0000_s1090"/>
        <o:r id="V:Rule10" type="connector" idref="#_x0000_s1096"/>
        <o:r id="V:Rule11" type="connector" idref="#_x0000_s1091"/>
        <o:r id="V:Rule12" type="connector" idref="#_x0000_s1097"/>
        <o:r id="V:Rule13" type="connector" idref="#_x0000_s1098"/>
        <o:r id="V:Rule14" type="connector" idref="#_x0000_s1088"/>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3EC"/>
  </w:style>
  <w:style w:type="paragraph" w:styleId="Heading1">
    <w:name w:val="heading 1"/>
    <w:basedOn w:val="Normal"/>
    <w:next w:val="Normal"/>
    <w:link w:val="Heading1Char"/>
    <w:uiPriority w:val="9"/>
    <w:qFormat/>
    <w:rsid w:val="00127649"/>
    <w:pPr>
      <w:keepNext/>
      <w:keepLines/>
      <w:numPr>
        <w:numId w:val="1"/>
      </w:numPr>
      <w:spacing w:before="480"/>
      <w:outlineLvl w:val="0"/>
    </w:pPr>
    <w:rPr>
      <w:rFonts w:ascii="Franklin Gothic Book" w:eastAsiaTheme="majorEastAsia" w:hAnsi="Franklin Gothic Book" w:cstheme="majorBidi"/>
      <w:b/>
      <w:bCs/>
      <w:color w:val="009900"/>
      <w:sz w:val="20"/>
      <w:szCs w:val="28"/>
    </w:rPr>
  </w:style>
  <w:style w:type="paragraph" w:styleId="Heading2">
    <w:name w:val="heading 2"/>
    <w:basedOn w:val="Normal"/>
    <w:next w:val="Normal"/>
    <w:link w:val="Heading2Char"/>
    <w:uiPriority w:val="9"/>
    <w:unhideWhenUsed/>
    <w:qFormat/>
    <w:rsid w:val="00127649"/>
    <w:pPr>
      <w:keepNext/>
      <w:keepLines/>
      <w:numPr>
        <w:ilvl w:val="1"/>
        <w:numId w:val="1"/>
      </w:numPr>
      <w:spacing w:before="240"/>
      <w:outlineLvl w:val="1"/>
    </w:pPr>
    <w:rPr>
      <w:rFonts w:ascii="Franklin Gothic Book" w:eastAsiaTheme="majorEastAsia" w:hAnsi="Franklin Gothic Book" w:cstheme="majorBidi"/>
      <w:b/>
      <w:bCs/>
      <w:color w:val="CC0066"/>
      <w:sz w:val="20"/>
      <w:szCs w:val="26"/>
    </w:rPr>
  </w:style>
  <w:style w:type="paragraph" w:styleId="Heading3">
    <w:name w:val="heading 3"/>
    <w:basedOn w:val="Normal"/>
    <w:next w:val="Normal"/>
    <w:link w:val="Heading3Char"/>
    <w:uiPriority w:val="9"/>
    <w:semiHidden/>
    <w:unhideWhenUsed/>
    <w:qFormat/>
    <w:rsid w:val="009703EC"/>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703EC"/>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703EC"/>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703EC"/>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703E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703E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703E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7649"/>
    <w:rPr>
      <w:rFonts w:ascii="Franklin Gothic Book" w:eastAsiaTheme="majorEastAsia" w:hAnsi="Franklin Gothic Book" w:cstheme="majorBidi"/>
      <w:b/>
      <w:bCs/>
      <w:color w:val="009900"/>
      <w:sz w:val="20"/>
      <w:szCs w:val="28"/>
    </w:rPr>
  </w:style>
  <w:style w:type="character" w:customStyle="1" w:styleId="Heading2Char">
    <w:name w:val="Heading 2 Char"/>
    <w:basedOn w:val="DefaultParagraphFont"/>
    <w:link w:val="Heading2"/>
    <w:uiPriority w:val="9"/>
    <w:rsid w:val="00127649"/>
    <w:rPr>
      <w:rFonts w:ascii="Franklin Gothic Book" w:eastAsiaTheme="majorEastAsia" w:hAnsi="Franklin Gothic Book" w:cstheme="majorBidi"/>
      <w:b/>
      <w:bCs/>
      <w:color w:val="CC0066"/>
      <w:sz w:val="20"/>
      <w:szCs w:val="26"/>
    </w:rPr>
  </w:style>
  <w:style w:type="character" w:customStyle="1" w:styleId="Heading3Char">
    <w:name w:val="Heading 3 Char"/>
    <w:basedOn w:val="DefaultParagraphFont"/>
    <w:link w:val="Heading3"/>
    <w:uiPriority w:val="9"/>
    <w:semiHidden/>
    <w:rsid w:val="009703E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703E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703E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703E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703E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703E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703EC"/>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9703EC"/>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9703EC"/>
    <w:rPr>
      <w:color w:val="0000FF" w:themeColor="hyperlink"/>
      <w:u w:val="single"/>
    </w:rPr>
  </w:style>
  <w:style w:type="paragraph" w:styleId="TOC1">
    <w:name w:val="toc 1"/>
    <w:basedOn w:val="Normal"/>
    <w:next w:val="Normal"/>
    <w:autoRedefine/>
    <w:uiPriority w:val="39"/>
    <w:unhideWhenUsed/>
    <w:rsid w:val="009703EC"/>
    <w:pPr>
      <w:spacing w:after="100"/>
    </w:pPr>
    <w:rPr>
      <w:rFonts w:ascii="Franklin Gothic Book" w:hAnsi="Franklin Gothic Book"/>
      <w:color w:val="4F6228" w:themeColor="accent3" w:themeShade="80"/>
      <w:sz w:val="20"/>
    </w:rPr>
  </w:style>
  <w:style w:type="paragraph" w:styleId="TOC2">
    <w:name w:val="toc 2"/>
    <w:basedOn w:val="Normal"/>
    <w:next w:val="Normal"/>
    <w:autoRedefine/>
    <w:uiPriority w:val="39"/>
    <w:unhideWhenUsed/>
    <w:rsid w:val="009703EC"/>
    <w:pPr>
      <w:spacing w:after="100"/>
    </w:pPr>
    <w:rPr>
      <w:rFonts w:ascii="Franklin Gothic Book" w:hAnsi="Franklin Gothic Book"/>
      <w:sz w:val="20"/>
    </w:rPr>
  </w:style>
  <w:style w:type="paragraph" w:styleId="Title">
    <w:name w:val="Title"/>
    <w:basedOn w:val="Normal"/>
    <w:next w:val="Normal"/>
    <w:link w:val="TitleChar"/>
    <w:uiPriority w:val="10"/>
    <w:qFormat/>
    <w:rsid w:val="009703EC"/>
    <w:pPr>
      <w:pBdr>
        <w:bottom w:val="single" w:sz="8" w:space="4" w:color="4F81BD" w:themeColor="accent1"/>
      </w:pBdr>
      <w:spacing w:after="300" w:line="240" w:lineRule="auto"/>
      <w:contextualSpacing/>
    </w:pPr>
    <w:rPr>
      <w:rFonts w:ascii="Franklin Gothic Book" w:eastAsiaTheme="majorEastAsia" w:hAnsi="Franklin Gothic Book"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9703EC"/>
    <w:rPr>
      <w:rFonts w:ascii="Franklin Gothic Book" w:eastAsiaTheme="majorEastAsia" w:hAnsi="Franklin Gothic Book" w:cstheme="majorBidi"/>
      <w:color w:val="17365D" w:themeColor="text2" w:themeShade="BF"/>
      <w:spacing w:val="5"/>
      <w:kern w:val="28"/>
      <w:sz w:val="32"/>
      <w:szCs w:val="52"/>
    </w:rPr>
  </w:style>
  <w:style w:type="paragraph" w:styleId="IntenseQuote">
    <w:name w:val="Intense Quote"/>
    <w:basedOn w:val="Normal"/>
    <w:next w:val="Normal"/>
    <w:link w:val="IntenseQuoteChar"/>
    <w:uiPriority w:val="30"/>
    <w:qFormat/>
    <w:rsid w:val="009703E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703EC"/>
    <w:rPr>
      <w:b/>
      <w:bCs/>
      <w:i/>
      <w:iCs/>
      <w:color w:val="4F81BD" w:themeColor="accent1"/>
    </w:rPr>
  </w:style>
  <w:style w:type="paragraph" w:styleId="BalloonText">
    <w:name w:val="Balloon Text"/>
    <w:basedOn w:val="Normal"/>
    <w:link w:val="BalloonTextChar"/>
    <w:uiPriority w:val="99"/>
    <w:semiHidden/>
    <w:unhideWhenUsed/>
    <w:rsid w:val="009703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03EC"/>
    <w:rPr>
      <w:rFonts w:ascii="Tahoma" w:hAnsi="Tahoma" w:cs="Tahoma"/>
      <w:sz w:val="16"/>
      <w:szCs w:val="16"/>
    </w:rPr>
  </w:style>
  <w:style w:type="paragraph" w:styleId="ListParagraph">
    <w:name w:val="List Paragraph"/>
    <w:basedOn w:val="Normal"/>
    <w:uiPriority w:val="34"/>
    <w:qFormat/>
    <w:rsid w:val="001A3D3D"/>
    <w:pPr>
      <w:ind w:left="720"/>
      <w:contextualSpacing/>
    </w:pPr>
  </w:style>
  <w:style w:type="paragraph" w:styleId="Header">
    <w:name w:val="header"/>
    <w:basedOn w:val="Normal"/>
    <w:link w:val="HeaderChar"/>
    <w:uiPriority w:val="99"/>
    <w:semiHidden/>
    <w:unhideWhenUsed/>
    <w:rsid w:val="0008578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85786"/>
  </w:style>
  <w:style w:type="paragraph" w:styleId="Footer">
    <w:name w:val="footer"/>
    <w:basedOn w:val="Normal"/>
    <w:link w:val="FooterChar"/>
    <w:uiPriority w:val="99"/>
    <w:unhideWhenUsed/>
    <w:rsid w:val="000857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5786"/>
  </w:style>
  <w:style w:type="character" w:styleId="SubtleEmphasis">
    <w:name w:val="Subtle Emphasis"/>
    <w:basedOn w:val="DefaultParagraphFont"/>
    <w:uiPriority w:val="19"/>
    <w:qFormat/>
    <w:rsid w:val="001A26CC"/>
    <w:rPr>
      <w:i/>
      <w:iCs/>
      <w:color w:val="808080" w:themeColor="text1" w:themeTint="7F"/>
    </w:rPr>
  </w:style>
  <w:style w:type="character" w:styleId="SubtleReference">
    <w:name w:val="Subtle Reference"/>
    <w:basedOn w:val="DefaultParagraphFont"/>
    <w:uiPriority w:val="31"/>
    <w:qFormat/>
    <w:rsid w:val="001A26CC"/>
    <w:rPr>
      <w:smallCaps/>
      <w:color w:val="C0504D" w:themeColor="accent2"/>
      <w:u w:val="single"/>
    </w:rPr>
  </w:style>
  <w:style w:type="character" w:styleId="IntenseReference">
    <w:name w:val="Intense Reference"/>
    <w:basedOn w:val="DefaultParagraphFont"/>
    <w:uiPriority w:val="32"/>
    <w:qFormat/>
    <w:rsid w:val="001A26CC"/>
    <w:rPr>
      <w:b/>
      <w:bCs/>
      <w:smallCaps/>
      <w:color w:val="C0504D" w:themeColor="accent2"/>
      <w:spacing w:val="5"/>
      <w:u w:val="single"/>
    </w:rPr>
  </w:style>
  <w:style w:type="character" w:styleId="BookTitle">
    <w:name w:val="Book Title"/>
    <w:basedOn w:val="DefaultParagraphFont"/>
    <w:uiPriority w:val="33"/>
    <w:qFormat/>
    <w:rsid w:val="001A26CC"/>
    <w:rPr>
      <w:b/>
      <w:bCs/>
      <w:smallCaps/>
      <w:spacing w:val="5"/>
    </w:rPr>
  </w:style>
  <w:style w:type="character" w:styleId="IntenseEmphasis">
    <w:name w:val="Intense Emphasis"/>
    <w:basedOn w:val="DefaultParagraphFont"/>
    <w:uiPriority w:val="21"/>
    <w:qFormat/>
    <w:rsid w:val="001A26CC"/>
    <w:rPr>
      <w:b/>
      <w:bCs/>
      <w:i/>
      <w:iCs/>
      <w:color w:val="4F81BD" w:themeColor="accent1"/>
    </w:rPr>
  </w:style>
  <w:style w:type="character" w:styleId="Strong">
    <w:name w:val="Strong"/>
    <w:basedOn w:val="DefaultParagraphFont"/>
    <w:uiPriority w:val="22"/>
    <w:qFormat/>
    <w:rsid w:val="001A26CC"/>
    <w:rPr>
      <w:b/>
      <w:bCs/>
    </w:rPr>
  </w:style>
  <w:style w:type="paragraph" w:styleId="Quote">
    <w:name w:val="Quote"/>
    <w:basedOn w:val="Normal"/>
    <w:next w:val="Normal"/>
    <w:link w:val="QuoteChar"/>
    <w:uiPriority w:val="29"/>
    <w:qFormat/>
    <w:rsid w:val="001A26CC"/>
    <w:rPr>
      <w:i/>
      <w:iCs/>
      <w:color w:val="000000" w:themeColor="text1"/>
    </w:rPr>
  </w:style>
  <w:style w:type="character" w:customStyle="1" w:styleId="QuoteChar">
    <w:name w:val="Quote Char"/>
    <w:basedOn w:val="DefaultParagraphFont"/>
    <w:link w:val="Quote"/>
    <w:uiPriority w:val="29"/>
    <w:rsid w:val="001A26CC"/>
    <w:rPr>
      <w:i/>
      <w:iCs/>
      <w:color w:val="000000" w:themeColor="text1"/>
    </w:rPr>
  </w:style>
  <w:style w:type="table" w:styleId="TableGrid">
    <w:name w:val="Table Grid"/>
    <w:basedOn w:val="TableNormal"/>
    <w:uiPriority w:val="59"/>
    <w:rsid w:val="00DC04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B1081B"/>
  </w:style>
  <w:style w:type="paragraph" w:styleId="FootnoteText">
    <w:name w:val="footnote text"/>
    <w:basedOn w:val="Normal"/>
    <w:link w:val="FootnoteTextChar"/>
    <w:uiPriority w:val="99"/>
    <w:semiHidden/>
    <w:unhideWhenUsed/>
    <w:rsid w:val="00F100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1007E"/>
    <w:rPr>
      <w:sz w:val="20"/>
      <w:szCs w:val="20"/>
    </w:rPr>
  </w:style>
  <w:style w:type="character" w:styleId="FootnoteReference">
    <w:name w:val="footnote reference"/>
    <w:basedOn w:val="DefaultParagraphFont"/>
    <w:uiPriority w:val="99"/>
    <w:semiHidden/>
    <w:unhideWhenUsed/>
    <w:rsid w:val="00F1007E"/>
    <w:rPr>
      <w:vertAlign w:val="superscript"/>
    </w:rPr>
  </w:style>
</w:styles>
</file>

<file path=word/webSettings.xml><?xml version="1.0" encoding="utf-8"?>
<w:webSettings xmlns:r="http://schemas.openxmlformats.org/officeDocument/2006/relationships" xmlns:w="http://schemas.openxmlformats.org/wordprocessingml/2006/main">
  <w:divs>
    <w:div w:id="38092799">
      <w:bodyDiv w:val="1"/>
      <w:marLeft w:val="0"/>
      <w:marRight w:val="0"/>
      <w:marTop w:val="0"/>
      <w:marBottom w:val="0"/>
      <w:divBdr>
        <w:top w:val="none" w:sz="0" w:space="0" w:color="auto"/>
        <w:left w:val="none" w:sz="0" w:space="0" w:color="auto"/>
        <w:bottom w:val="none" w:sz="0" w:space="0" w:color="auto"/>
        <w:right w:val="none" w:sz="0" w:space="0" w:color="auto"/>
      </w:divBdr>
    </w:div>
    <w:div w:id="72751121">
      <w:bodyDiv w:val="1"/>
      <w:marLeft w:val="0"/>
      <w:marRight w:val="0"/>
      <w:marTop w:val="0"/>
      <w:marBottom w:val="0"/>
      <w:divBdr>
        <w:top w:val="none" w:sz="0" w:space="0" w:color="auto"/>
        <w:left w:val="none" w:sz="0" w:space="0" w:color="auto"/>
        <w:bottom w:val="none" w:sz="0" w:space="0" w:color="auto"/>
        <w:right w:val="none" w:sz="0" w:space="0" w:color="auto"/>
      </w:divBdr>
    </w:div>
    <w:div w:id="79958604">
      <w:bodyDiv w:val="1"/>
      <w:marLeft w:val="0"/>
      <w:marRight w:val="0"/>
      <w:marTop w:val="0"/>
      <w:marBottom w:val="0"/>
      <w:divBdr>
        <w:top w:val="none" w:sz="0" w:space="0" w:color="auto"/>
        <w:left w:val="none" w:sz="0" w:space="0" w:color="auto"/>
        <w:bottom w:val="none" w:sz="0" w:space="0" w:color="auto"/>
        <w:right w:val="none" w:sz="0" w:space="0" w:color="auto"/>
      </w:divBdr>
    </w:div>
    <w:div w:id="115293434">
      <w:bodyDiv w:val="1"/>
      <w:marLeft w:val="0"/>
      <w:marRight w:val="0"/>
      <w:marTop w:val="0"/>
      <w:marBottom w:val="0"/>
      <w:divBdr>
        <w:top w:val="none" w:sz="0" w:space="0" w:color="auto"/>
        <w:left w:val="none" w:sz="0" w:space="0" w:color="auto"/>
        <w:bottom w:val="none" w:sz="0" w:space="0" w:color="auto"/>
        <w:right w:val="none" w:sz="0" w:space="0" w:color="auto"/>
      </w:divBdr>
    </w:div>
    <w:div w:id="117070041">
      <w:bodyDiv w:val="1"/>
      <w:marLeft w:val="0"/>
      <w:marRight w:val="0"/>
      <w:marTop w:val="0"/>
      <w:marBottom w:val="0"/>
      <w:divBdr>
        <w:top w:val="none" w:sz="0" w:space="0" w:color="auto"/>
        <w:left w:val="none" w:sz="0" w:space="0" w:color="auto"/>
        <w:bottom w:val="none" w:sz="0" w:space="0" w:color="auto"/>
        <w:right w:val="none" w:sz="0" w:space="0" w:color="auto"/>
      </w:divBdr>
    </w:div>
    <w:div w:id="154687625">
      <w:bodyDiv w:val="1"/>
      <w:marLeft w:val="0"/>
      <w:marRight w:val="0"/>
      <w:marTop w:val="0"/>
      <w:marBottom w:val="0"/>
      <w:divBdr>
        <w:top w:val="none" w:sz="0" w:space="0" w:color="auto"/>
        <w:left w:val="none" w:sz="0" w:space="0" w:color="auto"/>
        <w:bottom w:val="none" w:sz="0" w:space="0" w:color="auto"/>
        <w:right w:val="none" w:sz="0" w:space="0" w:color="auto"/>
      </w:divBdr>
    </w:div>
    <w:div w:id="181943251">
      <w:bodyDiv w:val="1"/>
      <w:marLeft w:val="0"/>
      <w:marRight w:val="0"/>
      <w:marTop w:val="0"/>
      <w:marBottom w:val="0"/>
      <w:divBdr>
        <w:top w:val="none" w:sz="0" w:space="0" w:color="auto"/>
        <w:left w:val="none" w:sz="0" w:space="0" w:color="auto"/>
        <w:bottom w:val="none" w:sz="0" w:space="0" w:color="auto"/>
        <w:right w:val="none" w:sz="0" w:space="0" w:color="auto"/>
      </w:divBdr>
    </w:div>
    <w:div w:id="241766719">
      <w:bodyDiv w:val="1"/>
      <w:marLeft w:val="0"/>
      <w:marRight w:val="0"/>
      <w:marTop w:val="0"/>
      <w:marBottom w:val="0"/>
      <w:divBdr>
        <w:top w:val="none" w:sz="0" w:space="0" w:color="auto"/>
        <w:left w:val="none" w:sz="0" w:space="0" w:color="auto"/>
        <w:bottom w:val="none" w:sz="0" w:space="0" w:color="auto"/>
        <w:right w:val="none" w:sz="0" w:space="0" w:color="auto"/>
      </w:divBdr>
    </w:div>
    <w:div w:id="252476517">
      <w:bodyDiv w:val="1"/>
      <w:marLeft w:val="0"/>
      <w:marRight w:val="0"/>
      <w:marTop w:val="0"/>
      <w:marBottom w:val="0"/>
      <w:divBdr>
        <w:top w:val="none" w:sz="0" w:space="0" w:color="auto"/>
        <w:left w:val="none" w:sz="0" w:space="0" w:color="auto"/>
        <w:bottom w:val="none" w:sz="0" w:space="0" w:color="auto"/>
        <w:right w:val="none" w:sz="0" w:space="0" w:color="auto"/>
      </w:divBdr>
    </w:div>
    <w:div w:id="256712204">
      <w:bodyDiv w:val="1"/>
      <w:marLeft w:val="0"/>
      <w:marRight w:val="0"/>
      <w:marTop w:val="0"/>
      <w:marBottom w:val="0"/>
      <w:divBdr>
        <w:top w:val="none" w:sz="0" w:space="0" w:color="auto"/>
        <w:left w:val="none" w:sz="0" w:space="0" w:color="auto"/>
        <w:bottom w:val="none" w:sz="0" w:space="0" w:color="auto"/>
        <w:right w:val="none" w:sz="0" w:space="0" w:color="auto"/>
      </w:divBdr>
    </w:div>
    <w:div w:id="294987721">
      <w:bodyDiv w:val="1"/>
      <w:marLeft w:val="0"/>
      <w:marRight w:val="0"/>
      <w:marTop w:val="0"/>
      <w:marBottom w:val="0"/>
      <w:divBdr>
        <w:top w:val="none" w:sz="0" w:space="0" w:color="auto"/>
        <w:left w:val="none" w:sz="0" w:space="0" w:color="auto"/>
        <w:bottom w:val="none" w:sz="0" w:space="0" w:color="auto"/>
        <w:right w:val="none" w:sz="0" w:space="0" w:color="auto"/>
      </w:divBdr>
    </w:div>
    <w:div w:id="295068156">
      <w:bodyDiv w:val="1"/>
      <w:marLeft w:val="0"/>
      <w:marRight w:val="0"/>
      <w:marTop w:val="0"/>
      <w:marBottom w:val="0"/>
      <w:divBdr>
        <w:top w:val="none" w:sz="0" w:space="0" w:color="auto"/>
        <w:left w:val="none" w:sz="0" w:space="0" w:color="auto"/>
        <w:bottom w:val="none" w:sz="0" w:space="0" w:color="auto"/>
        <w:right w:val="none" w:sz="0" w:space="0" w:color="auto"/>
      </w:divBdr>
    </w:div>
    <w:div w:id="308174888">
      <w:bodyDiv w:val="1"/>
      <w:marLeft w:val="0"/>
      <w:marRight w:val="0"/>
      <w:marTop w:val="0"/>
      <w:marBottom w:val="0"/>
      <w:divBdr>
        <w:top w:val="none" w:sz="0" w:space="0" w:color="auto"/>
        <w:left w:val="none" w:sz="0" w:space="0" w:color="auto"/>
        <w:bottom w:val="none" w:sz="0" w:space="0" w:color="auto"/>
        <w:right w:val="none" w:sz="0" w:space="0" w:color="auto"/>
      </w:divBdr>
    </w:div>
    <w:div w:id="314184590">
      <w:bodyDiv w:val="1"/>
      <w:marLeft w:val="0"/>
      <w:marRight w:val="0"/>
      <w:marTop w:val="0"/>
      <w:marBottom w:val="0"/>
      <w:divBdr>
        <w:top w:val="none" w:sz="0" w:space="0" w:color="auto"/>
        <w:left w:val="none" w:sz="0" w:space="0" w:color="auto"/>
        <w:bottom w:val="none" w:sz="0" w:space="0" w:color="auto"/>
        <w:right w:val="none" w:sz="0" w:space="0" w:color="auto"/>
      </w:divBdr>
    </w:div>
    <w:div w:id="336153006">
      <w:bodyDiv w:val="1"/>
      <w:marLeft w:val="0"/>
      <w:marRight w:val="0"/>
      <w:marTop w:val="0"/>
      <w:marBottom w:val="0"/>
      <w:divBdr>
        <w:top w:val="none" w:sz="0" w:space="0" w:color="auto"/>
        <w:left w:val="none" w:sz="0" w:space="0" w:color="auto"/>
        <w:bottom w:val="none" w:sz="0" w:space="0" w:color="auto"/>
        <w:right w:val="none" w:sz="0" w:space="0" w:color="auto"/>
      </w:divBdr>
    </w:div>
    <w:div w:id="354422787">
      <w:bodyDiv w:val="1"/>
      <w:marLeft w:val="0"/>
      <w:marRight w:val="0"/>
      <w:marTop w:val="0"/>
      <w:marBottom w:val="0"/>
      <w:divBdr>
        <w:top w:val="none" w:sz="0" w:space="0" w:color="auto"/>
        <w:left w:val="none" w:sz="0" w:space="0" w:color="auto"/>
        <w:bottom w:val="none" w:sz="0" w:space="0" w:color="auto"/>
        <w:right w:val="none" w:sz="0" w:space="0" w:color="auto"/>
      </w:divBdr>
    </w:div>
    <w:div w:id="368337533">
      <w:bodyDiv w:val="1"/>
      <w:marLeft w:val="0"/>
      <w:marRight w:val="0"/>
      <w:marTop w:val="0"/>
      <w:marBottom w:val="0"/>
      <w:divBdr>
        <w:top w:val="none" w:sz="0" w:space="0" w:color="auto"/>
        <w:left w:val="none" w:sz="0" w:space="0" w:color="auto"/>
        <w:bottom w:val="none" w:sz="0" w:space="0" w:color="auto"/>
        <w:right w:val="none" w:sz="0" w:space="0" w:color="auto"/>
      </w:divBdr>
    </w:div>
    <w:div w:id="428620922">
      <w:bodyDiv w:val="1"/>
      <w:marLeft w:val="0"/>
      <w:marRight w:val="0"/>
      <w:marTop w:val="0"/>
      <w:marBottom w:val="0"/>
      <w:divBdr>
        <w:top w:val="none" w:sz="0" w:space="0" w:color="auto"/>
        <w:left w:val="none" w:sz="0" w:space="0" w:color="auto"/>
        <w:bottom w:val="none" w:sz="0" w:space="0" w:color="auto"/>
        <w:right w:val="none" w:sz="0" w:space="0" w:color="auto"/>
      </w:divBdr>
    </w:div>
    <w:div w:id="456796840">
      <w:bodyDiv w:val="1"/>
      <w:marLeft w:val="0"/>
      <w:marRight w:val="0"/>
      <w:marTop w:val="0"/>
      <w:marBottom w:val="0"/>
      <w:divBdr>
        <w:top w:val="none" w:sz="0" w:space="0" w:color="auto"/>
        <w:left w:val="none" w:sz="0" w:space="0" w:color="auto"/>
        <w:bottom w:val="none" w:sz="0" w:space="0" w:color="auto"/>
        <w:right w:val="none" w:sz="0" w:space="0" w:color="auto"/>
      </w:divBdr>
    </w:div>
    <w:div w:id="466973549">
      <w:bodyDiv w:val="1"/>
      <w:marLeft w:val="0"/>
      <w:marRight w:val="0"/>
      <w:marTop w:val="0"/>
      <w:marBottom w:val="0"/>
      <w:divBdr>
        <w:top w:val="none" w:sz="0" w:space="0" w:color="auto"/>
        <w:left w:val="none" w:sz="0" w:space="0" w:color="auto"/>
        <w:bottom w:val="none" w:sz="0" w:space="0" w:color="auto"/>
        <w:right w:val="none" w:sz="0" w:space="0" w:color="auto"/>
      </w:divBdr>
    </w:div>
    <w:div w:id="492573382">
      <w:bodyDiv w:val="1"/>
      <w:marLeft w:val="0"/>
      <w:marRight w:val="0"/>
      <w:marTop w:val="0"/>
      <w:marBottom w:val="0"/>
      <w:divBdr>
        <w:top w:val="none" w:sz="0" w:space="0" w:color="auto"/>
        <w:left w:val="none" w:sz="0" w:space="0" w:color="auto"/>
        <w:bottom w:val="none" w:sz="0" w:space="0" w:color="auto"/>
        <w:right w:val="none" w:sz="0" w:space="0" w:color="auto"/>
      </w:divBdr>
    </w:div>
    <w:div w:id="529415134">
      <w:bodyDiv w:val="1"/>
      <w:marLeft w:val="0"/>
      <w:marRight w:val="0"/>
      <w:marTop w:val="0"/>
      <w:marBottom w:val="0"/>
      <w:divBdr>
        <w:top w:val="none" w:sz="0" w:space="0" w:color="auto"/>
        <w:left w:val="none" w:sz="0" w:space="0" w:color="auto"/>
        <w:bottom w:val="none" w:sz="0" w:space="0" w:color="auto"/>
        <w:right w:val="none" w:sz="0" w:space="0" w:color="auto"/>
      </w:divBdr>
    </w:div>
    <w:div w:id="572544816">
      <w:bodyDiv w:val="1"/>
      <w:marLeft w:val="0"/>
      <w:marRight w:val="0"/>
      <w:marTop w:val="0"/>
      <w:marBottom w:val="0"/>
      <w:divBdr>
        <w:top w:val="none" w:sz="0" w:space="0" w:color="auto"/>
        <w:left w:val="none" w:sz="0" w:space="0" w:color="auto"/>
        <w:bottom w:val="none" w:sz="0" w:space="0" w:color="auto"/>
        <w:right w:val="none" w:sz="0" w:space="0" w:color="auto"/>
      </w:divBdr>
    </w:div>
    <w:div w:id="601258213">
      <w:bodyDiv w:val="1"/>
      <w:marLeft w:val="0"/>
      <w:marRight w:val="0"/>
      <w:marTop w:val="0"/>
      <w:marBottom w:val="0"/>
      <w:divBdr>
        <w:top w:val="none" w:sz="0" w:space="0" w:color="auto"/>
        <w:left w:val="none" w:sz="0" w:space="0" w:color="auto"/>
        <w:bottom w:val="none" w:sz="0" w:space="0" w:color="auto"/>
        <w:right w:val="none" w:sz="0" w:space="0" w:color="auto"/>
      </w:divBdr>
    </w:div>
    <w:div w:id="618993033">
      <w:bodyDiv w:val="1"/>
      <w:marLeft w:val="0"/>
      <w:marRight w:val="0"/>
      <w:marTop w:val="0"/>
      <w:marBottom w:val="0"/>
      <w:divBdr>
        <w:top w:val="none" w:sz="0" w:space="0" w:color="auto"/>
        <w:left w:val="none" w:sz="0" w:space="0" w:color="auto"/>
        <w:bottom w:val="none" w:sz="0" w:space="0" w:color="auto"/>
        <w:right w:val="none" w:sz="0" w:space="0" w:color="auto"/>
      </w:divBdr>
    </w:div>
    <w:div w:id="641228097">
      <w:bodyDiv w:val="1"/>
      <w:marLeft w:val="0"/>
      <w:marRight w:val="0"/>
      <w:marTop w:val="0"/>
      <w:marBottom w:val="0"/>
      <w:divBdr>
        <w:top w:val="none" w:sz="0" w:space="0" w:color="auto"/>
        <w:left w:val="none" w:sz="0" w:space="0" w:color="auto"/>
        <w:bottom w:val="none" w:sz="0" w:space="0" w:color="auto"/>
        <w:right w:val="none" w:sz="0" w:space="0" w:color="auto"/>
      </w:divBdr>
    </w:div>
    <w:div w:id="650793218">
      <w:bodyDiv w:val="1"/>
      <w:marLeft w:val="0"/>
      <w:marRight w:val="0"/>
      <w:marTop w:val="0"/>
      <w:marBottom w:val="0"/>
      <w:divBdr>
        <w:top w:val="none" w:sz="0" w:space="0" w:color="auto"/>
        <w:left w:val="none" w:sz="0" w:space="0" w:color="auto"/>
        <w:bottom w:val="none" w:sz="0" w:space="0" w:color="auto"/>
        <w:right w:val="none" w:sz="0" w:space="0" w:color="auto"/>
      </w:divBdr>
    </w:div>
    <w:div w:id="652179878">
      <w:bodyDiv w:val="1"/>
      <w:marLeft w:val="0"/>
      <w:marRight w:val="0"/>
      <w:marTop w:val="0"/>
      <w:marBottom w:val="0"/>
      <w:divBdr>
        <w:top w:val="none" w:sz="0" w:space="0" w:color="auto"/>
        <w:left w:val="none" w:sz="0" w:space="0" w:color="auto"/>
        <w:bottom w:val="none" w:sz="0" w:space="0" w:color="auto"/>
        <w:right w:val="none" w:sz="0" w:space="0" w:color="auto"/>
      </w:divBdr>
    </w:div>
    <w:div w:id="654646140">
      <w:bodyDiv w:val="1"/>
      <w:marLeft w:val="0"/>
      <w:marRight w:val="0"/>
      <w:marTop w:val="0"/>
      <w:marBottom w:val="0"/>
      <w:divBdr>
        <w:top w:val="none" w:sz="0" w:space="0" w:color="auto"/>
        <w:left w:val="none" w:sz="0" w:space="0" w:color="auto"/>
        <w:bottom w:val="none" w:sz="0" w:space="0" w:color="auto"/>
        <w:right w:val="none" w:sz="0" w:space="0" w:color="auto"/>
      </w:divBdr>
    </w:div>
    <w:div w:id="676999132">
      <w:bodyDiv w:val="1"/>
      <w:marLeft w:val="0"/>
      <w:marRight w:val="0"/>
      <w:marTop w:val="0"/>
      <w:marBottom w:val="0"/>
      <w:divBdr>
        <w:top w:val="none" w:sz="0" w:space="0" w:color="auto"/>
        <w:left w:val="none" w:sz="0" w:space="0" w:color="auto"/>
        <w:bottom w:val="none" w:sz="0" w:space="0" w:color="auto"/>
        <w:right w:val="none" w:sz="0" w:space="0" w:color="auto"/>
      </w:divBdr>
    </w:div>
    <w:div w:id="693271677">
      <w:bodyDiv w:val="1"/>
      <w:marLeft w:val="0"/>
      <w:marRight w:val="0"/>
      <w:marTop w:val="0"/>
      <w:marBottom w:val="0"/>
      <w:divBdr>
        <w:top w:val="none" w:sz="0" w:space="0" w:color="auto"/>
        <w:left w:val="none" w:sz="0" w:space="0" w:color="auto"/>
        <w:bottom w:val="none" w:sz="0" w:space="0" w:color="auto"/>
        <w:right w:val="none" w:sz="0" w:space="0" w:color="auto"/>
      </w:divBdr>
    </w:div>
    <w:div w:id="753553053">
      <w:bodyDiv w:val="1"/>
      <w:marLeft w:val="0"/>
      <w:marRight w:val="0"/>
      <w:marTop w:val="0"/>
      <w:marBottom w:val="0"/>
      <w:divBdr>
        <w:top w:val="none" w:sz="0" w:space="0" w:color="auto"/>
        <w:left w:val="none" w:sz="0" w:space="0" w:color="auto"/>
        <w:bottom w:val="none" w:sz="0" w:space="0" w:color="auto"/>
        <w:right w:val="none" w:sz="0" w:space="0" w:color="auto"/>
      </w:divBdr>
    </w:div>
    <w:div w:id="754084954">
      <w:bodyDiv w:val="1"/>
      <w:marLeft w:val="0"/>
      <w:marRight w:val="0"/>
      <w:marTop w:val="0"/>
      <w:marBottom w:val="0"/>
      <w:divBdr>
        <w:top w:val="none" w:sz="0" w:space="0" w:color="auto"/>
        <w:left w:val="none" w:sz="0" w:space="0" w:color="auto"/>
        <w:bottom w:val="none" w:sz="0" w:space="0" w:color="auto"/>
        <w:right w:val="none" w:sz="0" w:space="0" w:color="auto"/>
      </w:divBdr>
    </w:div>
    <w:div w:id="778256846">
      <w:bodyDiv w:val="1"/>
      <w:marLeft w:val="0"/>
      <w:marRight w:val="0"/>
      <w:marTop w:val="0"/>
      <w:marBottom w:val="0"/>
      <w:divBdr>
        <w:top w:val="none" w:sz="0" w:space="0" w:color="auto"/>
        <w:left w:val="none" w:sz="0" w:space="0" w:color="auto"/>
        <w:bottom w:val="none" w:sz="0" w:space="0" w:color="auto"/>
        <w:right w:val="none" w:sz="0" w:space="0" w:color="auto"/>
      </w:divBdr>
    </w:div>
    <w:div w:id="784229788">
      <w:bodyDiv w:val="1"/>
      <w:marLeft w:val="0"/>
      <w:marRight w:val="0"/>
      <w:marTop w:val="0"/>
      <w:marBottom w:val="0"/>
      <w:divBdr>
        <w:top w:val="none" w:sz="0" w:space="0" w:color="auto"/>
        <w:left w:val="none" w:sz="0" w:space="0" w:color="auto"/>
        <w:bottom w:val="none" w:sz="0" w:space="0" w:color="auto"/>
        <w:right w:val="none" w:sz="0" w:space="0" w:color="auto"/>
      </w:divBdr>
    </w:div>
    <w:div w:id="787892713">
      <w:bodyDiv w:val="1"/>
      <w:marLeft w:val="0"/>
      <w:marRight w:val="0"/>
      <w:marTop w:val="0"/>
      <w:marBottom w:val="0"/>
      <w:divBdr>
        <w:top w:val="none" w:sz="0" w:space="0" w:color="auto"/>
        <w:left w:val="none" w:sz="0" w:space="0" w:color="auto"/>
        <w:bottom w:val="none" w:sz="0" w:space="0" w:color="auto"/>
        <w:right w:val="none" w:sz="0" w:space="0" w:color="auto"/>
      </w:divBdr>
    </w:div>
    <w:div w:id="800458484">
      <w:bodyDiv w:val="1"/>
      <w:marLeft w:val="0"/>
      <w:marRight w:val="0"/>
      <w:marTop w:val="0"/>
      <w:marBottom w:val="0"/>
      <w:divBdr>
        <w:top w:val="none" w:sz="0" w:space="0" w:color="auto"/>
        <w:left w:val="none" w:sz="0" w:space="0" w:color="auto"/>
        <w:bottom w:val="none" w:sz="0" w:space="0" w:color="auto"/>
        <w:right w:val="none" w:sz="0" w:space="0" w:color="auto"/>
      </w:divBdr>
    </w:div>
    <w:div w:id="802036812">
      <w:bodyDiv w:val="1"/>
      <w:marLeft w:val="0"/>
      <w:marRight w:val="0"/>
      <w:marTop w:val="0"/>
      <w:marBottom w:val="0"/>
      <w:divBdr>
        <w:top w:val="none" w:sz="0" w:space="0" w:color="auto"/>
        <w:left w:val="none" w:sz="0" w:space="0" w:color="auto"/>
        <w:bottom w:val="none" w:sz="0" w:space="0" w:color="auto"/>
        <w:right w:val="none" w:sz="0" w:space="0" w:color="auto"/>
      </w:divBdr>
    </w:div>
    <w:div w:id="805969585">
      <w:bodyDiv w:val="1"/>
      <w:marLeft w:val="0"/>
      <w:marRight w:val="0"/>
      <w:marTop w:val="0"/>
      <w:marBottom w:val="0"/>
      <w:divBdr>
        <w:top w:val="none" w:sz="0" w:space="0" w:color="auto"/>
        <w:left w:val="none" w:sz="0" w:space="0" w:color="auto"/>
        <w:bottom w:val="none" w:sz="0" w:space="0" w:color="auto"/>
        <w:right w:val="none" w:sz="0" w:space="0" w:color="auto"/>
      </w:divBdr>
    </w:div>
    <w:div w:id="807161811">
      <w:bodyDiv w:val="1"/>
      <w:marLeft w:val="0"/>
      <w:marRight w:val="0"/>
      <w:marTop w:val="0"/>
      <w:marBottom w:val="0"/>
      <w:divBdr>
        <w:top w:val="none" w:sz="0" w:space="0" w:color="auto"/>
        <w:left w:val="none" w:sz="0" w:space="0" w:color="auto"/>
        <w:bottom w:val="none" w:sz="0" w:space="0" w:color="auto"/>
        <w:right w:val="none" w:sz="0" w:space="0" w:color="auto"/>
      </w:divBdr>
    </w:div>
    <w:div w:id="811362410">
      <w:bodyDiv w:val="1"/>
      <w:marLeft w:val="0"/>
      <w:marRight w:val="0"/>
      <w:marTop w:val="0"/>
      <w:marBottom w:val="0"/>
      <w:divBdr>
        <w:top w:val="none" w:sz="0" w:space="0" w:color="auto"/>
        <w:left w:val="none" w:sz="0" w:space="0" w:color="auto"/>
        <w:bottom w:val="none" w:sz="0" w:space="0" w:color="auto"/>
        <w:right w:val="none" w:sz="0" w:space="0" w:color="auto"/>
      </w:divBdr>
    </w:div>
    <w:div w:id="839731968">
      <w:bodyDiv w:val="1"/>
      <w:marLeft w:val="0"/>
      <w:marRight w:val="0"/>
      <w:marTop w:val="0"/>
      <w:marBottom w:val="0"/>
      <w:divBdr>
        <w:top w:val="none" w:sz="0" w:space="0" w:color="auto"/>
        <w:left w:val="none" w:sz="0" w:space="0" w:color="auto"/>
        <w:bottom w:val="none" w:sz="0" w:space="0" w:color="auto"/>
        <w:right w:val="none" w:sz="0" w:space="0" w:color="auto"/>
      </w:divBdr>
    </w:div>
    <w:div w:id="929192755">
      <w:bodyDiv w:val="1"/>
      <w:marLeft w:val="0"/>
      <w:marRight w:val="0"/>
      <w:marTop w:val="0"/>
      <w:marBottom w:val="0"/>
      <w:divBdr>
        <w:top w:val="none" w:sz="0" w:space="0" w:color="auto"/>
        <w:left w:val="none" w:sz="0" w:space="0" w:color="auto"/>
        <w:bottom w:val="none" w:sz="0" w:space="0" w:color="auto"/>
        <w:right w:val="none" w:sz="0" w:space="0" w:color="auto"/>
      </w:divBdr>
    </w:div>
    <w:div w:id="962342529">
      <w:bodyDiv w:val="1"/>
      <w:marLeft w:val="0"/>
      <w:marRight w:val="0"/>
      <w:marTop w:val="0"/>
      <w:marBottom w:val="0"/>
      <w:divBdr>
        <w:top w:val="none" w:sz="0" w:space="0" w:color="auto"/>
        <w:left w:val="none" w:sz="0" w:space="0" w:color="auto"/>
        <w:bottom w:val="none" w:sz="0" w:space="0" w:color="auto"/>
        <w:right w:val="none" w:sz="0" w:space="0" w:color="auto"/>
      </w:divBdr>
    </w:div>
    <w:div w:id="986858322">
      <w:bodyDiv w:val="1"/>
      <w:marLeft w:val="0"/>
      <w:marRight w:val="0"/>
      <w:marTop w:val="0"/>
      <w:marBottom w:val="0"/>
      <w:divBdr>
        <w:top w:val="none" w:sz="0" w:space="0" w:color="auto"/>
        <w:left w:val="none" w:sz="0" w:space="0" w:color="auto"/>
        <w:bottom w:val="none" w:sz="0" w:space="0" w:color="auto"/>
        <w:right w:val="none" w:sz="0" w:space="0" w:color="auto"/>
      </w:divBdr>
    </w:div>
    <w:div w:id="1020201161">
      <w:bodyDiv w:val="1"/>
      <w:marLeft w:val="0"/>
      <w:marRight w:val="0"/>
      <w:marTop w:val="0"/>
      <w:marBottom w:val="0"/>
      <w:divBdr>
        <w:top w:val="none" w:sz="0" w:space="0" w:color="auto"/>
        <w:left w:val="none" w:sz="0" w:space="0" w:color="auto"/>
        <w:bottom w:val="none" w:sz="0" w:space="0" w:color="auto"/>
        <w:right w:val="none" w:sz="0" w:space="0" w:color="auto"/>
      </w:divBdr>
    </w:div>
    <w:div w:id="1025984316">
      <w:bodyDiv w:val="1"/>
      <w:marLeft w:val="0"/>
      <w:marRight w:val="0"/>
      <w:marTop w:val="0"/>
      <w:marBottom w:val="0"/>
      <w:divBdr>
        <w:top w:val="none" w:sz="0" w:space="0" w:color="auto"/>
        <w:left w:val="none" w:sz="0" w:space="0" w:color="auto"/>
        <w:bottom w:val="none" w:sz="0" w:space="0" w:color="auto"/>
        <w:right w:val="none" w:sz="0" w:space="0" w:color="auto"/>
      </w:divBdr>
    </w:div>
    <w:div w:id="1185436476">
      <w:bodyDiv w:val="1"/>
      <w:marLeft w:val="0"/>
      <w:marRight w:val="0"/>
      <w:marTop w:val="0"/>
      <w:marBottom w:val="0"/>
      <w:divBdr>
        <w:top w:val="none" w:sz="0" w:space="0" w:color="auto"/>
        <w:left w:val="none" w:sz="0" w:space="0" w:color="auto"/>
        <w:bottom w:val="none" w:sz="0" w:space="0" w:color="auto"/>
        <w:right w:val="none" w:sz="0" w:space="0" w:color="auto"/>
      </w:divBdr>
    </w:div>
    <w:div w:id="1187448147">
      <w:bodyDiv w:val="1"/>
      <w:marLeft w:val="0"/>
      <w:marRight w:val="0"/>
      <w:marTop w:val="0"/>
      <w:marBottom w:val="0"/>
      <w:divBdr>
        <w:top w:val="none" w:sz="0" w:space="0" w:color="auto"/>
        <w:left w:val="none" w:sz="0" w:space="0" w:color="auto"/>
        <w:bottom w:val="none" w:sz="0" w:space="0" w:color="auto"/>
        <w:right w:val="none" w:sz="0" w:space="0" w:color="auto"/>
      </w:divBdr>
    </w:div>
    <w:div w:id="1192887360">
      <w:bodyDiv w:val="1"/>
      <w:marLeft w:val="0"/>
      <w:marRight w:val="0"/>
      <w:marTop w:val="0"/>
      <w:marBottom w:val="0"/>
      <w:divBdr>
        <w:top w:val="none" w:sz="0" w:space="0" w:color="auto"/>
        <w:left w:val="none" w:sz="0" w:space="0" w:color="auto"/>
        <w:bottom w:val="none" w:sz="0" w:space="0" w:color="auto"/>
        <w:right w:val="none" w:sz="0" w:space="0" w:color="auto"/>
      </w:divBdr>
    </w:div>
    <w:div w:id="1215310670">
      <w:bodyDiv w:val="1"/>
      <w:marLeft w:val="0"/>
      <w:marRight w:val="0"/>
      <w:marTop w:val="0"/>
      <w:marBottom w:val="0"/>
      <w:divBdr>
        <w:top w:val="none" w:sz="0" w:space="0" w:color="auto"/>
        <w:left w:val="none" w:sz="0" w:space="0" w:color="auto"/>
        <w:bottom w:val="none" w:sz="0" w:space="0" w:color="auto"/>
        <w:right w:val="none" w:sz="0" w:space="0" w:color="auto"/>
      </w:divBdr>
    </w:div>
    <w:div w:id="1217474145">
      <w:bodyDiv w:val="1"/>
      <w:marLeft w:val="0"/>
      <w:marRight w:val="0"/>
      <w:marTop w:val="0"/>
      <w:marBottom w:val="0"/>
      <w:divBdr>
        <w:top w:val="none" w:sz="0" w:space="0" w:color="auto"/>
        <w:left w:val="none" w:sz="0" w:space="0" w:color="auto"/>
        <w:bottom w:val="none" w:sz="0" w:space="0" w:color="auto"/>
        <w:right w:val="none" w:sz="0" w:space="0" w:color="auto"/>
      </w:divBdr>
    </w:div>
    <w:div w:id="1230772875">
      <w:bodyDiv w:val="1"/>
      <w:marLeft w:val="0"/>
      <w:marRight w:val="0"/>
      <w:marTop w:val="0"/>
      <w:marBottom w:val="0"/>
      <w:divBdr>
        <w:top w:val="none" w:sz="0" w:space="0" w:color="auto"/>
        <w:left w:val="none" w:sz="0" w:space="0" w:color="auto"/>
        <w:bottom w:val="none" w:sz="0" w:space="0" w:color="auto"/>
        <w:right w:val="none" w:sz="0" w:space="0" w:color="auto"/>
      </w:divBdr>
    </w:div>
    <w:div w:id="1234504662">
      <w:bodyDiv w:val="1"/>
      <w:marLeft w:val="0"/>
      <w:marRight w:val="0"/>
      <w:marTop w:val="0"/>
      <w:marBottom w:val="0"/>
      <w:divBdr>
        <w:top w:val="none" w:sz="0" w:space="0" w:color="auto"/>
        <w:left w:val="none" w:sz="0" w:space="0" w:color="auto"/>
        <w:bottom w:val="none" w:sz="0" w:space="0" w:color="auto"/>
        <w:right w:val="none" w:sz="0" w:space="0" w:color="auto"/>
      </w:divBdr>
    </w:div>
    <w:div w:id="1257977430">
      <w:bodyDiv w:val="1"/>
      <w:marLeft w:val="0"/>
      <w:marRight w:val="0"/>
      <w:marTop w:val="0"/>
      <w:marBottom w:val="0"/>
      <w:divBdr>
        <w:top w:val="none" w:sz="0" w:space="0" w:color="auto"/>
        <w:left w:val="none" w:sz="0" w:space="0" w:color="auto"/>
        <w:bottom w:val="none" w:sz="0" w:space="0" w:color="auto"/>
        <w:right w:val="none" w:sz="0" w:space="0" w:color="auto"/>
      </w:divBdr>
    </w:div>
    <w:div w:id="1265578275">
      <w:bodyDiv w:val="1"/>
      <w:marLeft w:val="0"/>
      <w:marRight w:val="0"/>
      <w:marTop w:val="0"/>
      <w:marBottom w:val="0"/>
      <w:divBdr>
        <w:top w:val="none" w:sz="0" w:space="0" w:color="auto"/>
        <w:left w:val="none" w:sz="0" w:space="0" w:color="auto"/>
        <w:bottom w:val="none" w:sz="0" w:space="0" w:color="auto"/>
        <w:right w:val="none" w:sz="0" w:space="0" w:color="auto"/>
      </w:divBdr>
    </w:div>
    <w:div w:id="1340892645">
      <w:bodyDiv w:val="1"/>
      <w:marLeft w:val="0"/>
      <w:marRight w:val="0"/>
      <w:marTop w:val="0"/>
      <w:marBottom w:val="0"/>
      <w:divBdr>
        <w:top w:val="none" w:sz="0" w:space="0" w:color="auto"/>
        <w:left w:val="none" w:sz="0" w:space="0" w:color="auto"/>
        <w:bottom w:val="none" w:sz="0" w:space="0" w:color="auto"/>
        <w:right w:val="none" w:sz="0" w:space="0" w:color="auto"/>
      </w:divBdr>
    </w:div>
    <w:div w:id="1380930997">
      <w:bodyDiv w:val="1"/>
      <w:marLeft w:val="0"/>
      <w:marRight w:val="0"/>
      <w:marTop w:val="0"/>
      <w:marBottom w:val="0"/>
      <w:divBdr>
        <w:top w:val="none" w:sz="0" w:space="0" w:color="auto"/>
        <w:left w:val="none" w:sz="0" w:space="0" w:color="auto"/>
        <w:bottom w:val="none" w:sz="0" w:space="0" w:color="auto"/>
        <w:right w:val="none" w:sz="0" w:space="0" w:color="auto"/>
      </w:divBdr>
    </w:div>
    <w:div w:id="1400471018">
      <w:bodyDiv w:val="1"/>
      <w:marLeft w:val="0"/>
      <w:marRight w:val="0"/>
      <w:marTop w:val="0"/>
      <w:marBottom w:val="0"/>
      <w:divBdr>
        <w:top w:val="none" w:sz="0" w:space="0" w:color="auto"/>
        <w:left w:val="none" w:sz="0" w:space="0" w:color="auto"/>
        <w:bottom w:val="none" w:sz="0" w:space="0" w:color="auto"/>
        <w:right w:val="none" w:sz="0" w:space="0" w:color="auto"/>
      </w:divBdr>
    </w:div>
    <w:div w:id="1425153117">
      <w:bodyDiv w:val="1"/>
      <w:marLeft w:val="0"/>
      <w:marRight w:val="0"/>
      <w:marTop w:val="0"/>
      <w:marBottom w:val="0"/>
      <w:divBdr>
        <w:top w:val="none" w:sz="0" w:space="0" w:color="auto"/>
        <w:left w:val="none" w:sz="0" w:space="0" w:color="auto"/>
        <w:bottom w:val="none" w:sz="0" w:space="0" w:color="auto"/>
        <w:right w:val="none" w:sz="0" w:space="0" w:color="auto"/>
      </w:divBdr>
    </w:div>
    <w:div w:id="1431389480">
      <w:bodyDiv w:val="1"/>
      <w:marLeft w:val="0"/>
      <w:marRight w:val="0"/>
      <w:marTop w:val="0"/>
      <w:marBottom w:val="0"/>
      <w:divBdr>
        <w:top w:val="none" w:sz="0" w:space="0" w:color="auto"/>
        <w:left w:val="none" w:sz="0" w:space="0" w:color="auto"/>
        <w:bottom w:val="none" w:sz="0" w:space="0" w:color="auto"/>
        <w:right w:val="none" w:sz="0" w:space="0" w:color="auto"/>
      </w:divBdr>
    </w:div>
    <w:div w:id="1489401153">
      <w:bodyDiv w:val="1"/>
      <w:marLeft w:val="0"/>
      <w:marRight w:val="0"/>
      <w:marTop w:val="0"/>
      <w:marBottom w:val="0"/>
      <w:divBdr>
        <w:top w:val="none" w:sz="0" w:space="0" w:color="auto"/>
        <w:left w:val="none" w:sz="0" w:space="0" w:color="auto"/>
        <w:bottom w:val="none" w:sz="0" w:space="0" w:color="auto"/>
        <w:right w:val="none" w:sz="0" w:space="0" w:color="auto"/>
      </w:divBdr>
    </w:div>
    <w:div w:id="1572084208">
      <w:bodyDiv w:val="1"/>
      <w:marLeft w:val="0"/>
      <w:marRight w:val="0"/>
      <w:marTop w:val="0"/>
      <w:marBottom w:val="0"/>
      <w:divBdr>
        <w:top w:val="none" w:sz="0" w:space="0" w:color="auto"/>
        <w:left w:val="none" w:sz="0" w:space="0" w:color="auto"/>
        <w:bottom w:val="none" w:sz="0" w:space="0" w:color="auto"/>
        <w:right w:val="none" w:sz="0" w:space="0" w:color="auto"/>
      </w:divBdr>
    </w:div>
    <w:div w:id="1576427748">
      <w:bodyDiv w:val="1"/>
      <w:marLeft w:val="0"/>
      <w:marRight w:val="0"/>
      <w:marTop w:val="0"/>
      <w:marBottom w:val="0"/>
      <w:divBdr>
        <w:top w:val="none" w:sz="0" w:space="0" w:color="auto"/>
        <w:left w:val="none" w:sz="0" w:space="0" w:color="auto"/>
        <w:bottom w:val="none" w:sz="0" w:space="0" w:color="auto"/>
        <w:right w:val="none" w:sz="0" w:space="0" w:color="auto"/>
      </w:divBdr>
    </w:div>
    <w:div w:id="1605964081">
      <w:bodyDiv w:val="1"/>
      <w:marLeft w:val="0"/>
      <w:marRight w:val="0"/>
      <w:marTop w:val="0"/>
      <w:marBottom w:val="0"/>
      <w:divBdr>
        <w:top w:val="none" w:sz="0" w:space="0" w:color="auto"/>
        <w:left w:val="none" w:sz="0" w:space="0" w:color="auto"/>
        <w:bottom w:val="none" w:sz="0" w:space="0" w:color="auto"/>
        <w:right w:val="none" w:sz="0" w:space="0" w:color="auto"/>
      </w:divBdr>
      <w:divsChild>
        <w:div w:id="1047878784">
          <w:marLeft w:val="0"/>
          <w:marRight w:val="0"/>
          <w:marTop w:val="0"/>
          <w:marBottom w:val="0"/>
          <w:divBdr>
            <w:top w:val="none" w:sz="0" w:space="0" w:color="auto"/>
            <w:left w:val="none" w:sz="0" w:space="0" w:color="auto"/>
            <w:bottom w:val="none" w:sz="0" w:space="0" w:color="auto"/>
            <w:right w:val="none" w:sz="0" w:space="0" w:color="auto"/>
          </w:divBdr>
        </w:div>
        <w:div w:id="1305625737">
          <w:marLeft w:val="0"/>
          <w:marRight w:val="0"/>
          <w:marTop w:val="0"/>
          <w:marBottom w:val="0"/>
          <w:divBdr>
            <w:top w:val="none" w:sz="0" w:space="0" w:color="auto"/>
            <w:left w:val="none" w:sz="0" w:space="0" w:color="auto"/>
            <w:bottom w:val="none" w:sz="0" w:space="0" w:color="auto"/>
            <w:right w:val="none" w:sz="0" w:space="0" w:color="auto"/>
          </w:divBdr>
        </w:div>
        <w:div w:id="1440880631">
          <w:marLeft w:val="0"/>
          <w:marRight w:val="0"/>
          <w:marTop w:val="0"/>
          <w:marBottom w:val="0"/>
          <w:divBdr>
            <w:top w:val="none" w:sz="0" w:space="0" w:color="auto"/>
            <w:left w:val="none" w:sz="0" w:space="0" w:color="auto"/>
            <w:bottom w:val="none" w:sz="0" w:space="0" w:color="auto"/>
            <w:right w:val="none" w:sz="0" w:space="0" w:color="auto"/>
          </w:divBdr>
        </w:div>
      </w:divsChild>
    </w:div>
    <w:div w:id="1659574555">
      <w:bodyDiv w:val="1"/>
      <w:marLeft w:val="0"/>
      <w:marRight w:val="0"/>
      <w:marTop w:val="0"/>
      <w:marBottom w:val="0"/>
      <w:divBdr>
        <w:top w:val="none" w:sz="0" w:space="0" w:color="auto"/>
        <w:left w:val="none" w:sz="0" w:space="0" w:color="auto"/>
        <w:bottom w:val="none" w:sz="0" w:space="0" w:color="auto"/>
        <w:right w:val="none" w:sz="0" w:space="0" w:color="auto"/>
      </w:divBdr>
    </w:div>
    <w:div w:id="1688435334">
      <w:bodyDiv w:val="1"/>
      <w:marLeft w:val="0"/>
      <w:marRight w:val="0"/>
      <w:marTop w:val="0"/>
      <w:marBottom w:val="0"/>
      <w:divBdr>
        <w:top w:val="none" w:sz="0" w:space="0" w:color="auto"/>
        <w:left w:val="none" w:sz="0" w:space="0" w:color="auto"/>
        <w:bottom w:val="none" w:sz="0" w:space="0" w:color="auto"/>
        <w:right w:val="none" w:sz="0" w:space="0" w:color="auto"/>
      </w:divBdr>
    </w:div>
    <w:div w:id="1699700970">
      <w:bodyDiv w:val="1"/>
      <w:marLeft w:val="0"/>
      <w:marRight w:val="0"/>
      <w:marTop w:val="0"/>
      <w:marBottom w:val="0"/>
      <w:divBdr>
        <w:top w:val="none" w:sz="0" w:space="0" w:color="auto"/>
        <w:left w:val="none" w:sz="0" w:space="0" w:color="auto"/>
        <w:bottom w:val="none" w:sz="0" w:space="0" w:color="auto"/>
        <w:right w:val="none" w:sz="0" w:space="0" w:color="auto"/>
      </w:divBdr>
    </w:div>
    <w:div w:id="1731924437">
      <w:bodyDiv w:val="1"/>
      <w:marLeft w:val="0"/>
      <w:marRight w:val="0"/>
      <w:marTop w:val="0"/>
      <w:marBottom w:val="0"/>
      <w:divBdr>
        <w:top w:val="none" w:sz="0" w:space="0" w:color="auto"/>
        <w:left w:val="none" w:sz="0" w:space="0" w:color="auto"/>
        <w:bottom w:val="none" w:sz="0" w:space="0" w:color="auto"/>
        <w:right w:val="none" w:sz="0" w:space="0" w:color="auto"/>
      </w:divBdr>
    </w:div>
    <w:div w:id="1780753353">
      <w:bodyDiv w:val="1"/>
      <w:marLeft w:val="0"/>
      <w:marRight w:val="0"/>
      <w:marTop w:val="0"/>
      <w:marBottom w:val="0"/>
      <w:divBdr>
        <w:top w:val="none" w:sz="0" w:space="0" w:color="auto"/>
        <w:left w:val="none" w:sz="0" w:space="0" w:color="auto"/>
        <w:bottom w:val="none" w:sz="0" w:space="0" w:color="auto"/>
        <w:right w:val="none" w:sz="0" w:space="0" w:color="auto"/>
      </w:divBdr>
    </w:div>
    <w:div w:id="1809082444">
      <w:bodyDiv w:val="1"/>
      <w:marLeft w:val="0"/>
      <w:marRight w:val="0"/>
      <w:marTop w:val="0"/>
      <w:marBottom w:val="0"/>
      <w:divBdr>
        <w:top w:val="none" w:sz="0" w:space="0" w:color="auto"/>
        <w:left w:val="none" w:sz="0" w:space="0" w:color="auto"/>
        <w:bottom w:val="none" w:sz="0" w:space="0" w:color="auto"/>
        <w:right w:val="none" w:sz="0" w:space="0" w:color="auto"/>
      </w:divBdr>
    </w:div>
    <w:div w:id="1825123412">
      <w:bodyDiv w:val="1"/>
      <w:marLeft w:val="0"/>
      <w:marRight w:val="0"/>
      <w:marTop w:val="0"/>
      <w:marBottom w:val="0"/>
      <w:divBdr>
        <w:top w:val="none" w:sz="0" w:space="0" w:color="auto"/>
        <w:left w:val="none" w:sz="0" w:space="0" w:color="auto"/>
        <w:bottom w:val="none" w:sz="0" w:space="0" w:color="auto"/>
        <w:right w:val="none" w:sz="0" w:space="0" w:color="auto"/>
      </w:divBdr>
    </w:div>
    <w:div w:id="1841772198">
      <w:bodyDiv w:val="1"/>
      <w:marLeft w:val="0"/>
      <w:marRight w:val="0"/>
      <w:marTop w:val="0"/>
      <w:marBottom w:val="0"/>
      <w:divBdr>
        <w:top w:val="none" w:sz="0" w:space="0" w:color="auto"/>
        <w:left w:val="none" w:sz="0" w:space="0" w:color="auto"/>
        <w:bottom w:val="none" w:sz="0" w:space="0" w:color="auto"/>
        <w:right w:val="none" w:sz="0" w:space="0" w:color="auto"/>
      </w:divBdr>
    </w:div>
    <w:div w:id="1852185740">
      <w:bodyDiv w:val="1"/>
      <w:marLeft w:val="0"/>
      <w:marRight w:val="0"/>
      <w:marTop w:val="0"/>
      <w:marBottom w:val="0"/>
      <w:divBdr>
        <w:top w:val="none" w:sz="0" w:space="0" w:color="auto"/>
        <w:left w:val="none" w:sz="0" w:space="0" w:color="auto"/>
        <w:bottom w:val="none" w:sz="0" w:space="0" w:color="auto"/>
        <w:right w:val="none" w:sz="0" w:space="0" w:color="auto"/>
      </w:divBdr>
    </w:div>
    <w:div w:id="1867254931">
      <w:bodyDiv w:val="1"/>
      <w:marLeft w:val="0"/>
      <w:marRight w:val="0"/>
      <w:marTop w:val="0"/>
      <w:marBottom w:val="0"/>
      <w:divBdr>
        <w:top w:val="none" w:sz="0" w:space="0" w:color="auto"/>
        <w:left w:val="none" w:sz="0" w:space="0" w:color="auto"/>
        <w:bottom w:val="none" w:sz="0" w:space="0" w:color="auto"/>
        <w:right w:val="none" w:sz="0" w:space="0" w:color="auto"/>
      </w:divBdr>
    </w:div>
    <w:div w:id="1876504139">
      <w:bodyDiv w:val="1"/>
      <w:marLeft w:val="0"/>
      <w:marRight w:val="0"/>
      <w:marTop w:val="0"/>
      <w:marBottom w:val="0"/>
      <w:divBdr>
        <w:top w:val="none" w:sz="0" w:space="0" w:color="auto"/>
        <w:left w:val="none" w:sz="0" w:space="0" w:color="auto"/>
        <w:bottom w:val="none" w:sz="0" w:space="0" w:color="auto"/>
        <w:right w:val="none" w:sz="0" w:space="0" w:color="auto"/>
      </w:divBdr>
    </w:div>
    <w:div w:id="1901282242">
      <w:bodyDiv w:val="1"/>
      <w:marLeft w:val="0"/>
      <w:marRight w:val="0"/>
      <w:marTop w:val="0"/>
      <w:marBottom w:val="0"/>
      <w:divBdr>
        <w:top w:val="none" w:sz="0" w:space="0" w:color="auto"/>
        <w:left w:val="none" w:sz="0" w:space="0" w:color="auto"/>
        <w:bottom w:val="none" w:sz="0" w:space="0" w:color="auto"/>
        <w:right w:val="none" w:sz="0" w:space="0" w:color="auto"/>
      </w:divBdr>
    </w:div>
    <w:div w:id="1912541520">
      <w:bodyDiv w:val="1"/>
      <w:marLeft w:val="0"/>
      <w:marRight w:val="0"/>
      <w:marTop w:val="0"/>
      <w:marBottom w:val="0"/>
      <w:divBdr>
        <w:top w:val="none" w:sz="0" w:space="0" w:color="auto"/>
        <w:left w:val="none" w:sz="0" w:space="0" w:color="auto"/>
        <w:bottom w:val="none" w:sz="0" w:space="0" w:color="auto"/>
        <w:right w:val="none" w:sz="0" w:space="0" w:color="auto"/>
      </w:divBdr>
    </w:div>
    <w:div w:id="1926067642">
      <w:bodyDiv w:val="1"/>
      <w:marLeft w:val="0"/>
      <w:marRight w:val="0"/>
      <w:marTop w:val="0"/>
      <w:marBottom w:val="0"/>
      <w:divBdr>
        <w:top w:val="none" w:sz="0" w:space="0" w:color="auto"/>
        <w:left w:val="none" w:sz="0" w:space="0" w:color="auto"/>
        <w:bottom w:val="none" w:sz="0" w:space="0" w:color="auto"/>
        <w:right w:val="none" w:sz="0" w:space="0" w:color="auto"/>
      </w:divBdr>
      <w:divsChild>
        <w:div w:id="1380931667">
          <w:marLeft w:val="300"/>
          <w:marRight w:val="0"/>
          <w:marTop w:val="0"/>
          <w:marBottom w:val="0"/>
          <w:divBdr>
            <w:top w:val="none" w:sz="0" w:space="0" w:color="auto"/>
            <w:left w:val="single" w:sz="2" w:space="4" w:color="CECECE"/>
            <w:bottom w:val="none" w:sz="0" w:space="0" w:color="auto"/>
            <w:right w:val="none" w:sz="0" w:space="0" w:color="auto"/>
          </w:divBdr>
          <w:divsChild>
            <w:div w:id="779378236">
              <w:marLeft w:val="0"/>
              <w:marRight w:val="0"/>
              <w:marTop w:val="0"/>
              <w:marBottom w:val="0"/>
              <w:divBdr>
                <w:top w:val="none" w:sz="0" w:space="0" w:color="auto"/>
                <w:left w:val="none" w:sz="0" w:space="0" w:color="auto"/>
                <w:bottom w:val="none" w:sz="0" w:space="0" w:color="auto"/>
                <w:right w:val="none" w:sz="0" w:space="0" w:color="auto"/>
              </w:divBdr>
              <w:divsChild>
                <w:div w:id="1481577494">
                  <w:marLeft w:val="0"/>
                  <w:marRight w:val="0"/>
                  <w:marTop w:val="0"/>
                  <w:marBottom w:val="0"/>
                  <w:divBdr>
                    <w:top w:val="none" w:sz="0" w:space="0" w:color="auto"/>
                    <w:left w:val="none" w:sz="0" w:space="0" w:color="auto"/>
                    <w:bottom w:val="none" w:sz="0" w:space="0" w:color="auto"/>
                    <w:right w:val="none" w:sz="0" w:space="0" w:color="auto"/>
                  </w:divBdr>
                  <w:divsChild>
                    <w:div w:id="1041250630">
                      <w:marLeft w:val="0"/>
                      <w:marRight w:val="0"/>
                      <w:marTop w:val="75"/>
                      <w:marBottom w:val="0"/>
                      <w:divBdr>
                        <w:top w:val="none" w:sz="0" w:space="0" w:color="auto"/>
                        <w:left w:val="none" w:sz="0" w:space="0" w:color="auto"/>
                        <w:bottom w:val="single" w:sz="24" w:space="0" w:color="BFC3C6"/>
                        <w:right w:val="none" w:sz="0" w:space="0" w:color="auto"/>
                      </w:divBdr>
                      <w:divsChild>
                        <w:div w:id="225259251">
                          <w:marLeft w:val="0"/>
                          <w:marRight w:val="0"/>
                          <w:marTop w:val="0"/>
                          <w:marBottom w:val="0"/>
                          <w:divBdr>
                            <w:top w:val="none" w:sz="0" w:space="0" w:color="auto"/>
                            <w:left w:val="none" w:sz="0" w:space="0" w:color="auto"/>
                            <w:bottom w:val="none" w:sz="0" w:space="0" w:color="auto"/>
                            <w:right w:val="none" w:sz="0" w:space="0" w:color="auto"/>
                          </w:divBdr>
                          <w:divsChild>
                            <w:div w:id="1573660094">
                              <w:marLeft w:val="0"/>
                              <w:marRight w:val="0"/>
                              <w:marTop w:val="0"/>
                              <w:marBottom w:val="0"/>
                              <w:divBdr>
                                <w:top w:val="single" w:sz="2" w:space="0" w:color="BFC3C6"/>
                                <w:left w:val="single" w:sz="6" w:space="0" w:color="BFC3C6"/>
                                <w:bottom w:val="single" w:sz="2" w:space="0" w:color="BFC3C6"/>
                                <w:right w:val="single" w:sz="6" w:space="0" w:color="BFC3C6"/>
                              </w:divBdr>
                              <w:divsChild>
                                <w:div w:id="1406953174">
                                  <w:marLeft w:val="0"/>
                                  <w:marRight w:val="0"/>
                                  <w:marTop w:val="75"/>
                                  <w:marBottom w:val="0"/>
                                  <w:divBdr>
                                    <w:top w:val="none" w:sz="0" w:space="0" w:color="auto"/>
                                    <w:left w:val="none" w:sz="0" w:space="0" w:color="auto"/>
                                    <w:bottom w:val="none" w:sz="0" w:space="0" w:color="auto"/>
                                    <w:right w:val="none" w:sz="0" w:space="0" w:color="auto"/>
                                  </w:divBdr>
                                  <w:divsChild>
                                    <w:div w:id="1963995445">
                                      <w:marLeft w:val="0"/>
                                      <w:marRight w:val="0"/>
                                      <w:marTop w:val="0"/>
                                      <w:marBottom w:val="0"/>
                                      <w:divBdr>
                                        <w:top w:val="none" w:sz="0" w:space="0" w:color="auto"/>
                                        <w:left w:val="none" w:sz="0" w:space="0" w:color="auto"/>
                                        <w:bottom w:val="none" w:sz="0" w:space="0" w:color="auto"/>
                                        <w:right w:val="none" w:sz="0" w:space="0" w:color="auto"/>
                                      </w:divBdr>
                                      <w:divsChild>
                                        <w:div w:id="54121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4726">
                                  <w:marLeft w:val="0"/>
                                  <w:marRight w:val="0"/>
                                  <w:marTop w:val="0"/>
                                  <w:marBottom w:val="0"/>
                                  <w:divBdr>
                                    <w:top w:val="none" w:sz="0" w:space="0" w:color="auto"/>
                                    <w:left w:val="none" w:sz="0" w:space="0" w:color="auto"/>
                                    <w:bottom w:val="none" w:sz="0" w:space="0" w:color="auto"/>
                                    <w:right w:val="none" w:sz="0" w:space="0" w:color="auto"/>
                                  </w:divBdr>
                                  <w:divsChild>
                                    <w:div w:id="1071200938">
                                      <w:marLeft w:val="0"/>
                                      <w:marRight w:val="0"/>
                                      <w:marTop w:val="225"/>
                                      <w:marBottom w:val="225"/>
                                      <w:divBdr>
                                        <w:top w:val="dotted" w:sz="6" w:space="4" w:color="BFC3C6"/>
                                        <w:left w:val="none" w:sz="0" w:space="0" w:color="auto"/>
                                        <w:bottom w:val="none" w:sz="0" w:space="0" w:color="auto"/>
                                        <w:right w:val="none" w:sz="0" w:space="0" w:color="auto"/>
                                      </w:divBdr>
                                    </w:div>
                                  </w:divsChild>
                                </w:div>
                                <w:div w:id="1502772247">
                                  <w:marLeft w:val="0"/>
                                  <w:marRight w:val="0"/>
                                  <w:marTop w:val="0"/>
                                  <w:marBottom w:val="0"/>
                                  <w:divBdr>
                                    <w:top w:val="none" w:sz="0" w:space="0" w:color="auto"/>
                                    <w:left w:val="none" w:sz="0" w:space="0" w:color="auto"/>
                                    <w:bottom w:val="dotted" w:sz="6" w:space="0" w:color="BFC3C6"/>
                                    <w:right w:val="none" w:sz="0" w:space="0" w:color="auto"/>
                                  </w:divBdr>
                                </w:div>
                                <w:div w:id="1340500577">
                                  <w:marLeft w:val="0"/>
                                  <w:marRight w:val="0"/>
                                  <w:marTop w:val="0"/>
                                  <w:marBottom w:val="0"/>
                                  <w:divBdr>
                                    <w:top w:val="none" w:sz="0" w:space="0" w:color="auto"/>
                                    <w:left w:val="none" w:sz="0" w:space="0" w:color="auto"/>
                                    <w:bottom w:val="none" w:sz="0" w:space="0" w:color="auto"/>
                                    <w:right w:val="none" w:sz="0" w:space="0" w:color="auto"/>
                                  </w:divBdr>
                                  <w:divsChild>
                                    <w:div w:id="420025047">
                                      <w:marLeft w:val="0"/>
                                      <w:marRight w:val="0"/>
                                      <w:marTop w:val="45"/>
                                      <w:marBottom w:val="45"/>
                                      <w:divBdr>
                                        <w:top w:val="none" w:sz="0" w:space="0" w:color="auto"/>
                                        <w:left w:val="none" w:sz="0" w:space="0" w:color="auto"/>
                                        <w:bottom w:val="none" w:sz="0" w:space="0" w:color="auto"/>
                                        <w:right w:val="none" w:sz="0" w:space="0" w:color="auto"/>
                                      </w:divBdr>
                                    </w:div>
                                  </w:divsChild>
                                </w:div>
                                <w:div w:id="10358853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153908595">
                      <w:marLeft w:val="0"/>
                      <w:marRight w:val="0"/>
                      <w:marTop w:val="45"/>
                      <w:marBottom w:val="45"/>
                      <w:divBdr>
                        <w:top w:val="none" w:sz="0" w:space="0" w:color="auto"/>
                        <w:left w:val="none" w:sz="0" w:space="0" w:color="auto"/>
                        <w:bottom w:val="none" w:sz="0" w:space="0" w:color="auto"/>
                        <w:right w:val="none" w:sz="0" w:space="0" w:color="auto"/>
                      </w:divBdr>
                    </w:div>
                    <w:div w:id="1067336375">
                      <w:marLeft w:val="0"/>
                      <w:marRight w:val="0"/>
                      <w:marTop w:val="45"/>
                      <w:marBottom w:val="45"/>
                      <w:divBdr>
                        <w:top w:val="none" w:sz="0" w:space="0" w:color="auto"/>
                        <w:left w:val="none" w:sz="0" w:space="0" w:color="auto"/>
                        <w:bottom w:val="none" w:sz="0" w:space="0" w:color="auto"/>
                        <w:right w:val="none" w:sz="0" w:space="0" w:color="auto"/>
                      </w:divBdr>
                    </w:div>
                    <w:div w:id="702363956">
                      <w:marLeft w:val="0"/>
                      <w:marRight w:val="0"/>
                      <w:marTop w:val="0"/>
                      <w:marBottom w:val="75"/>
                      <w:divBdr>
                        <w:top w:val="single" w:sz="6" w:space="2" w:color="BFC3C6"/>
                        <w:left w:val="single" w:sz="6" w:space="2" w:color="BFC3C6"/>
                        <w:bottom w:val="single" w:sz="6" w:space="2" w:color="BFC3C6"/>
                        <w:right w:val="single" w:sz="6" w:space="2" w:color="BFC3C6"/>
                      </w:divBdr>
                      <w:divsChild>
                        <w:div w:id="1880507742">
                          <w:marLeft w:val="0"/>
                          <w:marRight w:val="0"/>
                          <w:marTop w:val="0"/>
                          <w:marBottom w:val="0"/>
                          <w:divBdr>
                            <w:top w:val="none" w:sz="0" w:space="0" w:color="auto"/>
                            <w:left w:val="none" w:sz="0" w:space="0" w:color="auto"/>
                            <w:bottom w:val="none" w:sz="0" w:space="0" w:color="auto"/>
                            <w:right w:val="none" w:sz="0" w:space="0" w:color="auto"/>
                          </w:divBdr>
                        </w:div>
                        <w:div w:id="1377194110">
                          <w:marLeft w:val="0"/>
                          <w:marRight w:val="0"/>
                          <w:marTop w:val="0"/>
                          <w:marBottom w:val="0"/>
                          <w:divBdr>
                            <w:top w:val="none" w:sz="0" w:space="0" w:color="auto"/>
                            <w:left w:val="none" w:sz="0" w:space="0" w:color="auto"/>
                            <w:bottom w:val="none" w:sz="0" w:space="0" w:color="auto"/>
                            <w:right w:val="none" w:sz="0" w:space="0" w:color="auto"/>
                          </w:divBdr>
                        </w:div>
                        <w:div w:id="585119401">
                          <w:marLeft w:val="0"/>
                          <w:marRight w:val="0"/>
                          <w:marTop w:val="0"/>
                          <w:marBottom w:val="0"/>
                          <w:divBdr>
                            <w:top w:val="none" w:sz="0" w:space="0" w:color="auto"/>
                            <w:left w:val="none" w:sz="0" w:space="0" w:color="auto"/>
                            <w:bottom w:val="none" w:sz="0" w:space="0" w:color="auto"/>
                            <w:right w:val="none" w:sz="0" w:space="0" w:color="auto"/>
                          </w:divBdr>
                        </w:div>
                        <w:div w:id="176117710">
                          <w:marLeft w:val="0"/>
                          <w:marRight w:val="0"/>
                          <w:marTop w:val="0"/>
                          <w:marBottom w:val="0"/>
                          <w:divBdr>
                            <w:top w:val="none" w:sz="0" w:space="0" w:color="auto"/>
                            <w:left w:val="none" w:sz="0" w:space="0" w:color="auto"/>
                            <w:bottom w:val="none" w:sz="0" w:space="0" w:color="auto"/>
                            <w:right w:val="none" w:sz="0" w:space="0" w:color="auto"/>
                          </w:divBdr>
                        </w:div>
                      </w:divsChild>
                    </w:div>
                    <w:div w:id="1512642217">
                      <w:marLeft w:val="0"/>
                      <w:marRight w:val="0"/>
                      <w:marTop w:val="0"/>
                      <w:marBottom w:val="75"/>
                      <w:divBdr>
                        <w:top w:val="single" w:sz="6" w:space="1" w:color="BFC3C6"/>
                        <w:left w:val="single" w:sz="6" w:space="4" w:color="BFC3C6"/>
                        <w:bottom w:val="single" w:sz="6" w:space="0" w:color="BFC3C6"/>
                        <w:right w:val="single" w:sz="6" w:space="4" w:color="BFC3C6"/>
                      </w:divBdr>
                      <w:divsChild>
                        <w:div w:id="1870725813">
                          <w:marLeft w:val="0"/>
                          <w:marRight w:val="0"/>
                          <w:marTop w:val="0"/>
                          <w:marBottom w:val="0"/>
                          <w:divBdr>
                            <w:top w:val="none" w:sz="0" w:space="0" w:color="auto"/>
                            <w:left w:val="none" w:sz="0" w:space="0" w:color="auto"/>
                            <w:bottom w:val="none" w:sz="0" w:space="0" w:color="auto"/>
                            <w:right w:val="none" w:sz="0" w:space="0" w:color="auto"/>
                          </w:divBdr>
                          <w:divsChild>
                            <w:div w:id="4901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254328">
      <w:bodyDiv w:val="1"/>
      <w:marLeft w:val="0"/>
      <w:marRight w:val="0"/>
      <w:marTop w:val="0"/>
      <w:marBottom w:val="0"/>
      <w:divBdr>
        <w:top w:val="none" w:sz="0" w:space="0" w:color="auto"/>
        <w:left w:val="none" w:sz="0" w:space="0" w:color="auto"/>
        <w:bottom w:val="none" w:sz="0" w:space="0" w:color="auto"/>
        <w:right w:val="none" w:sz="0" w:space="0" w:color="auto"/>
      </w:divBdr>
    </w:div>
    <w:div w:id="1988238663">
      <w:bodyDiv w:val="1"/>
      <w:marLeft w:val="0"/>
      <w:marRight w:val="0"/>
      <w:marTop w:val="0"/>
      <w:marBottom w:val="0"/>
      <w:divBdr>
        <w:top w:val="none" w:sz="0" w:space="0" w:color="auto"/>
        <w:left w:val="none" w:sz="0" w:space="0" w:color="auto"/>
        <w:bottom w:val="none" w:sz="0" w:space="0" w:color="auto"/>
        <w:right w:val="none" w:sz="0" w:space="0" w:color="auto"/>
      </w:divBdr>
    </w:div>
    <w:div w:id="2018725554">
      <w:bodyDiv w:val="1"/>
      <w:marLeft w:val="0"/>
      <w:marRight w:val="0"/>
      <w:marTop w:val="0"/>
      <w:marBottom w:val="0"/>
      <w:divBdr>
        <w:top w:val="none" w:sz="0" w:space="0" w:color="auto"/>
        <w:left w:val="none" w:sz="0" w:space="0" w:color="auto"/>
        <w:bottom w:val="none" w:sz="0" w:space="0" w:color="auto"/>
        <w:right w:val="none" w:sz="0" w:space="0" w:color="auto"/>
      </w:divBdr>
    </w:div>
    <w:div w:id="2091152729">
      <w:bodyDiv w:val="1"/>
      <w:marLeft w:val="0"/>
      <w:marRight w:val="0"/>
      <w:marTop w:val="0"/>
      <w:marBottom w:val="0"/>
      <w:divBdr>
        <w:top w:val="none" w:sz="0" w:space="0" w:color="auto"/>
        <w:left w:val="none" w:sz="0" w:space="0" w:color="auto"/>
        <w:bottom w:val="none" w:sz="0" w:space="0" w:color="auto"/>
        <w:right w:val="none" w:sz="0" w:space="0" w:color="auto"/>
      </w:divBdr>
    </w:div>
    <w:div w:id="2091271861">
      <w:bodyDiv w:val="1"/>
      <w:marLeft w:val="0"/>
      <w:marRight w:val="0"/>
      <w:marTop w:val="0"/>
      <w:marBottom w:val="0"/>
      <w:divBdr>
        <w:top w:val="none" w:sz="0" w:space="0" w:color="auto"/>
        <w:left w:val="none" w:sz="0" w:space="0" w:color="auto"/>
        <w:bottom w:val="none" w:sz="0" w:space="0" w:color="auto"/>
        <w:right w:val="none" w:sz="0" w:space="0" w:color="auto"/>
      </w:divBdr>
    </w:div>
    <w:div w:id="2124617219">
      <w:bodyDiv w:val="1"/>
      <w:marLeft w:val="0"/>
      <w:marRight w:val="0"/>
      <w:marTop w:val="0"/>
      <w:marBottom w:val="0"/>
      <w:divBdr>
        <w:top w:val="none" w:sz="0" w:space="0" w:color="auto"/>
        <w:left w:val="none" w:sz="0" w:space="0" w:color="auto"/>
        <w:bottom w:val="none" w:sz="0" w:space="0" w:color="auto"/>
        <w:right w:val="none" w:sz="0" w:space="0" w:color="auto"/>
      </w:divBdr>
    </w:div>
    <w:div w:id="2146313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file:///C:\Users\admin\Downloads\Proposed%20Indicators%20for%20SDG%20Targets%20on%20WASH%20v5%20Feb%202nd%20final.docx" TargetMode="External"/><Relationship Id="rId26" Type="http://schemas.openxmlformats.org/officeDocument/2006/relationships/hyperlink" Target="http://en.wikipedia.org/wiki/Library_of_Congress_Classification" TargetMode="External"/><Relationship Id="rId39" Type="http://schemas.openxmlformats.org/officeDocument/2006/relationships/hyperlink" Target="http://www.evidem.org" TargetMode="External"/><Relationship Id="rId3" Type="http://schemas.openxmlformats.org/officeDocument/2006/relationships/styles" Target="styles.xml"/><Relationship Id="rId21" Type="http://schemas.openxmlformats.org/officeDocument/2006/relationships/hyperlink" Target="file:///C:\Users\admin\Downloads\Proposed%20Indicators%20for%20SDG%20Targets%20on%20WASH%20v5%20Feb%202nd%20final.docx" TargetMode="External"/><Relationship Id="rId34" Type="http://schemas.openxmlformats.org/officeDocument/2006/relationships/hyperlink" Target="http://www.welthungerhilfe.de/fileadmin/user_upload/Themen/Wasser/OF_WASH__Welthungerhilfe_02_13.pdf" TargetMode="External"/><Relationship Id="rId42" Type="http://schemas.openxmlformats.org/officeDocument/2006/relationships/hyperlink" Target="http://www.waterlex.org/waterlex-toolkit/what-are-the-human-rights-principles-and-criteria/"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file:///C:\Users\admin\Downloads\Proposed%20Indicators%20for%20SDG%20Targets%20on%20WASH%20v5%20Feb%202nd%20final.docx" TargetMode="External"/><Relationship Id="rId25" Type="http://schemas.openxmlformats.org/officeDocument/2006/relationships/hyperlink" Target="http://en.wikipedia.org/wiki/Universal_Decimal_Classification" TargetMode="External"/><Relationship Id="rId33" Type="http://schemas.openxmlformats.org/officeDocument/2006/relationships/hyperlink" Target="http://www.waterlex.org/waterlex-toolkit/what-are-the-human-rights-principles-and-criteria/" TargetMode="External"/><Relationship Id="rId38" Type="http://schemas.openxmlformats.org/officeDocument/2006/relationships/image" Target="media/image9.png"/><Relationship Id="rId46"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file:///C:\Users\admin\Downloads\Proposed%20Indicators%20for%20SDG%20Targets%20on%20WASH%20v5%20Feb%202nd%20final.docx" TargetMode="External"/><Relationship Id="rId20" Type="http://schemas.openxmlformats.org/officeDocument/2006/relationships/hyperlink" Target="file:///C:\Users\admin\Downloads\Proposed%20Indicators%20for%20SDG%20Targets%20on%20WASH%20v5%20Feb%202nd%20final.docx" TargetMode="External"/><Relationship Id="rId29" Type="http://schemas.openxmlformats.org/officeDocument/2006/relationships/hyperlink" Target="http://www.copenhagenconsensus.com/publication/post-2015-consensus-data-development-assessment-jerven"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en.wikipedia.org/wiki/Dewey_Decimal_Classification" TargetMode="External"/><Relationship Id="rId32" Type="http://schemas.openxmlformats.org/officeDocument/2006/relationships/image" Target="media/image6.png"/><Relationship Id="rId37" Type="http://schemas.openxmlformats.org/officeDocument/2006/relationships/hyperlink" Target="http://www.welthungerhilfe.de/fileadmin/user_upload/Themen/Wasser/OF_WASH__Welthungerhilfe_02_13.pdf" TargetMode="External"/><Relationship Id="rId40" Type="http://schemas.openxmlformats.org/officeDocument/2006/relationships/image" Target="media/image10.png"/><Relationship Id="rId45" Type="http://schemas.openxmlformats.org/officeDocument/2006/relationships/hyperlink" Target="http://boringdevelopment.com/2014/08/21/shouldnt-anti-poverty-and-pro-middle-class-be-synonyms/"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file:///C:\Users\admin\Downloads\Proposed%20Indicators%20for%20SDG%20Targets%20on%20WASH%20v5%20Feb%202nd%20final.docx" TargetMode="External"/><Relationship Id="rId28" Type="http://schemas.openxmlformats.org/officeDocument/2006/relationships/hyperlink" Target="http://en.wikipedia.org/wiki/Credit_rating" TargetMode="External"/><Relationship Id="rId36" Type="http://schemas.openxmlformats.org/officeDocument/2006/relationships/image" Target="media/image8.png"/><Relationship Id="rId10" Type="http://schemas.openxmlformats.org/officeDocument/2006/relationships/footer" Target="footer2.xml"/><Relationship Id="rId19" Type="http://schemas.openxmlformats.org/officeDocument/2006/relationships/hyperlink" Target="file:///C:\Users\admin\Downloads\Proposed%20Indicators%20for%20SDG%20Targets%20on%20WASH%20v5%20Feb%202nd%20final.docx" TargetMode="External"/><Relationship Id="rId31" Type="http://schemas.openxmlformats.org/officeDocument/2006/relationships/image" Target="media/image5.png"/><Relationship Id="rId44" Type="http://schemas.openxmlformats.org/officeDocument/2006/relationships/hyperlink" Target="http://www.wssinfo.org/fileadmin/user_upload/resources/Report-on-WHO-UNICEF-Berlin-Consultation-May-2011.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en.wikipedia.org/wiki/International_Covenant_on_Economic,_Social_and_Cultural_Rights" TargetMode="External"/><Relationship Id="rId22" Type="http://schemas.openxmlformats.org/officeDocument/2006/relationships/hyperlink" Target="file:///C:\Users\admin\Downloads\Proposed%20Indicators%20for%20SDG%20Targets%20on%20WASH%20v5%20Feb%202nd%20final.docx" TargetMode="External"/><Relationship Id="rId27" Type="http://schemas.openxmlformats.org/officeDocument/2006/relationships/hyperlink" Target="http://en.wikipedia.org/wiki/List_of_international_vehicle_registration_codes" TargetMode="External"/><Relationship Id="rId30" Type="http://schemas.openxmlformats.org/officeDocument/2006/relationships/image" Target="media/image4.png"/><Relationship Id="rId35" Type="http://schemas.openxmlformats.org/officeDocument/2006/relationships/image" Target="media/image7.png"/><Relationship Id="rId43" Type="http://schemas.openxmlformats.org/officeDocument/2006/relationships/hyperlink" Target="http://www.un.org/en/documents/udhr/" TargetMode="Externa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ohchr.org/EN/Issues/ESCR/Pages/WhataretheobligationsofStatesonESCR.asp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E8834D-DAB1-4183-952F-0FE5CE1A3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6968</TotalTime>
  <Pages>66</Pages>
  <Words>26802</Words>
  <Characters>152776</Characters>
  <Application>Microsoft Office Word</Application>
  <DocSecurity>0</DocSecurity>
  <Lines>1273</Lines>
  <Paragraphs>358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Sowmya Rajasekaran</cp:lastModifiedBy>
  <cp:revision>159</cp:revision>
  <dcterms:created xsi:type="dcterms:W3CDTF">2015-02-23T06:48:00Z</dcterms:created>
  <dcterms:modified xsi:type="dcterms:W3CDTF">2015-02-28T19:50:00Z</dcterms:modified>
</cp:coreProperties>
</file>